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de auditoría</w:t>
      </w:r>
    </w:p>
    <w:p>
      <w:pPr>
        <w:pStyle w:val="Heading1"/>
      </w:pPr>
      <w:r>
        <w:t xml:space="preserve">{auditCode} — {auditName}</w:t>
      </w:r>
    </w:p>
    <w:p>
      <w:r>
        <w:t xml:space="preserve">Organización: {organizationName}</w:t>
      </w:r>
    </w:p>
    <w:p>
      <w:r>
        <w:t xml:space="preserve">Generado: {generatedAt}</w:t>
      </w:r>
    </w:p>
    <w:p>
      <w:pPr>
        <w:pStyle w:val="Heading1"/>
      </w:pPr>
      <w:r>
        <w:t xml:space="preserve">Resultados</w:t>
      </w:r>
    </w:p>
    <w:p>
      <w:r>
        <w:t xml:space="preserve">Evaluados: {evaluated} · Cumplen: {meets} · Por debajo: {below} · No aplica: {notApplicable} · Pendientes: {pending}</w:t>
      </w:r>
    </w:p>
    <w:p>
      <w:pPr>
        <w:pStyle w:val="Heading1"/>
      </w:pPr>
      <w:r>
        <w:t xml:space="preserve">Por dominio</w:t>
      </w:r>
    </w:p>
    <w:p>
      <w:r>
        <w:t xml:space="preserve">{#domains}</w:t>
      </w:r>
    </w:p>
    <w:p>
      <w:r>
        <w:t xml:space="preserve">{title}: esperado {averageExpected}, alcanzado {averageAchieved}, brecha {gap}</w:t>
      </w:r>
    </w:p>
    <w:p>
      <w:r>
        <w:t xml:space="preserve">{/domains}</w:t>
      </w:r>
    </w:p>
    <w:p>
      <w:pPr>
        <w:pStyle w:val="Heading1"/>
      </w:pPr>
      <w:r>
        <w:t xml:space="preserve">Criterios por debajo de lo esperado</w:t>
      </w:r>
    </w:p>
    <w:p>
      <w:r>
        <w:t xml:space="preserve">{#gaps}</w:t>
      </w:r>
    </w:p>
    <w:p>
      <w:r>
        <w:t xml:space="preserve">{domain} / {reference} {title}: esperado {expectedLabel}, alcanzado {achievedLabel}. {findings}</w:t>
      </w:r>
    </w:p>
    <w:p>
      <w:r>
        <w:t xml:space="preserve">{/gaps}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Informe de auditoría (plantilla por defecto)</dc:title>
  <dc:creator>Audit Core</dc:creator>
</cp:coreProperties>
</file>