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FD1" w:rsidRPr="00C75BFB" w:rsidRDefault="00E44FD1" w:rsidP="00C75BFB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>Обновленный план работы</w:t>
      </w:r>
    </w:p>
    <w:p w:rsidR="00E44FD1" w:rsidRPr="00C75BFB" w:rsidRDefault="00E44FD1" w:rsidP="00C75BFB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>Цель (новая, правильная)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color w:val="0F1115"/>
        </w:rPr>
        <w:t xml:space="preserve">Разработать </w:t>
      </w:r>
      <w:r w:rsidRPr="00C75BFB">
        <w:rPr>
          <w:rStyle w:val="a3"/>
          <w:color w:val="0F1115"/>
        </w:rPr>
        <w:t>контролируемый генератор сейсмических трасс</w:t>
      </w:r>
      <w:r w:rsidRPr="00C75BFB">
        <w:rPr>
          <w:color w:val="0F1115"/>
        </w:rPr>
        <w:t>, который на вход принимает геологические параметры (глубины границ, контраст свойств), а на выходе выдаёт синтетическую трассу, сохраняющую физический смысл и пригодную для учебных задач интерпретации.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rStyle w:val="a3"/>
          <w:color w:val="0F1115"/>
        </w:rPr>
        <w:t>НЕ цель:</w:t>
      </w:r>
      <w:r w:rsidRPr="00C75BFB">
        <w:rPr>
          <w:color w:val="0F1115"/>
        </w:rPr>
        <w:t xml:space="preserve"> генерировать «похожие на реальные» массивы данных без понимания, почему они такие.</w:t>
      </w:r>
    </w:p>
    <w:p w:rsidR="00C75BFB" w:rsidRPr="00DA218C" w:rsidRDefault="00C75BFB" w:rsidP="00C75BFB">
      <w:pPr>
        <w:pStyle w:val="2"/>
        <w:shd w:val="clear" w:color="auto" w:fill="FFFFFF"/>
        <w:spacing w:before="0" w:beforeAutospacing="0" w:after="0" w:afterAutospacing="0"/>
        <w:rPr>
          <w:b w:val="0"/>
          <w:color w:val="0F1115"/>
          <w:sz w:val="24"/>
          <w:szCs w:val="24"/>
        </w:rPr>
      </w:pPr>
    </w:p>
    <w:p w:rsidR="00DA218C" w:rsidRPr="00DA218C" w:rsidRDefault="00DA218C" w:rsidP="00DA218C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DA218C">
        <w:rPr>
          <w:color w:val="0F1115"/>
          <w:sz w:val="24"/>
          <w:szCs w:val="24"/>
        </w:rPr>
        <w:t xml:space="preserve">Что </w:t>
      </w:r>
      <w:r>
        <w:rPr>
          <w:color w:val="0F1115"/>
          <w:sz w:val="24"/>
          <w:szCs w:val="24"/>
        </w:rPr>
        <w:t>имеем сейчас</w:t>
      </w:r>
      <w:r w:rsidRPr="00DA218C">
        <w:rPr>
          <w:color w:val="0F1115"/>
          <w:sz w:val="24"/>
          <w:szCs w:val="24"/>
        </w:rPr>
        <w:t xml:space="preserve"> (упрощённая модель)</w:t>
      </w:r>
    </w:p>
    <w:p w:rsidR="00DA218C" w:rsidRPr="00DA218C" w:rsidRDefault="00DA218C" w:rsidP="00DA218C">
      <w:pPr>
        <w:pStyle w:val="2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b w:val="0"/>
          <w:color w:val="0F1115"/>
          <w:sz w:val="24"/>
          <w:szCs w:val="24"/>
        </w:rPr>
      </w:pPr>
      <w:r w:rsidRPr="00DA218C">
        <w:rPr>
          <w:b w:val="0"/>
          <w:color w:val="0F1115"/>
          <w:sz w:val="24"/>
          <w:szCs w:val="24"/>
        </w:rPr>
        <w:t xml:space="preserve">Создать </w:t>
      </w:r>
      <w:proofErr w:type="spellStart"/>
      <w:r w:rsidRPr="00DA218C">
        <w:rPr>
          <w:b w:val="0"/>
          <w:color w:val="0F1115"/>
          <w:sz w:val="24"/>
          <w:szCs w:val="24"/>
        </w:rPr>
        <w:t>вейвлет</w:t>
      </w:r>
      <w:proofErr w:type="spellEnd"/>
      <w:r w:rsidRPr="00DA218C">
        <w:rPr>
          <w:b w:val="0"/>
          <w:color w:val="0F1115"/>
          <w:sz w:val="24"/>
          <w:szCs w:val="24"/>
        </w:rPr>
        <w:t xml:space="preserve"> </w:t>
      </w:r>
      <w:proofErr w:type="spellStart"/>
      <w:r w:rsidRPr="00DA218C">
        <w:rPr>
          <w:b w:val="0"/>
          <w:color w:val="0F1115"/>
          <w:sz w:val="24"/>
          <w:szCs w:val="24"/>
        </w:rPr>
        <w:t>Рикера</w:t>
      </w:r>
      <w:proofErr w:type="spellEnd"/>
      <w:r w:rsidRPr="00DA218C">
        <w:rPr>
          <w:b w:val="0"/>
          <w:color w:val="0F1115"/>
          <w:sz w:val="24"/>
          <w:szCs w:val="24"/>
        </w:rPr>
        <w:t xml:space="preserve"> с заданной частотой и амплитудой</w:t>
      </w:r>
    </w:p>
    <w:p w:rsidR="00DA218C" w:rsidRPr="00DA218C" w:rsidRDefault="00DA218C" w:rsidP="00DA218C">
      <w:pPr>
        <w:pStyle w:val="2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b w:val="0"/>
          <w:color w:val="0F1115"/>
          <w:sz w:val="24"/>
          <w:szCs w:val="24"/>
        </w:rPr>
      </w:pPr>
      <w:r w:rsidRPr="00DA218C">
        <w:rPr>
          <w:b w:val="0"/>
          <w:color w:val="0F1115"/>
          <w:sz w:val="24"/>
          <w:szCs w:val="24"/>
        </w:rPr>
        <w:t>Добавить шум</w:t>
      </w:r>
    </w:p>
    <w:p w:rsidR="00DA218C" w:rsidRPr="00DA218C" w:rsidRDefault="00DA218C" w:rsidP="00DA218C">
      <w:pPr>
        <w:pStyle w:val="2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b w:val="0"/>
          <w:color w:val="0F1115"/>
          <w:sz w:val="24"/>
          <w:szCs w:val="24"/>
        </w:rPr>
      </w:pPr>
      <w:r w:rsidRPr="00DA218C">
        <w:rPr>
          <w:b w:val="0"/>
          <w:color w:val="0F1115"/>
          <w:sz w:val="24"/>
          <w:szCs w:val="24"/>
        </w:rPr>
        <w:t>Сгенерировать один импульс на заданном времени t0</w:t>
      </w:r>
    </w:p>
    <w:p w:rsidR="00DA218C" w:rsidRPr="00DA218C" w:rsidRDefault="00DA218C" w:rsidP="00DA218C">
      <w:pPr>
        <w:pStyle w:val="2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b w:val="0"/>
          <w:color w:val="0F1115"/>
          <w:sz w:val="24"/>
          <w:szCs w:val="24"/>
        </w:rPr>
      </w:pPr>
      <w:r w:rsidRPr="00DA218C">
        <w:rPr>
          <w:b w:val="0"/>
          <w:color w:val="0F1115"/>
          <w:sz w:val="24"/>
          <w:szCs w:val="24"/>
        </w:rPr>
        <w:t>Умножить его на коэффициент R</w:t>
      </w:r>
    </w:p>
    <w:p w:rsidR="00DA218C" w:rsidRPr="00DA218C" w:rsidRDefault="00DA218C" w:rsidP="00DA218C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DA218C">
        <w:rPr>
          <w:color w:val="0F1115"/>
          <w:sz w:val="24"/>
          <w:szCs w:val="24"/>
        </w:rPr>
        <w:t>Что нужно дальше:</w:t>
      </w:r>
    </w:p>
    <w:p w:rsidR="00DA218C" w:rsidRPr="00DA218C" w:rsidRDefault="00DA218C" w:rsidP="00DA218C">
      <w:pPr>
        <w:pStyle w:val="2"/>
        <w:shd w:val="clear" w:color="auto" w:fill="FFFFFF"/>
        <w:spacing w:before="0" w:beforeAutospacing="0" w:after="0" w:afterAutospacing="0"/>
        <w:rPr>
          <w:b w:val="0"/>
          <w:color w:val="0F1115"/>
          <w:sz w:val="24"/>
          <w:szCs w:val="24"/>
        </w:rPr>
      </w:pPr>
      <w:r w:rsidRPr="00DA218C">
        <w:rPr>
          <w:b w:val="0"/>
          <w:color w:val="0F1115"/>
          <w:sz w:val="24"/>
          <w:szCs w:val="24"/>
        </w:rPr>
        <w:t>Перейти от «одной палки» к</w:t>
      </w:r>
      <w:r>
        <w:rPr>
          <w:b w:val="0"/>
          <w:color w:val="0F1115"/>
          <w:sz w:val="24"/>
          <w:szCs w:val="24"/>
        </w:rPr>
        <w:t xml:space="preserve"> </w:t>
      </w:r>
      <w:r w:rsidRPr="00DA218C">
        <w:rPr>
          <w:b w:val="0"/>
          <w:color w:val="0F1115"/>
          <w:sz w:val="24"/>
          <w:szCs w:val="24"/>
        </w:rPr>
        <w:t>реальной геологической среде: много слоёв, на каждой границе свой коэффициент отражения, трасса — сумма всех отражённых волн.</w:t>
      </w:r>
    </w:p>
    <w:p w:rsidR="00DA218C" w:rsidRPr="00DA218C" w:rsidRDefault="00DA218C" w:rsidP="00DA218C">
      <w:pPr>
        <w:pStyle w:val="2"/>
        <w:shd w:val="clear" w:color="auto" w:fill="FFFFFF"/>
        <w:spacing w:before="0" w:beforeAutospacing="0" w:after="0" w:afterAutospacing="0"/>
        <w:rPr>
          <w:b w:val="0"/>
          <w:color w:val="0F1115"/>
          <w:sz w:val="24"/>
          <w:szCs w:val="24"/>
        </w:rPr>
      </w:pPr>
      <w:r w:rsidRPr="00DA218C">
        <w:rPr>
          <w:b w:val="0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DA218C" w:rsidRPr="00DA218C" w:rsidRDefault="00DA218C" w:rsidP="00DA218C">
      <w:pPr>
        <w:pStyle w:val="2"/>
        <w:shd w:val="clear" w:color="auto" w:fill="FFFFFF"/>
        <w:spacing w:before="0" w:beforeAutospacing="0" w:after="0" w:afterAutospacing="0"/>
        <w:rPr>
          <w:b w:val="0"/>
          <w:color w:val="0F1115"/>
          <w:sz w:val="24"/>
          <w:szCs w:val="24"/>
        </w:rPr>
      </w:pPr>
      <w:r w:rsidRPr="00DA218C">
        <w:rPr>
          <w:b w:val="0"/>
          <w:color w:val="0F1115"/>
          <w:sz w:val="24"/>
          <w:szCs w:val="24"/>
        </w:rPr>
        <w:t>Теория (для понимания и для отчёта)</w:t>
      </w:r>
    </w:p>
    <w:p w:rsidR="00DA218C" w:rsidRPr="00DA218C" w:rsidRDefault="00DA218C" w:rsidP="00DA218C">
      <w:pPr>
        <w:pStyle w:val="2"/>
        <w:shd w:val="clear" w:color="auto" w:fill="FFFFFF"/>
        <w:spacing w:before="0" w:beforeAutospacing="0" w:after="0" w:afterAutospacing="0"/>
        <w:rPr>
          <w:b w:val="0"/>
          <w:color w:val="0F1115"/>
          <w:sz w:val="24"/>
          <w:szCs w:val="24"/>
        </w:rPr>
      </w:pPr>
      <w:r w:rsidRPr="00DA218C">
        <w:rPr>
          <w:b w:val="0"/>
          <w:color w:val="0F1115"/>
          <w:sz w:val="24"/>
          <w:szCs w:val="24"/>
        </w:rPr>
        <w:t>1. Акустический импеданс</w:t>
      </w:r>
    </w:p>
    <w:p w:rsidR="00DA218C" w:rsidRPr="00DA218C" w:rsidRDefault="00DA218C" w:rsidP="00DA218C">
      <w:pPr>
        <w:pStyle w:val="2"/>
        <w:shd w:val="clear" w:color="auto" w:fill="FFFFFF"/>
        <w:spacing w:before="0" w:beforeAutospacing="0" w:after="0" w:afterAutospacing="0"/>
        <w:rPr>
          <w:b w:val="0"/>
          <w:color w:val="0F1115"/>
          <w:sz w:val="24"/>
          <w:szCs w:val="24"/>
        </w:rPr>
      </w:pPr>
      <w:r w:rsidRPr="00DA218C">
        <w:rPr>
          <w:b w:val="0"/>
          <w:color w:val="0F1115"/>
          <w:sz w:val="24"/>
          <w:szCs w:val="24"/>
        </w:rPr>
        <w:t>Акустический импеданс — это сопротивление среды распространению волны:</w:t>
      </w:r>
    </w:p>
    <w:p w:rsidR="00DA218C" w:rsidRPr="00DA218C" w:rsidRDefault="00DA218C" w:rsidP="00DA218C">
      <w:pPr>
        <w:pStyle w:val="2"/>
        <w:shd w:val="clear" w:color="auto" w:fill="FFFFFF"/>
        <w:spacing w:before="0" w:beforeAutospacing="0" w:after="0" w:afterAutospacing="0"/>
        <w:rPr>
          <w:b w:val="0"/>
          <w:color w:val="0F1115"/>
          <w:sz w:val="24"/>
          <w:szCs w:val="24"/>
        </w:rPr>
      </w:pPr>
      <w:r w:rsidRPr="00DA218C">
        <w:rPr>
          <w:b w:val="0"/>
          <w:color w:val="0F1115"/>
          <w:sz w:val="24"/>
          <w:szCs w:val="24"/>
        </w:rPr>
        <w:t>Z=</w:t>
      </w:r>
      <w:proofErr w:type="spellStart"/>
      <w:r w:rsidRPr="00DA218C">
        <w:rPr>
          <w:b w:val="0"/>
          <w:color w:val="0F1115"/>
          <w:sz w:val="24"/>
          <w:szCs w:val="24"/>
        </w:rPr>
        <w:t>ρ</w:t>
      </w:r>
      <w:r w:rsidRPr="00DA218C">
        <w:rPr>
          <w:rFonts w:ascii="Cambria Math" w:hAnsi="Cambria Math" w:cs="Cambria Math"/>
          <w:b w:val="0"/>
          <w:color w:val="0F1115"/>
          <w:sz w:val="24"/>
          <w:szCs w:val="24"/>
        </w:rPr>
        <w:t>⋅</w:t>
      </w:r>
      <w:r w:rsidRPr="00DA218C">
        <w:rPr>
          <w:b w:val="0"/>
          <w:color w:val="0F1115"/>
          <w:sz w:val="24"/>
          <w:szCs w:val="24"/>
        </w:rPr>
        <w:t>V</w:t>
      </w:r>
      <w:proofErr w:type="spellEnd"/>
    </w:p>
    <w:p w:rsidR="00DA218C" w:rsidRPr="00DA218C" w:rsidRDefault="00DA218C" w:rsidP="00DA218C">
      <w:pPr>
        <w:pStyle w:val="2"/>
        <w:shd w:val="clear" w:color="auto" w:fill="FFFFFF"/>
        <w:spacing w:before="0" w:beforeAutospacing="0" w:after="0" w:afterAutospacing="0"/>
        <w:rPr>
          <w:b w:val="0"/>
          <w:color w:val="0F1115"/>
          <w:sz w:val="24"/>
          <w:szCs w:val="24"/>
        </w:rPr>
      </w:pPr>
      <w:proofErr w:type="gramStart"/>
      <w:r w:rsidRPr="00DA218C">
        <w:rPr>
          <w:b w:val="0"/>
          <w:color w:val="0F1115"/>
          <w:sz w:val="24"/>
          <w:szCs w:val="24"/>
        </w:rPr>
        <w:t>где</w:t>
      </w:r>
      <w:proofErr w:type="gramEnd"/>
      <w:r w:rsidRPr="00DA218C">
        <w:rPr>
          <w:b w:val="0"/>
          <w:color w:val="0F1115"/>
          <w:sz w:val="24"/>
          <w:szCs w:val="24"/>
        </w:rPr>
        <w:t>:</w:t>
      </w:r>
    </w:p>
    <w:p w:rsidR="00DA218C" w:rsidRPr="00DA218C" w:rsidRDefault="00DA218C" w:rsidP="00DA218C">
      <w:pPr>
        <w:pStyle w:val="2"/>
        <w:shd w:val="clear" w:color="auto" w:fill="FFFFFF"/>
        <w:spacing w:before="0" w:beforeAutospacing="0" w:after="0" w:afterAutospacing="0"/>
        <w:rPr>
          <w:b w:val="0"/>
          <w:color w:val="0F1115"/>
          <w:sz w:val="24"/>
          <w:szCs w:val="24"/>
        </w:rPr>
      </w:pPr>
      <w:proofErr w:type="gramStart"/>
      <w:r w:rsidRPr="00DA218C">
        <w:rPr>
          <w:b w:val="0"/>
          <w:color w:val="0F1115"/>
          <w:sz w:val="24"/>
          <w:szCs w:val="24"/>
        </w:rPr>
        <w:t>ρ</w:t>
      </w:r>
      <w:proofErr w:type="gramEnd"/>
      <w:r w:rsidRPr="00DA218C">
        <w:rPr>
          <w:b w:val="0"/>
          <w:color w:val="0F1115"/>
          <w:sz w:val="24"/>
          <w:szCs w:val="24"/>
        </w:rPr>
        <w:t>— плотность породы (кг/м³ или г/см³)</w:t>
      </w:r>
    </w:p>
    <w:p w:rsidR="00DA218C" w:rsidRPr="00DA218C" w:rsidRDefault="00DA218C" w:rsidP="00DA218C">
      <w:pPr>
        <w:pStyle w:val="2"/>
        <w:shd w:val="clear" w:color="auto" w:fill="FFFFFF"/>
        <w:spacing w:before="0" w:beforeAutospacing="0" w:after="0" w:afterAutospacing="0"/>
        <w:rPr>
          <w:b w:val="0"/>
          <w:color w:val="0F1115"/>
          <w:sz w:val="24"/>
          <w:szCs w:val="24"/>
        </w:rPr>
      </w:pPr>
      <w:r w:rsidRPr="00DA218C">
        <w:rPr>
          <w:b w:val="0"/>
          <w:color w:val="0F1115"/>
          <w:sz w:val="24"/>
          <w:szCs w:val="24"/>
        </w:rPr>
        <w:t>V— скорость распространения упругой волны (м/с)</w:t>
      </w:r>
    </w:p>
    <w:p w:rsidR="00DA218C" w:rsidRPr="00DA218C" w:rsidRDefault="00DA218C" w:rsidP="00DA218C">
      <w:pPr>
        <w:pStyle w:val="2"/>
        <w:shd w:val="clear" w:color="auto" w:fill="FFFFFF"/>
        <w:spacing w:before="0" w:beforeAutospacing="0" w:after="0" w:afterAutospacing="0"/>
        <w:rPr>
          <w:b w:val="0"/>
          <w:color w:val="0F1115"/>
          <w:sz w:val="24"/>
          <w:szCs w:val="24"/>
        </w:rPr>
      </w:pPr>
      <w:r w:rsidRPr="00DA218C">
        <w:rPr>
          <w:b w:val="0"/>
          <w:color w:val="0F1115"/>
          <w:sz w:val="24"/>
          <w:szCs w:val="24"/>
        </w:rPr>
        <w:t>Физический смысл:</w:t>
      </w:r>
      <w:r>
        <w:rPr>
          <w:b w:val="0"/>
          <w:color w:val="0F1115"/>
          <w:sz w:val="24"/>
          <w:szCs w:val="24"/>
        </w:rPr>
        <w:t xml:space="preserve"> </w:t>
      </w:r>
      <w:r w:rsidRPr="00DA218C">
        <w:rPr>
          <w:b w:val="0"/>
          <w:color w:val="0F1115"/>
          <w:sz w:val="24"/>
          <w:szCs w:val="24"/>
        </w:rPr>
        <w:t>чем выше импеданс, тем «жёстче» среда и тем труднее волне заставить её колебаться.</w:t>
      </w:r>
    </w:p>
    <w:p w:rsidR="00DA218C" w:rsidRPr="00DA218C" w:rsidRDefault="00DA218C" w:rsidP="00DA218C">
      <w:pPr>
        <w:pStyle w:val="2"/>
        <w:shd w:val="clear" w:color="auto" w:fill="FFFFFF"/>
        <w:spacing w:before="0" w:beforeAutospacing="0" w:after="0" w:afterAutospacing="0"/>
        <w:rPr>
          <w:b w:val="0"/>
          <w:color w:val="0F1115"/>
          <w:sz w:val="24"/>
          <w:szCs w:val="24"/>
        </w:rPr>
      </w:pPr>
      <w:r w:rsidRPr="00DA218C">
        <w:rPr>
          <w:b w:val="0"/>
          <w:color w:val="0F1115"/>
          <w:sz w:val="24"/>
          <w:szCs w:val="24"/>
        </w:rPr>
        <w:t>2. Коэффициент отражения на границе двух слоёв</w:t>
      </w:r>
    </w:p>
    <w:p w:rsidR="00DA218C" w:rsidRPr="00DA218C" w:rsidRDefault="00DA218C" w:rsidP="00DA218C">
      <w:pPr>
        <w:pStyle w:val="2"/>
        <w:shd w:val="clear" w:color="auto" w:fill="FFFFFF"/>
        <w:spacing w:before="0" w:beforeAutospacing="0" w:after="0" w:afterAutospacing="0"/>
        <w:rPr>
          <w:b w:val="0"/>
          <w:color w:val="0F1115"/>
          <w:sz w:val="24"/>
          <w:szCs w:val="24"/>
        </w:rPr>
      </w:pPr>
      <w:r w:rsidRPr="00DA218C">
        <w:rPr>
          <w:b w:val="0"/>
          <w:color w:val="0F1115"/>
          <w:sz w:val="24"/>
          <w:szCs w:val="24"/>
        </w:rPr>
        <w:t>Когда волна падает на границу между слоями 1 и 2, часть энергии отражается. Коэффициент отражения</w:t>
      </w:r>
      <w:r>
        <w:rPr>
          <w:b w:val="0"/>
          <w:color w:val="0F1115"/>
          <w:sz w:val="24"/>
          <w:szCs w:val="24"/>
        </w:rPr>
        <w:t xml:space="preserve"> </w:t>
      </w:r>
      <w:r w:rsidRPr="00DA218C">
        <w:rPr>
          <w:b w:val="0"/>
          <w:color w:val="0F1115"/>
          <w:sz w:val="24"/>
          <w:szCs w:val="24"/>
        </w:rPr>
        <w:t>по амплитуде</w:t>
      </w:r>
      <w:r>
        <w:rPr>
          <w:b w:val="0"/>
          <w:color w:val="0F1115"/>
          <w:sz w:val="24"/>
          <w:szCs w:val="24"/>
        </w:rPr>
        <w:t xml:space="preserve"> </w:t>
      </w:r>
      <w:r w:rsidRPr="00DA218C">
        <w:rPr>
          <w:b w:val="0"/>
          <w:color w:val="0F1115"/>
          <w:sz w:val="24"/>
          <w:szCs w:val="24"/>
        </w:rPr>
        <w:t>(для нормального падения — вертикально вниз):</w:t>
      </w:r>
    </w:p>
    <w:p w:rsidR="00DA218C" w:rsidRDefault="00DA218C" w:rsidP="00DA218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A218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drawing>
          <wp:inline distT="0" distB="0" distL="0" distR="0" wp14:anchorId="19BF4362" wp14:editId="6C2EF04B">
            <wp:extent cx="5940425" cy="28632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18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Связка: геология → импеданс → коэффициенты отражения → трасса</w:t>
      </w:r>
    </w:p>
    <w:p w:rsidR="00DA218C" w:rsidRPr="00DA218C" w:rsidRDefault="00DA218C" w:rsidP="00DA218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A218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5F2652AE" wp14:editId="713CEEA3">
            <wp:extent cx="5105400" cy="4991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218C" w:rsidRPr="00DA218C" w:rsidSect="00AB15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F46AE"/>
    <w:multiLevelType w:val="multilevel"/>
    <w:tmpl w:val="8D0C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0A2135"/>
    <w:multiLevelType w:val="multilevel"/>
    <w:tmpl w:val="3516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D04B4E"/>
    <w:multiLevelType w:val="multilevel"/>
    <w:tmpl w:val="4774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DD4AA5"/>
    <w:multiLevelType w:val="multilevel"/>
    <w:tmpl w:val="9DC6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277FEC"/>
    <w:multiLevelType w:val="multilevel"/>
    <w:tmpl w:val="BB68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D62942"/>
    <w:multiLevelType w:val="multilevel"/>
    <w:tmpl w:val="02D4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6E0DF1"/>
    <w:multiLevelType w:val="multilevel"/>
    <w:tmpl w:val="EC9A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B92909"/>
    <w:multiLevelType w:val="multilevel"/>
    <w:tmpl w:val="FE84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885744"/>
    <w:multiLevelType w:val="multilevel"/>
    <w:tmpl w:val="1B2E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2D0434"/>
    <w:multiLevelType w:val="multilevel"/>
    <w:tmpl w:val="C5A6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B702413"/>
    <w:multiLevelType w:val="multilevel"/>
    <w:tmpl w:val="516A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1D0367"/>
    <w:multiLevelType w:val="multilevel"/>
    <w:tmpl w:val="5E54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1F4F9F"/>
    <w:multiLevelType w:val="multilevel"/>
    <w:tmpl w:val="B23C4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0BD031A"/>
    <w:multiLevelType w:val="multilevel"/>
    <w:tmpl w:val="6264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530223"/>
    <w:multiLevelType w:val="multilevel"/>
    <w:tmpl w:val="3FD2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E35958"/>
    <w:multiLevelType w:val="multilevel"/>
    <w:tmpl w:val="84DC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2345A7"/>
    <w:multiLevelType w:val="multilevel"/>
    <w:tmpl w:val="A950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F3C6DF3"/>
    <w:multiLevelType w:val="multilevel"/>
    <w:tmpl w:val="C2E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C26FE7"/>
    <w:multiLevelType w:val="multilevel"/>
    <w:tmpl w:val="8A2C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1C4020"/>
    <w:multiLevelType w:val="multilevel"/>
    <w:tmpl w:val="A4B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E02159"/>
    <w:multiLevelType w:val="multilevel"/>
    <w:tmpl w:val="1D2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1B59C7"/>
    <w:multiLevelType w:val="multilevel"/>
    <w:tmpl w:val="D3FE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8C490E"/>
    <w:multiLevelType w:val="multilevel"/>
    <w:tmpl w:val="C8FE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2C4811"/>
    <w:multiLevelType w:val="hybridMultilevel"/>
    <w:tmpl w:val="FD8C7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1B3A13"/>
    <w:multiLevelType w:val="multilevel"/>
    <w:tmpl w:val="5964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18F4066"/>
    <w:multiLevelType w:val="multilevel"/>
    <w:tmpl w:val="84F07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1E41185"/>
    <w:multiLevelType w:val="multilevel"/>
    <w:tmpl w:val="B51E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722AA0"/>
    <w:multiLevelType w:val="multilevel"/>
    <w:tmpl w:val="F49E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8"/>
  </w:num>
  <w:num w:numId="3">
    <w:abstractNumId w:val="1"/>
  </w:num>
  <w:num w:numId="4">
    <w:abstractNumId w:val="2"/>
  </w:num>
  <w:num w:numId="5">
    <w:abstractNumId w:val="19"/>
  </w:num>
  <w:num w:numId="6">
    <w:abstractNumId w:val="7"/>
  </w:num>
  <w:num w:numId="7">
    <w:abstractNumId w:val="11"/>
  </w:num>
  <w:num w:numId="8">
    <w:abstractNumId w:val="5"/>
  </w:num>
  <w:num w:numId="9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10"/>
  </w:num>
  <w:num w:numId="11">
    <w:abstractNumId w:val="15"/>
  </w:num>
  <w:num w:numId="12">
    <w:abstractNumId w:val="24"/>
  </w:num>
  <w:num w:numId="13">
    <w:abstractNumId w:val="17"/>
  </w:num>
  <w:num w:numId="14">
    <w:abstractNumId w:val="4"/>
  </w:num>
  <w:num w:numId="15">
    <w:abstractNumId w:val="27"/>
  </w:num>
  <w:num w:numId="16">
    <w:abstractNumId w:val="26"/>
  </w:num>
  <w:num w:numId="17">
    <w:abstractNumId w:val="0"/>
  </w:num>
  <w:num w:numId="18">
    <w:abstractNumId w:val="21"/>
  </w:num>
  <w:num w:numId="19">
    <w:abstractNumId w:val="12"/>
  </w:num>
  <w:num w:numId="20">
    <w:abstractNumId w:val="25"/>
  </w:num>
  <w:num w:numId="21">
    <w:abstractNumId w:val="16"/>
  </w:num>
  <w:num w:numId="22">
    <w:abstractNumId w:val="9"/>
  </w:num>
  <w:num w:numId="23">
    <w:abstractNumId w:val="20"/>
  </w:num>
  <w:num w:numId="24">
    <w:abstractNumId w:val="6"/>
  </w:num>
  <w:num w:numId="25">
    <w:abstractNumId w:val="18"/>
  </w:num>
  <w:num w:numId="26">
    <w:abstractNumId w:val="14"/>
  </w:num>
  <w:num w:numId="27">
    <w:abstractNumId w:val="22"/>
  </w:num>
  <w:num w:numId="28">
    <w:abstractNumId w:val="3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606"/>
    <w:rsid w:val="00031606"/>
    <w:rsid w:val="00150D11"/>
    <w:rsid w:val="00243C13"/>
    <w:rsid w:val="002A1CD3"/>
    <w:rsid w:val="00AB1520"/>
    <w:rsid w:val="00C75BFB"/>
    <w:rsid w:val="00DA218C"/>
    <w:rsid w:val="00E44FD1"/>
    <w:rsid w:val="00F4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A2A6BA-CE28-4635-B86A-12FE4870A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4F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316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316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3160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3160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31606"/>
    <w:rPr>
      <w:b/>
      <w:bCs/>
    </w:rPr>
  </w:style>
  <w:style w:type="paragraph" w:customStyle="1" w:styleId="ds-markdown-paragraph">
    <w:name w:val="ds-markdown-paragraph"/>
    <w:basedOn w:val="a"/>
    <w:rsid w:val="00031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031606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E44F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d813de27">
    <w:name w:val="d813de27"/>
    <w:basedOn w:val="a0"/>
    <w:rsid w:val="00E44FD1"/>
  </w:style>
  <w:style w:type="paragraph" w:styleId="HTML">
    <w:name w:val="HTML Preformatted"/>
    <w:basedOn w:val="a"/>
    <w:link w:val="HTML0"/>
    <w:uiPriority w:val="99"/>
    <w:semiHidden/>
    <w:unhideWhenUsed/>
    <w:rsid w:val="00E44F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4FD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44FD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E44FD1"/>
  </w:style>
  <w:style w:type="table" w:styleId="a5">
    <w:name w:val="Table Grid"/>
    <w:basedOn w:val="a1"/>
    <w:uiPriority w:val="39"/>
    <w:rsid w:val="00C75B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atex-mathml">
    <w:name w:val="katex-mathml"/>
    <w:basedOn w:val="a0"/>
    <w:rsid w:val="00DA218C"/>
  </w:style>
  <w:style w:type="character" w:customStyle="1" w:styleId="mord">
    <w:name w:val="mord"/>
    <w:basedOn w:val="a0"/>
    <w:rsid w:val="00DA218C"/>
  </w:style>
  <w:style w:type="character" w:customStyle="1" w:styleId="mrel">
    <w:name w:val="mrel"/>
    <w:basedOn w:val="a0"/>
    <w:rsid w:val="00DA218C"/>
  </w:style>
  <w:style w:type="character" w:customStyle="1" w:styleId="mbin">
    <w:name w:val="mbin"/>
    <w:basedOn w:val="a0"/>
    <w:rsid w:val="00DA218C"/>
  </w:style>
  <w:style w:type="character" w:customStyle="1" w:styleId="vlist-s">
    <w:name w:val="vlist-s"/>
    <w:basedOn w:val="a0"/>
    <w:rsid w:val="00DA21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3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3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65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564323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5773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822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784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41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6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2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6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63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387027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6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1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75151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876681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189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5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7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59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76056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5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8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6630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6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63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9023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4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55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52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364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344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TIU</Company>
  <LinksUpToDate>false</LinksUpToDate>
  <CharactersWithSpaces>1356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Николенко Татьяна Александровна</dc:creator>
  <cp:keywords/>
  <dc:description/>
  <cp:lastModifiedBy>Николенко Татьяна Александровна</cp:lastModifiedBy>
  <cp:revision>4</cp:revision>
  <dcterms:created xsi:type="dcterms:W3CDTF">2026-05-07T04:44:00Z</dcterms:created>
  <dcterms:modified xsi:type="dcterms:W3CDTF">2026-05-13T06:49:00Z</dcterms:modified>
</cp:coreProperties>
</file>