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CTC5 Compressor Architecture and Function Documentation</w:t>
      </w:r>
    </w:p>
    <w:p>
      <w:pPr>
        <w:jc w:val="center"/>
      </w:pPr>
      <w:r>
        <w:rPr>
          <w:i/>
        </w:rPr>
        <w:t>Based on CTC5(2).py</w:t>
      </w:r>
    </w:p>
    <w:p>
      <w:r>
        <w:rPr>
          <w:b/>
        </w:rPr>
        <w:t xml:space="preserve">Purpose. </w:t>
      </w:r>
      <w:r>
        <w:t>CTC5 is a global-model text compressor that combines tokenisation, multi-symbol context Huffman coding, token-level LZ77, static dictionary-style transforms, and a byte-level fallback path. The file format stores only a compact header plus compressed payload; the reusable model is saved separately in SQLite.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Magic header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CTC5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Format version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Default model database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compression_model.db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Model strategy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Reusable global model with version checking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Default token window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4095 units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Default token match length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min 4, max 255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Integer coding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Elias gamma coding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Payload modes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0 = token/context/LZ77 path; 1 = byte fallback LZ77</w:t>
            </w:r>
          </w:p>
        </w:tc>
      </w:tr>
    </w:tbl>
    <w:p>
      <w:pPr>
        <w:pStyle w:val="Heading1"/>
      </w:pPr>
      <w:r>
        <w:t>1. Architecture Overview</w:t>
      </w:r>
    </w:p>
    <w:p>
      <w:pPr>
        <w:pStyle w:val="ListBullet"/>
      </w:pPr>
      <w:r>
        <w:rPr>
          <w:b/>
        </w:rPr>
        <w:t xml:space="preserve">Tokenizer: </w:t>
      </w:r>
      <w:r>
        <w:t>Splits input text into word tokens and non-word tokens, preserving spaces and punctuation as compressible units.</w:t>
      </w:r>
    </w:p>
    <w:p>
      <w:pPr>
        <w:pStyle w:val="ListBullet"/>
      </w:pPr>
      <w:r>
        <w:rPr>
          <w:b/>
        </w:rPr>
        <w:t xml:space="preserve">Global Model: </w:t>
      </w:r>
      <w:r>
        <w:t>Builds or loads a SQLite token-frequency model. Token IDs, frequencies, model version, capacity, magic, and format version are stored outside each compressed file.</w:t>
      </w:r>
    </w:p>
    <w:p>
      <w:pPr>
        <w:pStyle w:val="ListBullet"/>
      </w:pPr>
      <w:r>
        <w:rPr>
          <w:b/>
        </w:rPr>
        <w:t xml:space="preserve">Context Entropy Coding: </w:t>
      </w:r>
      <w:r>
        <w:t>Builds deterministic Huffman tables for every previous-two-token context. The decoder derives the same context from already decoded output, so no context stream is stored.</w:t>
      </w:r>
    </w:p>
    <w:p>
      <w:pPr>
        <w:pStyle w:val="ListBullet"/>
      </w:pPr>
      <w:r>
        <w:rPr>
          <w:b/>
        </w:rPr>
        <w:t xml:space="preserve">Static Transforms: </w:t>
      </w:r>
      <w:r>
        <w:t>Attempts to represent unknown words using known base tokens plus small deterministic transforms such as capitalization, upper-case, common suffixes, and common prefixes.</w:t>
      </w:r>
    </w:p>
    <w:p>
      <w:pPr>
        <w:pStyle w:val="ListBullet"/>
      </w:pPr>
      <w:r>
        <w:rPr>
          <w:b/>
        </w:rPr>
        <w:t xml:space="preserve">Token LZ77 Path: </w:t>
      </w:r>
      <w:r>
        <w:t>Converts text to known-token, transformed-token, or raw-token units. A hash-chain style match finder emits literals and back-references.</w:t>
      </w:r>
    </w:p>
    <w:p>
      <w:pPr>
        <w:pStyle w:val="ListBullet"/>
      </w:pPr>
      <w:r>
        <w:rPr>
          <w:b/>
        </w:rPr>
        <w:t xml:space="preserve">Byte Fallback Path: </w:t>
      </w:r>
      <w:r>
        <w:t>Compresses UTF-8 bytes directly using byte-level LZ77 when token mode is larger or tokenisation is poor.</w:t>
      </w:r>
    </w:p>
    <w:p>
      <w:pPr>
        <w:pStyle w:val="ListBullet"/>
      </w:pPr>
      <w:r>
        <w:rPr>
          <w:b/>
        </w:rPr>
        <w:t xml:space="preserve">File Container: </w:t>
      </w:r>
      <w:r>
        <w:t>Prepends a fixed binary header containing magic, format version, model version, and payload size. The payload begins with a mode byte.</w:t>
      </w:r>
    </w:p>
    <w:p>
      <w:pPr>
        <w:pStyle w:val="ListBullet"/>
      </w:pPr>
      <w:r>
        <w:rPr>
          <w:b/>
        </w:rPr>
        <w:t xml:space="preserve">CLI Layer: </w:t>
      </w:r>
      <w:r>
        <w:t>Provides train, update-model, compress, decompress, compare, info, and inspect commands.</w:t>
      </w:r>
    </w:p>
    <w:p>
      <w:pPr>
        <w:pStyle w:val="Heading1"/>
      </w:pPr>
      <w:r>
        <w:t>2. Compression Flow</w:t>
      </w:r>
    </w:p>
    <w:p>
      <w:pPr>
        <w:pStyle w:val="ListNumber"/>
      </w:pPr>
      <w:r>
        <w:t>Build or load the global SQLite model.</w:t>
      </w:r>
    </w:p>
    <w:p>
      <w:pPr>
        <w:pStyle w:val="ListNumber"/>
      </w:pPr>
      <w:r>
        <w:t>Tokenise input text into word and non-word chunks.</w:t>
      </w:r>
    </w:p>
    <w:p>
      <w:pPr>
        <w:pStyle w:val="ListNumber"/>
      </w:pPr>
      <w:r>
        <w:t>Convert tokens into compression units: known token IDs, transformed tokens, or raw UTF-8 tokens.</w:t>
      </w:r>
    </w:p>
    <w:p>
      <w:pPr>
        <w:pStyle w:val="ListNumber"/>
      </w:pPr>
      <w:r>
        <w:t>Encode token units using token-level LZ77. Known literals are encoded with context-dependent Huffman codes; raw and transformed tokens use explicit marker patterns.</w:t>
      </w:r>
    </w:p>
    <w:p>
      <w:pPr>
        <w:pStyle w:val="ListNumber"/>
      </w:pPr>
      <w:r>
        <w:t>Independently encode the same text through the byte fallback LZ77 path.</w:t>
      </w:r>
    </w:p>
    <w:p>
      <w:pPr>
        <w:pStyle w:val="ListNumber"/>
      </w:pPr>
      <w:r>
        <w:t>Choose the smaller payload and prefix it with a mode byte.</w:t>
      </w:r>
    </w:p>
    <w:p>
      <w:pPr>
        <w:pStyle w:val="ListNumber"/>
      </w:pPr>
      <w:r>
        <w:t>Write the binary file header plus payload to disk.</w:t>
      </w:r>
    </w:p>
    <w:p>
      <w:pPr>
        <w:pStyle w:val="Heading1"/>
      </w:pPr>
      <w:r>
        <w:t>3. Decompression Flow</w:t>
      </w:r>
    </w:p>
    <w:p>
      <w:pPr>
        <w:pStyle w:val="ListNumber"/>
      </w:pPr>
      <w:r>
        <w:t>Read and validate the fixed file header.</w:t>
      </w:r>
    </w:p>
    <w:p>
      <w:pPr>
        <w:pStyle w:val="ListNumber"/>
      </w:pPr>
      <w:r>
        <w:t>Load the SQLite model and verify the compressed file model version matches the current model version.</w:t>
      </w:r>
    </w:p>
    <w:p>
      <w:pPr>
        <w:pStyle w:val="ListNumber"/>
      </w:pPr>
      <w:r>
        <w:t>Read the payload mode byte.</w:t>
      </w:r>
    </w:p>
    <w:p>
      <w:pPr>
        <w:pStyle w:val="ListNumber"/>
      </w:pPr>
      <w:r>
        <w:t>If token mode, decode marker bits, context-Huffman literals, raw tokens, transformed tokens, and LZ77 matches.</w:t>
      </w:r>
    </w:p>
    <w:p>
      <w:pPr>
        <w:pStyle w:val="ListNumber"/>
      </w:pPr>
      <w:r>
        <w:t>If byte mode, decode byte literals and byte LZ77 matches, then decode bytes back to text.</w:t>
      </w:r>
    </w:p>
    <w:p>
      <w:pPr>
        <w:pStyle w:val="ListNumber"/>
      </w:pPr>
      <w:r>
        <w:t>Write the reconstructed text to the requested output file.</w:t>
      </w:r>
    </w:p>
    <w:p>
      <w:pPr>
        <w:pStyle w:val="Heading1"/>
      </w:pPr>
      <w:r>
        <w:t>4. File Format</w:t>
      </w:r>
    </w:p>
    <w:p>
      <w:r>
        <w:rPr>
          <w:b/>
        </w:rPr>
        <w:t xml:space="preserve">Header layout: </w:t>
      </w:r>
      <w:r>
        <w:t>&gt;4sBIQ using big-endian struct packing. This is 17 bytes: 4-byte magic, 1-byte format version, 4-byte unsigned model version, and 8-byte unsigned payload size.</w:t>
      </w:r>
    </w:p>
    <w:p>
      <w:r>
        <w:rPr>
          <w:b/>
        </w:rPr>
        <w:t xml:space="preserve">Note: </w:t>
      </w:r>
      <w:r>
        <w:t>The comments in the code still mention b"CTC4" in one place, but the actual MAGIC constant is b"CTC5".</w:t>
      </w:r>
    </w:p>
    <w:p>
      <w:pPr>
        <w:pStyle w:val="Heading1"/>
      </w:pPr>
      <w:r>
        <w:t>5. Function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Tokenizer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tokenize(text)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Splits text into word and non-word chunks while preserving punctuation and whitespace.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Huffman / Context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build_huffman_codes(frequencies)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Builds canonical-style Huffman bit strings from token frequency counts.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Huffman / Context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token_context(token)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Classifies a token as START, SPACE, NUMBER, CAP_WORD, WORD, or PUNCT.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Huffman / Context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multi_symbol_context(previous_tokens)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Creates a previous-two-token context string like WORD|SPACE.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Huffman / Context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context_weight(token, context)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Applies deterministic frequency weighting for context-specific Huffman tables.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Huffman / Context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build_context_huffman_codes(model)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Builds context-specific encode and decode Huffman tables.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Huffman / Context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rebuild_codes(model)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Rebuilds plain and context Huffman lookup tables after model changes.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create_model(...)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Initialises a model containing the escape token, capacities, frequencies, and version.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build_model_from_text(...)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Builds a global token-frequency model from training text.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build_model_from_file(...)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Reads training text from disk and builds a model.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update_model_from_text(...)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Optionally updates an existing global model with weighted new token counts and bumps version.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SQLite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save_model_sqlite(model, db_file)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Writes metadata and token frequencies to SQLite.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SQLite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load_model_sqlite(db_file)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Loads metadata, tokens, and frequencies from SQLite, then rebuilds codes.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SQLite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model_exists(db_file)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Checks whether a model database exists.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Bit helpers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bits_to_bytes(bits)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Packs a bit string into bytes and stores padding in the first byte.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Bit helpers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bytes_to_bits(data)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Unpacks the byte payload back into a bit string using the stored padding byte.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Bit helpers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gamma_to_bits(value)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Encodes a positive integer with Elias gamma coding.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Bit helpers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bits_to_gamma(bits, index)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Decodes an Elias gamma integer from a bit stream.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Bit helpers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raw_to_bits(token)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Encodes raw UTF-8 token length plus bytes.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Bit helpers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bits_to_raw(bits, index)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Decodes a raw UTF-8 token from length-prefixed bits.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Transforms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apply_case_transform(text, case_mode)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Applies capitalize, upper, or no case change.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Transforms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apply_static_transform(base_token, transform_id)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Reconstructs a transformed token from a base token and transform ID.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Transforms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find_static_transform(token, model)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Finds a cheap transform/base-token representation for unknown words.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Token units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text_to_units(text, model)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Converts text to known token IDs, transformed units, or raw units.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Token units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unit_to_known_literal_bits(unit, model, context)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Encodes a known token literal using the relevant context Huffman table.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Token LZ77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find_lz77_match(...)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Finds the best previous token-unit match using recent-position chains.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Token LZ77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add_lz77_index_entries(...)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Adds token positions to the LZ77 phrase index.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Token LZ77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encode_lz77_symbols(...)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Converts token units into literal and match symbols.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Token LZ77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decode_lz77_symbols(symbols, model)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Reconstructs text from token LZ77 symbols.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Byte fallback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find_byte_lz77_match(...)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Finds byte-level matches for fallback mode.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Byte fallback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add_byte_lz77_index_entries(...)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Adds byte positions to the byte LZ77 index.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Byte fallback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compress_payload_byte_fallback(...)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Compresses text bytes using byte-level LZ77.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Byte fallback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decompress_payload_byte_fallback(data, encoding)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Decodes the byte-level LZ77 fallback payload.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Payload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compress_payload_lz77(...)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Compresses through the token/context/LZ77/transform path.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Payload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decompress_payload_lz77(data, model)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Decodes the token-mode payload.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Payload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compress_payload_huffman_only(text, model)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Legacy comparison path using plain Huffman plus raw escapes.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Payload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decompress_payload_huffman_only(data, model)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Legacy Huffman-only decoder.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Payload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compress_payload(text, model, 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Runs token mode and byte fallback, then returns the smaller with a mode byte.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Payload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decompress_payload(data, model, 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Dispatches decompression by payload mode byte.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Compatibility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compress(text, model)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Backward-compatible alias for compress_payload.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Compatibility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decompress(data, model)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Backward-compatible alias for decompress_payload.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File format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make_file_header(model_version, payload_size)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Builds the fixed binary header.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File format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parse_file_header(data)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Validates and parses the compressed file header.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File format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save_compressed_file(payload, filename, model_version)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Writes header plus payload to disk.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File format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load_compressed_file(filename)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Reads and parses a compressed file.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File operations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compress_file(...)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Loads model, compresses input file, saves compressed file, and returns stats.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File operations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decompress_file(...)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Loads model, validates version, decompresses payload, and writes text output.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Stats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compression_stats(text, payload, include_header)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Calculates original size, compressed size, ratio, savings, and header size.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Stats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print_stats(title, stats)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Prints compression statistics to the terminal.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Stats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compare_methods(text, model, include_header)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Compares Huffman-only, token LZ77, byte fallback, and automatic selection.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High-level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train_global_model(...)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Builds and saves a reusable global model.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High-level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update_global_model(...)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Loads, updates, version-bumps, and saves the global model.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High-level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model_info(model_db)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Returns model and format metadata for diagnostics.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CLI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build_parser()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Creates the argparse command-line interface.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CLI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main(argv=None)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Routes CLI commands to high-level operations.</w:t>
            </w:r>
          </w:p>
        </w:tc>
      </w:tr>
    </w:tbl>
    <w:p>
      <w:pPr>
        <w:pStyle w:val="Heading1"/>
      </w:pPr>
      <w:r>
        <w:t>6. Command Line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train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Build one reusable global model from a training text file.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update-model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Occasionally update the saved model and bump its model version.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compress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Compress a text file using the saved global model.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decompress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Decompress a .ctc-style file using the matching model version.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compare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Print comparative compression stats for each available method.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Show model and format metadata.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inspect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Show compressed file header metadata.</w:t>
            </w:r>
          </w:p>
        </w:tc>
      </w:tr>
    </w:tbl>
    <w:p>
      <w:pPr>
        <w:pStyle w:val="Heading1"/>
      </w:pPr>
      <w:r>
        <w:t>7. Practical Notes and Constraints</w:t>
      </w:r>
    </w:p>
    <w:p>
      <w:pPr>
        <w:pStyle w:val="ListBullet"/>
      </w:pPr>
      <w:r>
        <w:t>The model database is required for decompression; compressed files do not contain the model.</w:t>
      </w:r>
    </w:p>
    <w:p>
      <w:pPr>
        <w:pStyle w:val="ListBullet"/>
      </w:pPr>
      <w:r>
        <w:t>Model versioning is strict. Updating the model can make old files fail decompression unless the matching old model is kept.</w:t>
      </w:r>
    </w:p>
    <w:p>
      <w:pPr>
        <w:pStyle w:val="ListBullet"/>
      </w:pPr>
      <w:r>
        <w:t>Byte fallback protects against data that tokenises poorly, but this script is still designed primarily for text.</w:t>
      </w:r>
    </w:p>
    <w:p>
      <w:pPr>
        <w:pStyle w:val="ListBullet"/>
      </w:pPr>
      <w:r>
        <w:t>The static transform set is intentionally small and deterministic, making it easy to debug but less powerful than Brotli’s production dictionary.</w:t>
      </w:r>
    </w:p>
    <w:p>
      <w:pPr>
        <w:pStyle w:val="ListBullet"/>
      </w:pPr>
      <w:r>
        <w:t>The LZ77 match finder uses bounded recent-position chains, which is practical and faster than exhaustive search.</w:t>
      </w:r>
    </w:p>
    <w:p>
      <w:pPr>
        <w:pStyle w:val="ListBullet"/>
      </w:pPr>
      <w:r>
        <w:t>Header overhead matters on very small files, so test with realistic file sizes when judging compression ratio.</w:t>
      </w:r>
    </w:p>
    <w:p>
      <w:pPr>
        <w:pStyle w:val="Heading1"/>
      </w:pPr>
      <w:r>
        <w:t>8. Recommended Next Improvements</w:t>
      </w:r>
    </w:p>
    <w:p>
      <w:pPr>
        <w:pStyle w:val="ListBullet"/>
      </w:pPr>
      <w:r>
        <w:t>Persist old model versions or add model export/import so older compressed files remain recoverable.</w:t>
      </w:r>
    </w:p>
    <w:p>
      <w:pPr>
        <w:pStyle w:val="ListBullet"/>
      </w:pPr>
      <w:r>
        <w:t>Add unit tests for round-trip compression across normal text, punctuation-heavy text, unicode text, and random-like data.</w:t>
      </w:r>
    </w:p>
    <w:p>
      <w:pPr>
        <w:pStyle w:val="ListBullet"/>
      </w:pPr>
      <w:r>
        <w:t>Add a compressed-file extension convention, such as .ctc5.</w:t>
      </w:r>
    </w:p>
    <w:p>
      <w:pPr>
        <w:pStyle w:val="ListBullet"/>
      </w:pPr>
      <w:r>
        <w:t>Consider range coding or ANS as a second-stage entropy coder if pursuing stronger compression beyond Huffman.</w:t>
      </w:r>
    </w:p>
    <w:p>
      <w:pPr>
        <w:pStyle w:val="ListBullet"/>
      </w:pPr>
      <w:r>
        <w:t>Fix the stale header comment that says b"CTC4" so the documentation and source comments match the actual CTC5 format.</w:t>
      </w:r>
    </w:p>
    <w:p>
      <w:r>
        <w:br w:type="page"/>
      </w:r>
    </w:p>
    <w:p>
      <w:pPr>
        <w:pStyle w:val="Heading1"/>
      </w:pPr>
      <w:r>
        <w:t>Appendix: Example Commands</w:t>
      </w:r>
    </w:p>
    <w:p>
      <w:r>
        <w:rPr>
          <w:rFonts w:ascii="Courier New" w:hAnsi="Courier New"/>
          <w:sz w:val="18"/>
        </w:rPr>
        <w:t>python CTC5.py train corpus.txt --model-db compression_model.db</w:t>
      </w:r>
    </w:p>
    <w:p>
      <w:r>
        <w:rPr>
          <w:rFonts w:ascii="Courier New" w:hAnsi="Courier New"/>
          <w:sz w:val="18"/>
        </w:rPr>
        <w:t>python CTC5.py compress input.txt output.ctc5 --model-db compression_model.db</w:t>
      </w:r>
    </w:p>
    <w:p>
      <w:r>
        <w:rPr>
          <w:rFonts w:ascii="Courier New" w:hAnsi="Courier New"/>
          <w:sz w:val="18"/>
        </w:rPr>
        <w:t>python CTC5.py decompress output.ctc5 restored.txt --model-db compression_model.db</w:t>
      </w:r>
    </w:p>
    <w:p>
      <w:r>
        <w:rPr>
          <w:rFonts w:ascii="Courier New" w:hAnsi="Courier New"/>
          <w:sz w:val="18"/>
        </w:rPr>
        <w:t>python CTC5.py compare input.txt --model-db compression_model.db --include-header</w:t>
      </w:r>
    </w:p>
    <w:p>
      <w:r>
        <w:rPr>
          <w:rFonts w:ascii="Courier New" w:hAnsi="Courier New"/>
          <w:sz w:val="18"/>
        </w:rPr>
        <w:t>python CTC5.py info --model-db compression_model.db</w:t>
      </w:r>
    </w:p>
    <w:p>
      <w:r>
        <w:rPr>
          <w:rFonts w:ascii="Courier New" w:hAnsi="Courier New"/>
          <w:sz w:val="18"/>
        </w:rPr>
        <w:t>python CTC5.py inspect output.ctc5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CTC5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