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F65D" w14:textId="12D31DAF" w:rsidR="00417779" w:rsidRPr="0042747E" w:rsidRDefault="00417779">
      <w:pPr>
        <w:rPr>
          <w:b/>
          <w:bCs/>
        </w:rPr>
      </w:pPr>
    </w:p>
    <w:p w14:paraId="4ABC127E" w14:textId="36C2604A" w:rsidR="0042747E" w:rsidRDefault="0042747E">
      <w:pPr>
        <w:rPr>
          <w:rFonts w:ascii="Calibri" w:eastAsia="Times New Roman" w:hAnsi="Calibri" w:cs="Calibri"/>
          <w:color w:val="000000"/>
          <w:lang w:eastAsia="es-CL"/>
        </w:rPr>
      </w:pPr>
      <w:r w:rsidRPr="0042747E">
        <w:rPr>
          <w:rFonts w:ascii="Calibri" w:eastAsia="Times New Roman" w:hAnsi="Calibri" w:cs="Calibri"/>
          <w:b/>
          <w:bCs/>
          <w:color w:val="000000"/>
          <w:lang w:eastAsia="es-CL"/>
        </w:rPr>
        <w:t>Ejercicio</w:t>
      </w:r>
    </w:p>
    <w:p w14:paraId="6099B948" w14:textId="0FDDCADC" w:rsidR="0042747E" w:rsidRPr="0042747E" w:rsidRDefault="0042747E" w:rsidP="0042747E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s-CL"/>
        </w:rPr>
      </w:pPr>
      <w:r w:rsidRPr="0042747E">
        <w:rPr>
          <w:rFonts w:ascii="Calibri" w:eastAsia="Times New Roman" w:hAnsi="Calibri" w:cs="Calibri"/>
          <w:color w:val="000000"/>
          <w:lang w:eastAsia="es-CL"/>
        </w:rPr>
        <w:t xml:space="preserve">Empresa de jarabe de frutos rojos, utilizado para saborizar el agua.  </w:t>
      </w:r>
    </w:p>
    <w:p w14:paraId="28876D7B" w14:textId="2998D026" w:rsidR="00CF1F1E" w:rsidRDefault="0042747E" w:rsidP="00CF1F1E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s-CL"/>
        </w:rPr>
      </w:pPr>
      <w:r w:rsidRPr="0042747E">
        <w:rPr>
          <w:rFonts w:ascii="Calibri" w:eastAsia="Times New Roman" w:hAnsi="Calibri" w:cs="Calibri"/>
          <w:color w:val="000000"/>
          <w:lang w:eastAsia="es-CL"/>
        </w:rPr>
        <w:t>El producto se vende por litro</w:t>
      </w:r>
    </w:p>
    <w:p w14:paraId="1782B604" w14:textId="217F31CA" w:rsidR="00CF1F1E" w:rsidRPr="00CF1F1E" w:rsidRDefault="00CF1F1E" w:rsidP="008C0DDA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s-CL"/>
        </w:rPr>
      </w:pPr>
      <w:r w:rsidRPr="00CF1F1E">
        <w:rPr>
          <w:rFonts w:ascii="Calibri" w:eastAsia="Times New Roman" w:hAnsi="Calibri" w:cs="Calibri"/>
          <w:color w:val="000000"/>
          <w:lang w:eastAsia="es-CL"/>
        </w:rPr>
        <w:t>Ventas estimadas: 600 litros mensuales a un precio de $225</w:t>
      </w:r>
      <w:r>
        <w:rPr>
          <w:rFonts w:ascii="Calibri" w:eastAsia="Times New Roman" w:hAnsi="Calibri" w:cs="Calibri"/>
          <w:color w:val="000000"/>
          <w:lang w:eastAsia="es-CL"/>
        </w:rPr>
        <w:t>/litro. Se hacen las entregas al comprador una vez al mes, y éste para 16 días después de efectuada la venta.</w:t>
      </w:r>
    </w:p>
    <w:p w14:paraId="532B55D5" w14:textId="2E584AD8" w:rsidR="0042747E" w:rsidRPr="0042747E" w:rsidRDefault="0042747E" w:rsidP="00582CAC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lang w:eastAsia="es-CL"/>
        </w:rPr>
      </w:pPr>
      <w:r w:rsidRPr="0042747E">
        <w:rPr>
          <w:rFonts w:ascii="Calibri" w:eastAsia="Times New Roman" w:hAnsi="Calibri" w:cs="Calibri"/>
          <w:color w:val="000000"/>
          <w:lang w:eastAsia="es-CL"/>
        </w:rPr>
        <w:t>Inversiones</w:t>
      </w:r>
    </w:p>
    <w:tbl>
      <w:tblPr>
        <w:tblStyle w:val="Tablaconcuadrcula"/>
        <w:tblW w:w="67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1261"/>
        <w:gridCol w:w="1261"/>
        <w:gridCol w:w="1931"/>
      </w:tblGrid>
      <w:tr w:rsidR="0042747E" w:rsidRPr="0042747E" w14:paraId="7BC4AE87" w14:textId="77777777" w:rsidTr="0042747E">
        <w:trPr>
          <w:jc w:val="center"/>
        </w:trPr>
        <w:tc>
          <w:tcPr>
            <w:tcW w:w="2346" w:type="dxa"/>
            <w:tcBorders>
              <w:bottom w:val="single" w:sz="4" w:space="0" w:color="auto"/>
            </w:tcBorders>
          </w:tcPr>
          <w:p w14:paraId="7E29BDD8" w14:textId="754B8B76" w:rsidR="0042747E" w:rsidRPr="0042747E" w:rsidRDefault="0042747E" w:rsidP="0042747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2747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ítem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6D33B08" w14:textId="2D582FA7" w:rsidR="0042747E" w:rsidRPr="0042747E" w:rsidRDefault="0042747E" w:rsidP="0042747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2747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Valor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6174A6E" w14:textId="01C572D1" w:rsidR="0042747E" w:rsidRPr="0042747E" w:rsidRDefault="0042747E" w:rsidP="0042747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2747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Vida útil</w:t>
            </w:r>
          </w:p>
        </w:tc>
        <w:tc>
          <w:tcPr>
            <w:tcW w:w="1931" w:type="dxa"/>
            <w:tcBorders>
              <w:bottom w:val="single" w:sz="4" w:space="0" w:color="auto"/>
            </w:tcBorders>
          </w:tcPr>
          <w:p w14:paraId="3E39AB69" w14:textId="108B549A" w:rsidR="0042747E" w:rsidRPr="0042747E" w:rsidRDefault="0042747E" w:rsidP="0042747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2747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Valor de rescate</w:t>
            </w:r>
          </w:p>
        </w:tc>
      </w:tr>
      <w:tr w:rsidR="0042747E" w14:paraId="381553AB" w14:textId="77777777" w:rsidTr="0042747E">
        <w:trPr>
          <w:jc w:val="center"/>
        </w:trPr>
        <w:tc>
          <w:tcPr>
            <w:tcW w:w="2346" w:type="dxa"/>
            <w:tcBorders>
              <w:top w:val="single" w:sz="4" w:space="0" w:color="auto"/>
            </w:tcBorders>
          </w:tcPr>
          <w:p w14:paraId="436858D2" w14:textId="32B49B3F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Terreno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9CA01DB" w14:textId="3380C503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$20000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4470B433" w14:textId="0ED25B19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-</w:t>
            </w:r>
          </w:p>
        </w:tc>
        <w:tc>
          <w:tcPr>
            <w:tcW w:w="1931" w:type="dxa"/>
            <w:tcBorders>
              <w:top w:val="single" w:sz="4" w:space="0" w:color="auto"/>
            </w:tcBorders>
          </w:tcPr>
          <w:p w14:paraId="334D9AD8" w14:textId="4C395948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100%</w:t>
            </w:r>
          </w:p>
        </w:tc>
      </w:tr>
      <w:tr w:rsidR="0042747E" w14:paraId="3B91DCDC" w14:textId="77777777" w:rsidTr="0042747E">
        <w:trPr>
          <w:jc w:val="center"/>
        </w:trPr>
        <w:tc>
          <w:tcPr>
            <w:tcW w:w="2346" w:type="dxa"/>
          </w:tcPr>
          <w:p w14:paraId="253799C5" w14:textId="321B1521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Obras Civiles</w:t>
            </w:r>
          </w:p>
        </w:tc>
        <w:tc>
          <w:tcPr>
            <w:tcW w:w="1261" w:type="dxa"/>
          </w:tcPr>
          <w:p w14:paraId="2B79D685" w14:textId="2F2B8457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$40000</w:t>
            </w:r>
          </w:p>
        </w:tc>
        <w:tc>
          <w:tcPr>
            <w:tcW w:w="1261" w:type="dxa"/>
          </w:tcPr>
          <w:p w14:paraId="62EB89CD" w14:textId="399C0E61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20</w:t>
            </w:r>
          </w:p>
        </w:tc>
        <w:tc>
          <w:tcPr>
            <w:tcW w:w="1931" w:type="dxa"/>
          </w:tcPr>
          <w:p w14:paraId="28FD2FCE" w14:textId="4F2307FB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30%</w:t>
            </w:r>
          </w:p>
        </w:tc>
      </w:tr>
      <w:tr w:rsidR="0042747E" w14:paraId="554817BE" w14:textId="77777777" w:rsidTr="0042747E">
        <w:trPr>
          <w:jc w:val="center"/>
        </w:trPr>
        <w:tc>
          <w:tcPr>
            <w:tcW w:w="2346" w:type="dxa"/>
          </w:tcPr>
          <w:p w14:paraId="65D2B2BF" w14:textId="117DAFE4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Línea de producción</w:t>
            </w:r>
          </w:p>
        </w:tc>
        <w:tc>
          <w:tcPr>
            <w:tcW w:w="1261" w:type="dxa"/>
          </w:tcPr>
          <w:p w14:paraId="712A8043" w14:textId="4397BC9C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$30000</w:t>
            </w:r>
          </w:p>
        </w:tc>
        <w:tc>
          <w:tcPr>
            <w:tcW w:w="1261" w:type="dxa"/>
          </w:tcPr>
          <w:p w14:paraId="45C8E27C" w14:textId="6780B239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10</w:t>
            </w:r>
          </w:p>
        </w:tc>
        <w:tc>
          <w:tcPr>
            <w:tcW w:w="1931" w:type="dxa"/>
          </w:tcPr>
          <w:p w14:paraId="1FF59EA1" w14:textId="0DF60672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20%</w:t>
            </w:r>
          </w:p>
        </w:tc>
      </w:tr>
    </w:tbl>
    <w:p w14:paraId="4292A0F0" w14:textId="77777777" w:rsidR="0042747E" w:rsidRDefault="0042747E">
      <w:pPr>
        <w:rPr>
          <w:rFonts w:ascii="Calibri" w:eastAsia="Times New Roman" w:hAnsi="Calibri" w:cs="Calibri"/>
          <w:color w:val="000000"/>
          <w:lang w:eastAsia="es-CL"/>
        </w:rPr>
      </w:pPr>
    </w:p>
    <w:p w14:paraId="21A1D91D" w14:textId="77B22537" w:rsidR="0042747E" w:rsidRDefault="0042747E" w:rsidP="0042747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Costos variables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</w:tblGrid>
      <w:tr w:rsidR="0042747E" w:rsidRPr="0042747E" w14:paraId="52C02FA3" w14:textId="77777777" w:rsidTr="0042747E">
        <w:trPr>
          <w:jc w:val="center"/>
        </w:trPr>
        <w:tc>
          <w:tcPr>
            <w:tcW w:w="2263" w:type="dxa"/>
          </w:tcPr>
          <w:p w14:paraId="3371D7A2" w14:textId="14EB406F" w:rsidR="0042747E" w:rsidRPr="0042747E" w:rsidRDefault="0042747E" w:rsidP="0042747E">
            <w:pPr>
              <w:pBdr>
                <w:bottom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2747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Materia prima</w:t>
            </w:r>
          </w:p>
        </w:tc>
        <w:tc>
          <w:tcPr>
            <w:tcW w:w="1701" w:type="dxa"/>
          </w:tcPr>
          <w:p w14:paraId="316A36AC" w14:textId="1A9FEFFC" w:rsidR="0042747E" w:rsidRPr="0042747E" w:rsidRDefault="0042747E" w:rsidP="0042747E">
            <w:pPr>
              <w:pBdr>
                <w:bottom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Costo unitario</w:t>
            </w:r>
          </w:p>
        </w:tc>
      </w:tr>
      <w:tr w:rsidR="0042747E" w14:paraId="609AE37A" w14:textId="77777777" w:rsidTr="0042747E">
        <w:trPr>
          <w:jc w:val="center"/>
        </w:trPr>
        <w:tc>
          <w:tcPr>
            <w:tcW w:w="2263" w:type="dxa"/>
          </w:tcPr>
          <w:p w14:paraId="31F0612C" w14:textId="633EA1C1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Frambuesas</w:t>
            </w:r>
          </w:p>
        </w:tc>
        <w:tc>
          <w:tcPr>
            <w:tcW w:w="1701" w:type="dxa"/>
          </w:tcPr>
          <w:p w14:paraId="6DCCB078" w14:textId="381919B9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$40.5</w:t>
            </w:r>
          </w:p>
        </w:tc>
      </w:tr>
      <w:tr w:rsidR="0042747E" w14:paraId="3C787014" w14:textId="77777777" w:rsidTr="0042747E">
        <w:trPr>
          <w:jc w:val="center"/>
        </w:trPr>
        <w:tc>
          <w:tcPr>
            <w:tcW w:w="2263" w:type="dxa"/>
          </w:tcPr>
          <w:p w14:paraId="3115B123" w14:textId="712BCB62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Frutillas</w:t>
            </w:r>
          </w:p>
        </w:tc>
        <w:tc>
          <w:tcPr>
            <w:tcW w:w="1701" w:type="dxa"/>
          </w:tcPr>
          <w:p w14:paraId="2839622F" w14:textId="7023E489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$25.4</w:t>
            </w:r>
          </w:p>
        </w:tc>
      </w:tr>
      <w:tr w:rsidR="0042747E" w14:paraId="2D867E19" w14:textId="77777777" w:rsidTr="0042747E">
        <w:trPr>
          <w:jc w:val="center"/>
        </w:trPr>
        <w:tc>
          <w:tcPr>
            <w:tcW w:w="2263" w:type="dxa"/>
          </w:tcPr>
          <w:p w14:paraId="73708249" w14:textId="7862DF69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Energía</w:t>
            </w:r>
          </w:p>
        </w:tc>
        <w:tc>
          <w:tcPr>
            <w:tcW w:w="1701" w:type="dxa"/>
          </w:tcPr>
          <w:p w14:paraId="3E430E40" w14:textId="58386540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$7.6</w:t>
            </w:r>
          </w:p>
        </w:tc>
      </w:tr>
      <w:tr w:rsidR="0042747E" w14:paraId="33873EB8" w14:textId="77777777" w:rsidTr="0042747E">
        <w:trPr>
          <w:jc w:val="center"/>
        </w:trPr>
        <w:tc>
          <w:tcPr>
            <w:tcW w:w="2263" w:type="dxa"/>
          </w:tcPr>
          <w:p w14:paraId="1BA05E8D" w14:textId="3C943E43" w:rsidR="0042747E" w:rsidRDefault="0042747E" w:rsidP="0042747E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Mano de obra</w:t>
            </w:r>
          </w:p>
        </w:tc>
        <w:tc>
          <w:tcPr>
            <w:tcW w:w="1701" w:type="dxa"/>
          </w:tcPr>
          <w:p w14:paraId="7257F60D" w14:textId="7F73C38E" w:rsidR="0042747E" w:rsidRDefault="0042747E" w:rsidP="0042747E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$ 20.5</w:t>
            </w:r>
          </w:p>
        </w:tc>
      </w:tr>
    </w:tbl>
    <w:p w14:paraId="084AAFC9" w14:textId="77777777" w:rsidR="0042747E" w:rsidRPr="0042747E" w:rsidRDefault="0042747E" w:rsidP="0042747E">
      <w:pPr>
        <w:rPr>
          <w:rFonts w:ascii="Calibri" w:eastAsia="Times New Roman" w:hAnsi="Calibri" w:cs="Calibri"/>
          <w:color w:val="000000"/>
          <w:lang w:eastAsia="es-CL"/>
        </w:rPr>
      </w:pPr>
    </w:p>
    <w:p w14:paraId="1ABCCB45" w14:textId="7E860D1E" w:rsidR="0042747E" w:rsidRPr="0042747E" w:rsidRDefault="0042747E" w:rsidP="0042747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Costos fijos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</w:tblGrid>
      <w:tr w:rsidR="0042747E" w:rsidRPr="0042747E" w14:paraId="4F0F39E6" w14:textId="77777777" w:rsidTr="00B226DA">
        <w:trPr>
          <w:jc w:val="center"/>
        </w:trPr>
        <w:tc>
          <w:tcPr>
            <w:tcW w:w="2263" w:type="dxa"/>
          </w:tcPr>
          <w:p w14:paraId="03E6F5FA" w14:textId="2161F8B7" w:rsidR="0042747E" w:rsidRPr="0042747E" w:rsidRDefault="0042747E" w:rsidP="00B226DA">
            <w:pPr>
              <w:pBdr>
                <w:bottom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Ítem</w:t>
            </w:r>
          </w:p>
        </w:tc>
        <w:tc>
          <w:tcPr>
            <w:tcW w:w="1701" w:type="dxa"/>
          </w:tcPr>
          <w:p w14:paraId="4E773A95" w14:textId="13D8EB0C" w:rsidR="0042747E" w:rsidRPr="0042747E" w:rsidRDefault="0042747E" w:rsidP="00B226DA">
            <w:pPr>
              <w:pBdr>
                <w:bottom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Costo</w:t>
            </w:r>
            <w:r w:rsidR="00CF1F1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 mensual</w:t>
            </w:r>
          </w:p>
        </w:tc>
      </w:tr>
      <w:tr w:rsidR="0042747E" w14:paraId="19B5DB06" w14:textId="77777777" w:rsidTr="00B226DA">
        <w:trPr>
          <w:jc w:val="center"/>
        </w:trPr>
        <w:tc>
          <w:tcPr>
            <w:tcW w:w="2263" w:type="dxa"/>
          </w:tcPr>
          <w:p w14:paraId="162D093E" w14:textId="3A197BCB" w:rsidR="0042747E" w:rsidRDefault="0042747E" w:rsidP="00B226DA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Remuneraciones</w:t>
            </w:r>
          </w:p>
        </w:tc>
        <w:tc>
          <w:tcPr>
            <w:tcW w:w="1701" w:type="dxa"/>
          </w:tcPr>
          <w:p w14:paraId="58C85D73" w14:textId="27022206" w:rsidR="0042747E" w:rsidRDefault="0042747E" w:rsidP="00B226DA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3000</w:t>
            </w:r>
          </w:p>
        </w:tc>
      </w:tr>
      <w:tr w:rsidR="0042747E" w14:paraId="3290FB08" w14:textId="77777777" w:rsidTr="00B226DA">
        <w:trPr>
          <w:jc w:val="center"/>
        </w:trPr>
        <w:tc>
          <w:tcPr>
            <w:tcW w:w="2263" w:type="dxa"/>
          </w:tcPr>
          <w:p w14:paraId="70A02B46" w14:textId="1C09FB89" w:rsidR="0042747E" w:rsidRDefault="0042747E" w:rsidP="00B226DA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Seguros</w:t>
            </w:r>
          </w:p>
        </w:tc>
        <w:tc>
          <w:tcPr>
            <w:tcW w:w="1701" w:type="dxa"/>
          </w:tcPr>
          <w:p w14:paraId="4BA9222D" w14:textId="3DFFFC0C" w:rsidR="0042747E" w:rsidRDefault="0042747E" w:rsidP="00B226DA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</w:t>
            </w:r>
            <w:r w:rsidR="00CF1F1E">
              <w:rPr>
                <w:rFonts w:ascii="Calibri" w:eastAsia="Times New Roman" w:hAnsi="Calibri" w:cs="Calibri"/>
                <w:color w:val="000000"/>
                <w:lang w:eastAsia="es-CL"/>
              </w:rPr>
              <w:t>1000</w:t>
            </w:r>
          </w:p>
        </w:tc>
      </w:tr>
      <w:tr w:rsidR="0042747E" w14:paraId="72F46E89" w14:textId="77777777" w:rsidTr="00B226DA">
        <w:trPr>
          <w:jc w:val="center"/>
        </w:trPr>
        <w:tc>
          <w:tcPr>
            <w:tcW w:w="2263" w:type="dxa"/>
          </w:tcPr>
          <w:p w14:paraId="7EFB1DD8" w14:textId="52340C41" w:rsidR="0042747E" w:rsidRDefault="0042747E" w:rsidP="00B226DA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701" w:type="dxa"/>
          </w:tcPr>
          <w:p w14:paraId="02B4F3AA" w14:textId="77777777" w:rsidR="0042747E" w:rsidRDefault="0042747E" w:rsidP="00B226DA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$7.6</w:t>
            </w:r>
          </w:p>
        </w:tc>
      </w:tr>
      <w:tr w:rsidR="0042747E" w14:paraId="3603E988" w14:textId="77777777" w:rsidTr="00B226DA">
        <w:trPr>
          <w:jc w:val="center"/>
        </w:trPr>
        <w:tc>
          <w:tcPr>
            <w:tcW w:w="2263" w:type="dxa"/>
          </w:tcPr>
          <w:p w14:paraId="26417D4D" w14:textId="31C6ECC9" w:rsidR="0042747E" w:rsidRDefault="0042747E" w:rsidP="00B226DA">
            <w:pPr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701" w:type="dxa"/>
          </w:tcPr>
          <w:p w14:paraId="3970C35F" w14:textId="77777777" w:rsidR="0042747E" w:rsidRDefault="0042747E" w:rsidP="00B226DA">
            <w:pPr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$ 20.5</w:t>
            </w:r>
          </w:p>
        </w:tc>
      </w:tr>
    </w:tbl>
    <w:p w14:paraId="44044520" w14:textId="570D354C" w:rsidR="0042747E" w:rsidRPr="00CF1F1E" w:rsidRDefault="00CF1F1E" w:rsidP="00CF1F1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Las remuneraciones se pagan a final de mes, mientras que los seguros se pagan a inicio de mes. Los costos variables se pagan al final de cada quincena.</w:t>
      </w:r>
    </w:p>
    <w:p w14:paraId="31D883AC" w14:textId="573AC5ED" w:rsidR="00CF1F1E" w:rsidRDefault="0042747E" w:rsidP="00CF1F1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 w:rsidRPr="00CF1F1E">
        <w:rPr>
          <w:rFonts w:ascii="Calibri" w:eastAsia="Times New Roman" w:hAnsi="Calibri" w:cs="Calibri"/>
          <w:color w:val="000000"/>
          <w:lang w:eastAsia="es-CL"/>
        </w:rPr>
        <w:t>El dueño cuenta con $63000 para iniciar el proyecto.</w:t>
      </w:r>
    </w:p>
    <w:p w14:paraId="04C7F383" w14:textId="1DFBBBF2" w:rsidR="00CF1F1E" w:rsidRDefault="00CF1F1E" w:rsidP="00CF1F1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Financiamiento. Existen dos alternativas para financiar el proyecto.</w:t>
      </w:r>
    </w:p>
    <w:p w14:paraId="359A265D" w14:textId="5418BFA1" w:rsidR="00CF1F1E" w:rsidRDefault="00CF1F1E" w:rsidP="00CF1F1E">
      <w:pPr>
        <w:pStyle w:val="Prrafodelista"/>
        <w:numPr>
          <w:ilvl w:val="1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Alternativa 1: crédito al 12% anual, pagando la primera cuota a finales del primer año. Se pagaría en 5 cuotas iguales</w:t>
      </w:r>
    </w:p>
    <w:p w14:paraId="547C7321" w14:textId="5591B423" w:rsidR="00CF1F1E" w:rsidRDefault="00CF1F1E" w:rsidP="00CF1F1E">
      <w:pPr>
        <w:pStyle w:val="Prrafodelista"/>
        <w:numPr>
          <w:ilvl w:val="1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Alternativa 2: Pedir un crédito a 5 años, al 13% anual, pero con dos años de gracia (los dos primeros años se paga sólo el interés).</w:t>
      </w:r>
    </w:p>
    <w:p w14:paraId="51B89295" w14:textId="3A1E9BE2" w:rsidR="00CF1F1E" w:rsidRPr="00CF1F1E" w:rsidRDefault="00CF1F1E" w:rsidP="00CF1F1E">
      <w:pPr>
        <w:pStyle w:val="Prrafodelista"/>
        <w:numPr>
          <w:ilvl w:val="0"/>
          <w:numId w:val="5"/>
        </w:numPr>
        <w:rPr>
          <w:rFonts w:ascii="Calibri" w:eastAsia="Times New Roman" w:hAnsi="Calibri" w:cs="Calibri"/>
          <w:color w:val="000000"/>
          <w:lang w:eastAsia="es-CL"/>
        </w:rPr>
      </w:pPr>
      <w:r>
        <w:rPr>
          <w:rFonts w:ascii="Calibri" w:eastAsia="Times New Roman" w:hAnsi="Calibri" w:cs="Calibri"/>
          <w:color w:val="000000"/>
          <w:lang w:eastAsia="es-CL"/>
        </w:rPr>
        <w:t>El proyecto requiere de una tasa de  rentabilidad de 16,34% anual.</w:t>
      </w:r>
    </w:p>
    <w:p w14:paraId="28DD688D" w14:textId="77777777" w:rsidR="00CF1F1E" w:rsidRDefault="00CF1F1E" w:rsidP="00CF1F1E">
      <w:pPr>
        <w:rPr>
          <w:rFonts w:ascii="Calibri" w:eastAsia="Times New Roman" w:hAnsi="Calibri" w:cs="Calibri"/>
          <w:color w:val="000000"/>
          <w:lang w:eastAsia="es-CL"/>
        </w:rPr>
      </w:pPr>
    </w:p>
    <w:p w14:paraId="25704CAD" w14:textId="77777777" w:rsidR="00CF1F1E" w:rsidRDefault="00CF1F1E" w:rsidP="00CF1F1E">
      <w:pPr>
        <w:rPr>
          <w:rFonts w:ascii="Calibri" w:eastAsia="Times New Roman" w:hAnsi="Calibri" w:cs="Calibri"/>
          <w:color w:val="000000"/>
          <w:lang w:eastAsia="es-CL"/>
        </w:rPr>
      </w:pPr>
    </w:p>
    <w:p w14:paraId="37F1EDC1" w14:textId="77777777" w:rsidR="00CF1F1E" w:rsidRDefault="00CF1F1E" w:rsidP="00CF1F1E">
      <w:pPr>
        <w:rPr>
          <w:rFonts w:ascii="Calibri" w:eastAsia="Times New Roman" w:hAnsi="Calibri" w:cs="Calibri"/>
          <w:color w:val="000000"/>
          <w:lang w:eastAsia="es-CL"/>
        </w:rPr>
      </w:pPr>
    </w:p>
    <w:p w14:paraId="5A950B98" w14:textId="603A4EE7" w:rsidR="001470C9" w:rsidRPr="00CF1F1E" w:rsidRDefault="001470C9" w:rsidP="00CF1F1E">
      <w:pPr>
        <w:rPr>
          <w:rFonts w:ascii="Calibri" w:eastAsia="Times New Roman" w:hAnsi="Calibri" w:cs="Calibri"/>
          <w:color w:val="000000"/>
          <w:lang w:eastAsia="es-CL"/>
        </w:rPr>
      </w:pPr>
      <w:r w:rsidRPr="00CF1F1E">
        <w:rPr>
          <w:rFonts w:ascii="Calibri" w:eastAsia="Times New Roman" w:hAnsi="Calibri" w:cs="Calibri"/>
          <w:color w:val="000000"/>
          <w:lang w:eastAsia="es-CL"/>
        </w:rPr>
        <w:br w:type="page"/>
      </w:r>
    </w:p>
    <w:sectPr w:rsidR="001470C9" w:rsidRPr="00CF1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647"/>
    <w:multiLevelType w:val="hybridMultilevel"/>
    <w:tmpl w:val="F4B44DF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488F"/>
    <w:multiLevelType w:val="hybridMultilevel"/>
    <w:tmpl w:val="98D0EB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7750"/>
    <w:multiLevelType w:val="hybridMultilevel"/>
    <w:tmpl w:val="E9EA5F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41FAD"/>
    <w:multiLevelType w:val="hybridMultilevel"/>
    <w:tmpl w:val="A75862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F4CF9"/>
    <w:multiLevelType w:val="hybridMultilevel"/>
    <w:tmpl w:val="F4B44DF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9"/>
    <w:rsid w:val="001470C9"/>
    <w:rsid w:val="00417779"/>
    <w:rsid w:val="0042747E"/>
    <w:rsid w:val="00CF1F1E"/>
    <w:rsid w:val="00F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F9B98"/>
  <w15:chartTrackingRefBased/>
  <w15:docId w15:val="{8F6AABFA-C552-4628-AB71-C2A09DF3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1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2021-07-26T05:43:00Z</dcterms:created>
  <dcterms:modified xsi:type="dcterms:W3CDTF">2021-07-26T19:19:00Z</dcterms:modified>
</cp:coreProperties>
</file>