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| capitalize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varijanta.bolest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, koja se nasleđuje {{ varijanta.model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cnv in cnvovi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{% if cnv.klasa == 'neodređenog značaja' %}{{ cnv.tip }} {{ cnv.klasa }}{% else %}{{ cnv.klasa }} {{ cnv.tip }}{% endif %} regiona {{ cnv.region }}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koja obuhvata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 {{ cnv.geni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cnv.tip_mnozina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ovog regiona asocirane su 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cnv.bolest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koja se nasleđuje {{ cnv.model }}.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B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C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327.5"/>
        <w:gridCol w:w="1327.5"/>
        <w:gridCol w:w="1327.5"/>
        <w:gridCol w:w="1327.5"/>
        <w:tblGridChange w:id="0">
          <w:tblGrid>
            <w:gridCol w:w="795"/>
            <w:gridCol w:w="1140"/>
            <w:gridCol w:w="1335"/>
            <w:gridCol w:w="1695"/>
            <w:gridCol w:w="1327.5"/>
            <w:gridCol w:w="1327.5"/>
            <w:gridCol w:w="1327.5"/>
            <w:gridCol w:w="1327.5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varijanta.egzon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varijanta.skor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6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7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8">
      <w:pPr>
        <w:spacing w:before="240"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A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cnvovi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not varijante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DETEKTOVANA CNV</w:t>
      </w:r>
    </w:p>
    <w:tbl>
      <w:tblPr>
        <w:tblStyle w:val="Table3"/>
        <w:tblW w:w="94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890"/>
        <w:gridCol w:w="1890"/>
        <w:gridCol w:w="1890"/>
        <w:gridCol w:w="1890"/>
        <w:tblGridChange w:id="0">
          <w:tblGrid>
            <w:gridCol w:w="1890"/>
            <w:gridCol w:w="1890"/>
            <w:gridCol w:w="1890"/>
            <w:gridCol w:w="1890"/>
            <w:gridCol w:w="189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CNV opis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Veličina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Geni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CNV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Klasifikacija CNV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cnv in cnvovi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cnv.opis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cnv.duzina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cnv.geni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cnv.tip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CNV</w:t>
      </w:r>
    </w:p>
    <w:p w:rsidR="00000000" w:rsidDel="00000000" w:rsidP="00000000" w:rsidRDefault="00000000" w:rsidRPr="00000000" w14:paraId="00000074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5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{% if cnv.klasa == 'neodređenog značaja' %}{{ cnv.tip }} {{ cnv.klasa }}{% else %}{{ cnv.klasa }} {{ cnv.tip }}{% endif %} regiona {{ cnv.region }}, dužine najmanje {{ cnv.duzina }}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koja obuhvata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. Za detektovanu CNV ne postoji dovoljno naučnih dokaza da štetno utiče na strukturu i funkciju obuhvaćenih gena, stoga se ne može sa sigurnošću tvrditi njen uticaj na fenotip pacijenta. Zbog svega navedenog, nije poznat značaj detektovane CNV i neophodna je njena eksperimentalna validacija.</w:t>
      </w:r>
    </w:p>
    <w:p w:rsidR="00000000" w:rsidDel="00000000" w:rsidP="00000000" w:rsidRDefault="00000000" w:rsidRPr="00000000" w14:paraId="00000076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or cnvovi %}</w:t>
      </w:r>
    </w:p>
    <w:p w:rsidR="00000000" w:rsidDel="00000000" w:rsidP="00000000" w:rsidRDefault="00000000" w:rsidRPr="00000000" w14:paraId="00000079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7A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7B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D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E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cnv.tip_mnozina</w:t>
      </w:r>
      <w:r w:rsidDel="00000000" w:rsidR="00000000" w:rsidRPr="00000000">
        <w:rPr>
          <w:sz w:val="24"/>
          <w:szCs w:val="24"/>
          <w:rtl w:val="0"/>
        </w:rPr>
        <w:t xml:space="preserve"> | capitalize }} regiona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cnv.region }}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koje obuhvataju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 su asocirane sa {{ cnv.bolest }}. {{ cnv.obrazlozenje }}</w:t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8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5" name="image5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5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86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028285277"/>
        <w:tag w:val="goog_rdk_0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9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21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3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4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9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8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9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83180343"/>
        <w:tag w:val="goog_rdk_1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9E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4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A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A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A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A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A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A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19270247"/>
        <w:tag w:val="goog_rdk_2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A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4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D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E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AF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B3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B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B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60589908"/>
        <w:tag w:val="goog_rdk_3"/>
      </w:sdtPr>
      <w:sdtContent>
        <w:tbl>
          <w:tblPr>
            <w:tblStyle w:val="Table8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B8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8" name="image2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B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B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C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Makica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C3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64413408"/>
        <w:tag w:val="goog_rdk_4"/>
      </w:sdtPr>
      <w:sdtContent>
        <w:tbl>
          <w:tblPr>
            <w:tblStyle w:val="Table9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izvršile</w:t>
                </w:r>
              </w:p>
              <w:p w:rsidR="00000000" w:rsidDel="00000000" w:rsidP="00000000" w:rsidRDefault="00000000" w:rsidRPr="00000000" w14:paraId="000000C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C7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C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C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C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D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E">
                <w:pPr>
                  <w:spacing w:after="0" w:line="276" w:lineRule="auto"/>
                  <w:rPr/>
                </w:pPr>
                <w:r w:rsidDel="00000000" w:rsidR="00000000" w:rsidRPr="00000000">
                  <w:rPr/>
                  <w:drawing>
                    <wp:inline distB="0" distT="0" distL="0" distR="0">
                      <wp:extent cx="476868" cy="1228845"/>
                      <wp:effectExtent b="0" l="0" r="0" t="0"/>
                      <wp:docPr id="23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4"/>
                              <a:srcRect b="25494" l="35112" r="48427" t="32055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476868" cy="12288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spacing w:after="0" w:line="276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Marina Parezanović</w:t>
                </w:r>
              </w:p>
              <w:p w:rsidR="00000000" w:rsidDel="00000000" w:rsidP="00000000" w:rsidRDefault="00000000" w:rsidRPr="00000000" w14:paraId="000000D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D1">
                <w:pPr>
                  <w:spacing w:after="0" w:line="276" w:lineRule="auto"/>
                  <w:rPr>
                    <w:sz w:val="26"/>
                    <w:szCs w:val="26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D4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D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D9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D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DB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DC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DD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DE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E1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E2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jp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footer" Target="footer1.xml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NsBy5gGcy+b/6tKBtCi/0ve8nQ==">CgMxLjAaHwoBMBIaChgICVIUChJ0YWJsZS5pdzZybjN6NWtmYTUaHwoBMRIaChgICVIUChJ0YWJsZS53dDc4Mm5iNG9ndW8aHwoBMhIaChgICVIUChJ0YWJsZS5oNHdweDBqMXJ1NjEaHwoBMxIaChgICVIUChJ0YWJsZS51N3ppYTR4OW9uOW0aHwoBNBIaChgICVIUChJ0YWJsZS56Y2NtczRydWZ3Mjk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