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5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Implement and compare RNN, LSTM, and GRU models for sequence classification on the Amazon Alexa Reviews sentiment dataset.</w:t>
      </w:r>
    </w:p>
    <w:p>
      <w:pPr>
        <w:pStyle w:val="Heading2"/>
      </w:pPr>
      <w:r>
        <w:t>2. Objectives</w:t>
      </w:r>
    </w:p>
    <w:p>
      <w:r>
        <w:t>1. Process textual sequences (Tokenization, Padding).</w:t>
        <w:br/>
        <w:t>2. Compare vanilla RNN with gated architectures (LSTM, GRU).</w:t>
        <w:br/>
        <w:t>3. Evaluate training time and validation accuracy.</w:t>
      </w:r>
    </w:p>
    <w:p>
      <w:pPr>
        <w:pStyle w:val="Heading2"/>
      </w:pPr>
      <w:r>
        <w:t>3. Methodology &amp; Algorithm</w:t>
      </w:r>
    </w:p>
    <w:p>
      <w:r>
        <w:t>1. Clean and tokenize Alexa reviews.</w:t>
        <w:br/>
        <w:t>2. Pad sequences to fixed length.</w:t>
        <w:br/>
        <w:t>3. Define RNN, LSTM, and GRU models with Embedding layers.</w:t>
        <w:br/>
        <w:t>4. Train using BCE Loss.</w:t>
        <w:br/>
        <w:t>5. Plot comparison curves.</w:t>
      </w:r>
    </w:p>
    <w:p>
      <w:pPr>
        <w:pStyle w:val="Heading2"/>
      </w:pPr>
      <w:r>
        <w:t>4. Conclusion</w:t>
      </w:r>
    </w:p>
    <w:p>
      <w:r>
        <w:t>Gated architectures (LSTM, GRU) outperform vanilla RNNs by effectively maintaining long-term context and mitigating gradient decay, with GRU being slightly faster than LSTM.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nn_lstm_gru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rnn_lstm_gru_comparison.png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