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i/>
          <w:sz w:val="24"/>
        </w:rPr>
        <w:t>BRACT's</w:t>
      </w:r>
    </w:p>
    <w:p>
      <w:pPr>
        <w:jc w:val="center"/>
      </w:pPr>
      <w:r>
        <w:rPr>
          <w:rFonts w:ascii="Arial" w:hAnsi="Arial"/>
          <w:b/>
          <w:sz w:val="28"/>
          <w:u w:val="single"/>
        </w:rPr>
        <w:t>Vishwakarma Institute of Technology, Pune</w:t>
      </w:r>
    </w:p>
    <w:p>
      <w:pPr>
        <w:jc w:val="center"/>
      </w:pPr>
      <w:r>
        <w:rPr>
          <w:rFonts w:ascii="Arial" w:hAnsi="Arial"/>
          <w:b/>
          <w:sz w:val="24"/>
          <w:u w:val="single"/>
        </w:rPr>
        <w:t>Practical Implementation Sheet</w:t>
      </w:r>
    </w:p>
    <w:p/>
    <w:p>
      <w:pPr>
        <w:jc w:val="center"/>
      </w:pPr>
      <w:r>
        <w:rPr>
          <w:u w:val="single"/>
        </w:rPr>
        <w:t xml:space="preserve">Department: </w:t>
      </w:r>
      <w:r>
        <w:t xml:space="preserve">CSE-AI        </w:t>
      </w:r>
      <w:r>
        <w:rPr>
          <w:u w:val="single"/>
        </w:rPr>
        <w:t>Semester: 5</w:t>
      </w:r>
      <w:r>
        <w:t xml:space="preserve">        </w:t>
      </w:r>
      <w:r>
        <w:rPr>
          <w:u w:val="single"/>
        </w:rPr>
        <w:t>Academic Year: 2026-27</w:t>
      </w:r>
    </w:p>
    <w:p>
      <w:pPr>
        <w:jc w:val="center"/>
      </w:pPr>
      <w:r>
        <w:rPr>
          <w:u w:val="single"/>
        </w:rPr>
        <w:t xml:space="preserve">Division: </w:t>
      </w:r>
      <w:r>
        <w:t xml:space="preserve">E        </w:t>
      </w:r>
      <w:r>
        <w:rPr>
          <w:u w:val="single"/>
        </w:rPr>
        <w:t>Batch: 3</w:t>
      </w:r>
      <w:r>
        <w:t xml:space="preserve">        </w:t>
      </w:r>
      <w:r>
        <w:rPr>
          <w:u w:val="single"/>
        </w:rPr>
        <w:t>Practical No: 7</w:t>
      </w:r>
    </w:p>
    <w:p>
      <w:pPr>
        <w:jc w:val="center"/>
      </w:pPr>
      <w:r>
        <w:rPr>
          <w:u w:val="single"/>
        </w:rPr>
        <w:t xml:space="preserve">Roll no: </w:t>
      </w:r>
      <w:r>
        <w:t xml:space="preserve">60        </w:t>
      </w:r>
      <w:r>
        <w:rPr>
          <w:u w:val="single"/>
        </w:rPr>
        <w:t>PRN No: 12414029</w:t>
      </w:r>
      <w:r>
        <w:t xml:space="preserve">        </w:t>
      </w:r>
      <w:r>
        <w:rPr>
          <w:u w:val="single"/>
        </w:rPr>
        <w:t>Name of Student: Shaikh Hunain</w:t>
      </w:r>
    </w:p>
    <w:p/>
    <w:p>
      <w:pPr>
        <w:jc w:val="center"/>
      </w:pPr>
      <w:r>
        <w:rPr>
          <w:rFonts w:ascii="Arial" w:hAnsi="Arial"/>
          <w:b/>
          <w:sz w:val="24"/>
          <w:u w:val="single"/>
        </w:rPr>
        <w:t>Subject Name : Deep Learning</w:t>
      </w:r>
    </w:p>
    <w:p/>
    <w:p>
      <w:pPr>
        <w:pStyle w:val="Heading2"/>
      </w:pPr>
      <w:r>
        <w:t>1. Problem Statement</w:t>
      </w:r>
    </w:p>
    <w:p>
      <w:r>
        <w:t>Implement transfer learning using pre-trained AlexNet, VGG16, ResNet50, and EfficientNetB0 models for image classification, and compare their performance.</w:t>
      </w:r>
    </w:p>
    <w:p>
      <w:pPr>
        <w:pStyle w:val="Heading2"/>
      </w:pPr>
      <w:r>
        <w:t>2. Objectives</w:t>
      </w:r>
    </w:p>
    <w:p>
      <w:r>
        <w:t>1. Understand Transfer Learning.</w:t>
        <w:br/>
        <w:t>2. Freeze convolutional feature extractors.</w:t>
        <w:br/>
        <w:t>3. Fine-tune fully connected heads.</w:t>
      </w:r>
    </w:p>
    <w:p>
      <w:pPr>
        <w:pStyle w:val="Heading2"/>
      </w:pPr>
      <w:r>
        <w:t>3. Methodology &amp; Algorithm</w:t>
      </w:r>
    </w:p>
    <w:p>
      <w:r>
        <w:t>1. Load standard ImageNet weights for 4 architectures.</w:t>
        <w:br/>
        <w:t>2. Freeze early parameters.</w:t>
        <w:br/>
        <w:t>3. Replace classification heads to match CIFAR-10 classes.</w:t>
        <w:br/>
        <w:t>4. Train and benchmark accuracy.</w:t>
      </w:r>
    </w:p>
    <w:p>
      <w:pPr>
        <w:pStyle w:val="Heading2"/>
      </w:pPr>
      <w:r>
        <w:t>4. Conclusion</w:t>
      </w:r>
    </w:p>
    <w:p>
      <w:r>
        <w:t>Transfer Learning drastically reduces training time while maintaining high accuracy, as the models reuse complex visual features already learned from millions of ImageNet samples.</w:t>
      </w:r>
    </w:p>
    <w:p>
      <w:pPr>
        <w:pStyle w:val="Heading2"/>
      </w:pPr>
      <w:r>
        <w:t>5. Plots &amp;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_learning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transfer_learning_comparison.png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