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>
      <w:pPr>
        <w:jc w:val="center"/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  E </w:t>
        <w:tab/>
      </w:r>
      <w:r>
        <w:rPr>
          <w:u w:val="single"/>
        </w:rPr>
        <w:t>Batch:  3</w:t>
      </w:r>
      <w:r>
        <w:t xml:space="preserve">     </w:t>
        <w:tab/>
      </w:r>
      <w:r>
        <w:rPr>
          <w:u w:val="single"/>
        </w:rPr>
        <w:t>Practical No: 3</w:t>
      </w:r>
    </w:p>
    <w:p>
      <w:pPr>
        <w:jc w:val="center"/>
      </w:pPr>
      <w:r>
        <w:rPr>
          <w:u w:val="single"/>
        </w:rPr>
        <w:t xml:space="preserve"> Roll no: </w:t>
      </w:r>
      <w:r>
        <w:t xml:space="preserve"> 60       </w:t>
      </w:r>
      <w:r>
        <w:rPr>
          <w:u w:val="single"/>
        </w:rPr>
        <w:t>PRN No: 12414029</w:t>
      </w:r>
      <w:r>
        <w:t xml:space="preserve">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rPr>
          <w:rFonts w:ascii="Arial" w:hAnsi="Arial"/>
          <w:b/>
        </w:rPr>
        <w:t xml:space="preserve">Problem Statement: </w:t>
      </w:r>
      <w:r>
        <w:rPr>
          <w:rFonts w:ascii="Arial" w:hAnsi="Arial"/>
        </w:rPr>
        <w:t>Implement forward propagation and backpropagation using PyTorch. Analyze the effect of different learning rates and epochs on a Deep Neural Network classifying the CIFAR-10 dataset.</w:t>
      </w:r>
    </w:p>
    <w:p>
      <w:r>
        <w:rPr>
          <w:rFonts w:ascii="Arial" w:hAnsi="Arial"/>
          <w:b/>
          <w:sz w:val="22"/>
        </w:rPr>
        <w:t>1. Course Objectives &amp; Relevance</w:t>
      </w:r>
    </w:p>
    <w:p>
      <w:r>
        <w:t>1. Build a deep feedforward network for RGB images.</w:t>
        <w:br/>
        <w:t>2. Understand and compute backpropagation gradients.</w:t>
        <w:br/>
        <w:t>3. Compare multiple learning rates (0.01, 0.001, 0.0001).</w:t>
      </w:r>
    </w:p>
    <w:p>
      <w:r>
        <w:rPr>
          <w:rFonts w:ascii="Arial" w:hAnsi="Arial"/>
          <w:b/>
          <w:sz w:val="22"/>
        </w:rPr>
        <w:t>2. Theoretical Foundations &amp; Mathematical Formulations</w:t>
      </w:r>
    </w:p>
    <w:p>
      <w:r>
        <w:t>Backpropagation computes gradients using the chain rule across network layers. Gradient Descent then updates parameters: theta_new = theta_old - learning_rate * (dL/dtheta).</w:t>
      </w:r>
    </w:p>
    <w:p>
      <w:r>
        <w:rPr>
          <w:rFonts w:ascii="Arial" w:hAnsi="Arial"/>
          <w:b/>
          <w:sz w:val="22"/>
        </w:rPr>
        <w:t>3. Algorithm / Step-by-Step Execution Plan</w:t>
      </w:r>
    </w:p>
    <w:p>
      <w:r>
        <w:t>1. Load CIFAR-10 RGB dataset.</w:t>
        <w:br/>
        <w:t>2. Define a 3-layer Deep Neural Network.</w:t>
        <w:br/>
        <w:t>3. Initialize multiple models to train at different learning rates.</w:t>
        <w:br/>
        <w:t>4. Record loss curves across epochs to analyze convergence speed.</w:t>
      </w:r>
    </w:p>
    <w:p>
      <w:r>
        <w:rPr>
          <w:rFonts w:ascii="Arial" w:hAnsi="Arial"/>
          <w:b/>
          <w:sz w:val="22"/>
        </w:rPr>
        <w:t>4. Model Architecture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far10_real_loss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cifar10_real_loss_curve.png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far10_real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cifar10_real_samples.png</w:t>
      </w:r>
    </w:p>
    <w:p>
      <w:r>
        <w:rPr>
          <w:rFonts w:ascii="Arial" w:hAnsi="Arial"/>
          <w:b/>
          <w:sz w:val="22"/>
        </w:rPr>
        <w:t>5. Conclusions &amp; Summary</w:t>
      </w:r>
    </w:p>
    <w:p>
      <w:r>
        <w:t>Learning rate significantly impacts training. Too high causes instability, while too low causes slow convergence. An optimal LR allows smooth minimization of the loss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