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>
      <w:pPr>
        <w:jc w:val="center"/>
      </w:pPr>
      <w:r>
        <w:rPr>
          <w:u w:val="single"/>
        </w:rPr>
        <w:t xml:space="preserve">Department: </w:t>
      </w:r>
      <w:r>
        <w:t xml:space="preserve"> CSE-AI        </w:t>
      </w:r>
      <w:r>
        <w:rPr>
          <w:u w:val="single"/>
        </w:rPr>
        <w:t>Semester: 5</w:t>
      </w:r>
      <w:r>
        <w:tab/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  E </w:t>
        <w:tab/>
      </w:r>
      <w:r>
        <w:rPr>
          <w:u w:val="single"/>
        </w:rPr>
        <w:t>Batch:  3</w:t>
      </w:r>
      <w:r>
        <w:t xml:space="preserve">     </w:t>
        <w:tab/>
      </w:r>
      <w:r>
        <w:rPr>
          <w:u w:val="single"/>
        </w:rPr>
        <w:t>Practical No: 4</w:t>
      </w:r>
    </w:p>
    <w:p>
      <w:pPr>
        <w:jc w:val="center"/>
      </w:pPr>
      <w:r>
        <w:rPr>
          <w:u w:val="single"/>
        </w:rPr>
        <w:t xml:space="preserve"> Roll no: </w:t>
      </w:r>
      <w:r>
        <w:t xml:space="preserve"> 60       </w:t>
      </w:r>
      <w:r>
        <w:rPr>
          <w:u w:val="single"/>
        </w:rPr>
        <w:t>PRN No: 12414029</w:t>
      </w:r>
      <w:r>
        <w:t xml:space="preserve">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rPr>
          <w:rFonts w:ascii="Arial" w:hAnsi="Arial"/>
          <w:b/>
        </w:rPr>
        <w:t xml:space="preserve">Problem Statement: </w:t>
      </w:r>
      <w:r>
        <w:rPr>
          <w:rFonts w:ascii="Arial" w:hAnsi="Arial"/>
        </w:rPr>
        <w:t>Develop an LSTM-based model for time-series forecasting using historical Apple (AAPL) stock price data.</w:t>
      </w:r>
    </w:p>
    <w:p>
      <w:r>
        <w:rPr>
          <w:rFonts w:ascii="Arial" w:hAnsi="Arial"/>
          <w:b/>
          <w:sz w:val="22"/>
        </w:rPr>
        <w:t>1. Course Objectives &amp; Relevance</w:t>
      </w:r>
    </w:p>
    <w:p>
      <w:r>
        <w:t>1. Understand Recurrent Neural Networks (RNN) and temporal sequences.</w:t>
        <w:br/>
        <w:t>2. Implement LSTM gates to prevent vanishing gradients.</w:t>
        <w:br/>
        <w:t>3. Forecast future continuous values based on historical time steps.</w:t>
      </w:r>
    </w:p>
    <w:p>
      <w:r>
        <w:rPr>
          <w:rFonts w:ascii="Arial" w:hAnsi="Arial"/>
          <w:b/>
          <w:sz w:val="22"/>
        </w:rPr>
        <w:t>2. Theoretical Foundations &amp; Mathematical Formulations</w:t>
      </w:r>
    </w:p>
    <w:p>
      <w:r>
        <w:t>Long Short-Term Memory (LSTM) cells use Forget, Input, and Output gates to regulate information flow. This architecture preserves long-term dependencies in time-series data.</w:t>
      </w:r>
    </w:p>
    <w:p>
      <w:r>
        <w:rPr>
          <w:rFonts w:ascii="Arial" w:hAnsi="Arial"/>
          <w:b/>
          <w:sz w:val="22"/>
        </w:rPr>
        <w:t>3. Algorithm / Step-by-Step Execution Plan</w:t>
      </w:r>
    </w:p>
    <w:p>
      <w:r>
        <w:t>1. Load AAPL historical stock prices.</w:t>
        <w:br/>
        <w:t>2. Scale numerical data to [0,1] for network stability.</w:t>
        <w:br/>
        <w:t>3. Create rolling sequences of 60 days.</w:t>
        <w:br/>
        <w:t>4. Define PyTorch LSTM regression model.</w:t>
        <w:br/>
        <w:t>5. Train and overlay predictions on actual historical charts.</w:t>
      </w:r>
    </w:p>
    <w:p>
      <w:r>
        <w:rPr>
          <w:rFonts w:ascii="Arial" w:hAnsi="Arial"/>
          <w:b/>
          <w:sz w:val="22"/>
        </w:rPr>
        <w:t>4. Model Architecture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pl_historic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aapl_historical.png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stm_real_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lstm_real_predictions.png</w:t>
      </w:r>
    </w:p>
    <w:p>
      <w:r>
        <w:rPr>
          <w:rFonts w:ascii="Arial" w:hAnsi="Arial"/>
          <w:b/>
          <w:sz w:val="22"/>
        </w:rPr>
        <w:t>5. Conclusions &amp; Summary</w:t>
      </w:r>
    </w:p>
    <w:p>
      <w:r>
        <w:t>LSTMs successfully capture temporal dependencies and trends in time-series data, making them highly suitable for financial forecasting compared to standard feedforward networks.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