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FORM ‘A’</w:t>
      </w:r>
    </w:p>
    <w:p>
      <w:pPr>
        <w:jc w:val="center"/>
      </w:pPr>
      <w:r>
        <w:rPr>
          <w:b/>
          <w:sz w:val="24"/>
        </w:rPr>
        <w:t>MEDIATION APPLICATION FORM</w:t>
      </w:r>
    </w:p>
    <w:p>
      <w:pPr>
        <w:jc w:val="center"/>
      </w:pPr>
      <w:r>
        <w:rPr>
          <w:b/>
          <w:sz w:val="22"/>
        </w:rPr>
        <w:t>[REFER RULE 3(1)]</w:t>
      </w:r>
    </w:p>
    <w:p>
      <w:pPr>
        <w:jc w:val="center"/>
      </w:pPr>
      <w:r>
        <w:rPr>
          <w:b/>
          <w:sz w:val="22"/>
        </w:rPr>
        <w:t>Mumbai District Legal Services Authority</w:t>
      </w:r>
    </w:p>
    <w:p>
      <w:pPr>
        <w:jc w:val="center"/>
      </w:pPr>
      <w:r>
        <w:rPr>
          <w:b/>
          <w:sz w:val="22"/>
        </w:rPr>
        <w:t>City Civil Court, Mumbai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864"/>
            <w:vAlign w:val="center"/>
          </w:tcPr>
          <w:p>
            <w:r>
              <w:t>1</w:t>
            </w:r>
          </w:p>
        </w:tc>
        <w:tc>
          <w:tcPr>
            <w:tcW w:type="dxa" w:w="3600"/>
            <w:vAlign w:val="center"/>
          </w:tcPr>
          <w:p>
            <w:r>
              <w:t>Name of Applicant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Address and contact details of Applicant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REGISTERED ADDRESS: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CORRESPONDENCE BRANCH ADDRESS: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Telephone No.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Mobile No.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Email ID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>
              <w:t>2</w:t>
            </w:r>
          </w:p>
        </w:tc>
        <w:tc>
          <w:tcPr>
            <w:tcW w:type="dxa" w:w="3600"/>
            <w:vAlign w:val="center"/>
          </w:tcPr>
          <w:p>
            <w:r>
              <w:t>Name, Address and Contact details of Opposite Party: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Name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REGISTERED ADDRESS: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CORRESPONDENCE ADDRESS: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Telephone No.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Mobile No.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"/>
            <w:vAlign w:val="center"/>
          </w:tcPr>
          <w:p>
            <w:r/>
          </w:p>
        </w:tc>
        <w:tc>
          <w:tcPr>
            <w:tcW w:type="dxa" w:w="3600"/>
            <w:vAlign w:val="center"/>
          </w:tcPr>
          <w:p>
            <w:r>
              <w:t>Email ID</w:t>
            </w:r>
          </w:p>
        </w:tc>
        <w:tc>
          <w:tcPr>
            <w:tcW w:type="dxa" w:w="3600"/>
            <w:vAlign w:val="center"/>
          </w:tcPr>
          <w:p>
            <w:r/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8640"/>
            <w:gridSpan w:val="3"/>
          </w:tcPr>
          <w:p>
            <w:pPr>
              <w:jc w:val="center"/>
            </w:pPr>
            <w:r>
              <w:rPr>
                <w:b/>
              </w:rPr>
              <w:t>THE COMM. COURTS (PRE-INSTITUTION) SETTLEMENT RULES, 2018</w:t>
            </w:r>
          </w:p>
        </w:tc>
      </w:tr>
      <w:tr>
        <w:tc>
          <w:tcPr>
            <w:tcW w:type="dxa" w:w="8640"/>
            <w:gridSpan w:val="3"/>
          </w:tcPr>
          <w:p>
            <w: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