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DOCUMENTAÇÃO GERAL – HOME PET: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914400" cy="9144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INTRODUÇÃO: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Desenvolver um aplicativo com intuito de conectar, com facilidade e eficiência, donos de animais de estimação com alta carga horária a cuidadores voluntários denominados “guardiões”, garantindo o bem-estar do animal de estimação durante a ausência de seu responsável.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DORES DO CONSUMIDOR: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usuário quer usufruir mais tempo junto com seu animal de estimação, porém, com a rotina cheia de ocupações, o mesmo não pode alcançar essa vontade, além do mesmo não ter uma variedade de opções que saciem suas vontades relacionadas a essa área e o objetivo da empresa. Algumas dessas vontades incluem: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Localização em tempo real de seu animal de estimação, seja como forma de rastreador ou com fotografias frequentes;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Acompanhamento das atividades do animal de estimação, como alimentação, hidratação e outros fatores;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Saúde e bem-estar do animal. Envolvendo desde o atendimento com profissionais, como também relacionado a vacinação em dia do seu animal de estimação.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usuário não possui uma forma de encontrar cuidadores e profissionais confiáveis, visto que não há uma forma de avaliação adequada em outras aplicações. Não possuir uma forma concreta e fácil de contato com locais de cuidado como veterinário, ou até mesmo uma loja relacionada a animais, como um pet shop.</w:t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cs="Times New Roman" w:ascii="Times New Roman" w:hAnsi="Times New Roman"/>
          <w:sz w:val="24"/>
          <w:szCs w:val="24"/>
        </w:rPr>
        <w:t>O usuário não tem acesso a um contato ou forma de atendimento de emergência para casos extremos que possivelmente possam ocorrer com seu animal.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sz w:val="24"/>
          <w:szCs w:val="24"/>
        </w:rPr>
        <w:t>3. MATRIZ DE NECESSIDADE: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3.1. PRIORIDADE: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Escolha de cuidadores confiáveis, que atendam ao monitoramento e atualização constante da situação e localização do animal de estimação.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3.2. </w:t>
      </w:r>
      <w:bookmarkStart w:id="0" w:name="_GoBack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>SUB-PRIORIDADES: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Acompanhamento das atividades (alimentação, hidratação, etc), bem como a saúde do animal;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Contato/Forma de atendimento de emergência;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Contato com veterinários e pet-shops.</w:t>
      </w:r>
    </w:p>
    <w:p>
      <w:pPr>
        <w:pStyle w:val="Normal"/>
        <w:spacing w:lineRule="auto" w:line="360"/>
        <w:ind w:hanging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4. DUPLO DIAMANTE: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IDEIAS: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REFINAMENTO: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FINALIZAÇÃO:</w:t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Um sistema de check-list com uma lista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contendo as necessidades do pet que serão enviadas para o dono do pet como forma de comunicação/certificação de  que as necessidades do seu pet estão sendo atendidas 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 sistema de check-list com a implementação de uma caixa de imagens/vídeos para que o guardião possa enviar provas de que está realizando seu trabalho corretamente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 implementação de um sistema de conexão de dispositivos como câmeras de segurança para monitorar o pet e o seu  guardião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spacing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ind w:hanging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hanging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5. ANÁLISE DE AMBIENTE:</w:t>
      </w:r>
    </w:p>
    <w:p>
      <w:pPr>
        <w:pStyle w:val="Normal"/>
        <w:spacing w:lineRule="auto" w:line="360"/>
        <w:ind w:hanging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ind w:hanging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6. ANÁLISE DA CONCORRÊNCIA:</w:t>
      </w:r>
    </w:p>
    <w:p>
      <w:pPr>
        <w:pStyle w:val="Normal"/>
        <w:spacing w:lineRule="auto" w:line="360"/>
        <w:ind w:hanging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sz w:val="24"/>
          <w:szCs w:val="24"/>
        </w:rPr>
        <w:t>7. ANÁLISE SWOT: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7.1. AMBIENTE INTERNO:</w:t>
      </w:r>
    </w:p>
    <w:tbl>
      <w:tblPr>
        <w:tblStyle w:val="679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FORÇAS: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FRAQUEZAS:</w:t>
            </w:r>
          </w:p>
        </w:tc>
      </w:tr>
      <w:tr>
        <w:trPr/>
        <w:tc>
          <w:tcPr>
            <w:tcW w:w="432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pt-BR" w:eastAsia="en-US" w:bidi="ar-SA"/>
              </w:rPr>
              <w:t>Estamos abertos as necessidades dos nossos contratantes para suprirmos suas necessidades com um foco em disponibilizar opção avessáveis</w:t>
            </w:r>
          </w:p>
        </w:tc>
        <w:tc>
          <w:tcPr>
            <w:tcW w:w="432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Oferecemos a localização em tempo real do animal de estimação, além de fazermos o dono manter contato com o cuidador.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Nossa equipe não possui uma organização e comunicação eficiente.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Cs w:val="false"/>
          <w:sz w:val="24"/>
          <w:szCs w:val="24"/>
          <w:highlight w:val="non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7.2. AMBIENTRE EXTERNO:</w:t>
      </w:r>
    </w:p>
    <w:tbl>
      <w:tblPr>
        <w:tblStyle w:val="679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OPORTUNIDADES: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AMEAÇAS: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Para ampliar nossa visibilidade, faremos parcerias com veterinários e Pet Shops locais.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Há possibilidade de haver resistência quanto ao uso do aplicativo, pois há costume de deixar o animal na supervisão da vizinhança.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sz w:val="24"/>
          <w:szCs w:val="24"/>
        </w:rPr>
        <w:t>8. MATRIZ CSD:</w:t>
      </w:r>
    </w:p>
    <w:tbl>
      <w:tblPr>
        <w:tblStyle w:val="679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1"/>
        <w:gridCol w:w="2834"/>
        <w:gridCol w:w="2925"/>
      </w:tblGrid>
      <w:tr>
        <w:trPr/>
        <w:tc>
          <w:tcPr>
            <w:tcW w:w="2881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CERTEZAS:</w:t>
            </w:r>
          </w:p>
        </w:tc>
        <w:tc>
          <w:tcPr>
            <w:tcW w:w="2834" w:type="dxa"/>
            <w:tcBorders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SUGESTÕES:</w:t>
            </w:r>
          </w:p>
        </w:tc>
        <w:tc>
          <w:tcPr>
            <w:tcW w:w="292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pt-BR" w:eastAsia="en-US" w:bidi="ar-SA"/>
              </w:rPr>
              <w:t>DÚVIDAS:</w:t>
            </w:r>
          </w:p>
        </w:tc>
      </w:tr>
      <w:tr>
        <w:trPr/>
        <w:tc>
          <w:tcPr>
            <w:tcW w:w="288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Os donos querem que o bem-estar do pet seja informado e atualizado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Os donos querem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( que as necessidades do pets seja atendida. Mas quais seriam essas necessidades quais seriam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esses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pontos de importância)?</w:t>
            </w:r>
          </w:p>
        </w:tc>
        <w:tc>
          <w:tcPr>
            <w:tcW w:w="2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Como garantir a segurança do animal de estimação?</w:t>
            </w:r>
          </w:p>
        </w:tc>
      </w:tr>
      <w:tr>
        <w:trPr/>
        <w:tc>
          <w:tcPr>
            <w:tcW w:w="288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A confiança é fator decisivo para alguém cuidar do pet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Uma espécie de escala de segurança com diferentes níveis, já que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ha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veriam diferentes tipos de pessoa, algumas prefeririam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um nível maior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 segurança.</w:t>
            </w:r>
          </w:p>
        </w:tc>
        <w:tc>
          <w:tcPr>
            <w:tcW w:w="2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Como garantir a confiança dos “guardiões”?</w:t>
            </w:r>
          </w:p>
        </w:tc>
      </w:tr>
      <w:tr>
        <w:trPr>
          <w:trHeight w:val="1698" w:hRule="atLeast"/>
        </w:trPr>
        <w:tc>
          <w:tcPr>
            <w:tcW w:w="288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Os donos possuem alta carga horária</w:t>
            </w:r>
          </w:p>
        </w:tc>
        <w:tc>
          <w:tcPr>
            <w:tcW w:w="2834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 xml:space="preserve">Um serviço que não seria muito caro e que tais  os serviços que seriam prestados se compensa o preço </w:t>
            </w:r>
          </w:p>
        </w:tc>
        <w:tc>
          <w:tcPr>
            <w:tcW w:w="292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  <w:t>Os donos estão dispostos a pagar a alguém para cuidar de seus pets?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cs="Times New Roman" w:ascii="Times New Roman" w:hAnsi="Times New Roman"/>
          <w:b/>
          <w:sz w:val="24"/>
          <w:szCs w:val="24"/>
        </w:rPr>
        <w:t>9. PÚBLICO-ALVO: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Donos de pets, moradores de áreas urbanas, com idade entre 22 a 55 anos, solteiros ou casados, com ou sem filhos. Possuem renda mensal entre R$ 4.000 a R$ 10.000 e têm ensino superior completo ou em andamento. Levam uma rotina agitada, trabalhando fora em período integral ou viajando muito, não tem tempo para cuidar dos seus pets e buscam soluções práticas para garantir o bem-estar, segurança e cuidado dos seus animais de estimação durante sua ausência.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10. PERSONA: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Ana é uma jovem de 25 anos, é comissária de bordo e mora em uma cidade grande. Por conta da profissão, passa muito tempo fora de casa, incluindo viagens longas. Ela é dona de um cachorro de grande porte (Rottweiler), que exige atenção, alimentação nos horários certos e atividades físicas. Ana se preocupa com o bem-estar do seu pet, mas não consegue estar presente com frequência para garantir esses cuidados. Já usou Pet Shops e hotéis para animais, mas teve uma péssima experiência.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 sente falta de algo mais pessoal, com atualizações constantes sobre o dia a dia do seu cão. Para Ana, além de segurança e confiança, é fundamental ver avaliações positivas de outros donos de animais antes de confiar em qualquer serviço, pois ela quer garantir que seu pet esteja em boas mãos.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Semlista" w:default="1">
    <w:name w:val="Sem lista"/>
    <w:uiPriority w:val="99"/>
    <w:semiHidden/>
    <w:unhideWhenUsed/>
    <w:qFormat/>
  </w:style>
  <w:style w:type="table" w:styleId="12">
    <w:name w:val="Table Grid Light"/>
    <w:basedOn w:val="67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67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67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6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676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67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67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67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67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67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67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676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6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6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6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6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6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6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6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6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676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9">
    <w:name w:val="Table Grid"/>
    <w:basedOn w:val="67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LibreOffice/25.2.4.3$Windows_X86_64 LibreOffice_project/33e196637044ead23f5c3226cde09b47731f7e27</Application>
  <AppVersion>15.0000</AppVersion>
  <Pages>5</Pages>
  <Words>813</Words>
  <Characters>4299</Characters>
  <CharactersWithSpaces>5059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2025-05-10T22:59:00Z</dcterms:created>
  <dc:creator>CICERO ROGERIO</dc:creator>
  <dc:description/>
  <dc:language>pt-BR</dc:language>
  <cp:lastModifiedBy/>
  <dcterms:modified xsi:type="dcterms:W3CDTF">2025-06-17T08:52:31Z</dcterms:modified>
  <cp:revision>13</cp:revision>
  <dc:subject/>
  <dc:title/>
</cp:coreProperties>
</file>