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0"/>
        <w:ind w:hanging="0"/>
        <w:jc w:val="center"/>
        <w:rPr>
          <w:b/>
          <w:b/>
          <w:bCs/>
          <w:szCs w:val="2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335B7B60">
                <wp:simplePos x="0" y="0"/>
                <wp:positionH relativeFrom="column">
                  <wp:posOffset>6300470</wp:posOffset>
                </wp:positionH>
                <wp:positionV relativeFrom="paragraph">
                  <wp:posOffset>-405130</wp:posOffset>
                </wp:positionV>
                <wp:extent cx="294640" cy="248920"/>
                <wp:effectExtent l="0" t="0" r="10795" b="5715"/>
                <wp:wrapNone/>
                <wp:docPr id="1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20" cy="24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fillcolor="white" stroked="f" style="position:absolute;margin-left:496.1pt;margin-top:-31.9pt;width:23.1pt;height:19.5pt" wp14:anchorId="335B7B60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</w:r>
      <w:r>
        <w:rPr>
          <w:b/>
          <w:bCs/>
          <w:szCs w:val="20"/>
        </w:rPr>
        <w:t>МИНИСТЕРСТВО ОБРАЗОВАНИЯ И НАУКИ РФ</w:t>
      </w:r>
    </w:p>
    <w:p>
      <w:pPr>
        <w:pStyle w:val="Normal"/>
        <w:spacing w:before="0" w:after="0"/>
        <w:ind w:right="-108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Федеральное государственное бюджетное образовательное</w:t>
      </w:r>
    </w:p>
    <w:p>
      <w:pPr>
        <w:pStyle w:val="Normal"/>
        <w:spacing w:before="0" w:after="0"/>
        <w:ind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учреждение высшего профессионального образования</w:t>
      </w:r>
    </w:p>
    <w:p>
      <w:pPr>
        <w:pStyle w:val="Normal"/>
        <w:tabs>
          <w:tab w:val="left" w:pos="8172" w:leader="none"/>
        </w:tabs>
        <w:snapToGrid w:val="false"/>
        <w:spacing w:before="0" w:after="0"/>
        <w:ind w:right="-5" w:hanging="5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«Пензенский государственный университет»</w:t>
      </w:r>
    </w:p>
    <w:p>
      <w:pPr>
        <w:pStyle w:val="Normal"/>
        <w:spacing w:before="0" w:after="0"/>
        <w:ind w:hanging="0"/>
        <w:jc w:val="center"/>
        <w:rPr>
          <w:b/>
          <w:b/>
          <w:sz w:val="24"/>
          <w:szCs w:val="24"/>
        </w:rPr>
      </w:pPr>
      <w:r>
        <w:rPr>
          <w:sz w:val="24"/>
          <w:szCs w:val="24"/>
        </w:rPr>
        <w:t>(</w:t>
      </w:r>
      <w:r>
        <w:rPr>
          <w:b/>
          <w:sz w:val="24"/>
          <w:szCs w:val="24"/>
        </w:rPr>
        <w:t>ФГБОУ ВПО «Пензенский государственный университет») ______________________________________________________________________</w:t>
      </w:r>
    </w:p>
    <w:p>
      <w:pPr>
        <w:pStyle w:val="Normal"/>
        <w:spacing w:before="0" w:after="0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  <w:t>Кафедра «Математическое обеспечение и применение ЭВМ»</w:t>
      </w:r>
    </w:p>
    <w:p>
      <w:pPr>
        <w:pStyle w:val="Normal"/>
        <w:spacing w:before="3360" w:after="60"/>
        <w:ind w:hanging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>
      <w:pPr>
        <w:pStyle w:val="Normal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№1</w:t>
      </w:r>
    </w:p>
    <w:p>
      <w:pPr>
        <w:pStyle w:val="Normal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 «Теория массового обслуживания»</w:t>
      </w:r>
    </w:p>
    <w:p>
      <w:pPr>
        <w:pStyle w:val="Normal"/>
        <w:tabs>
          <w:tab w:val="left" w:pos="6120" w:leader="none"/>
        </w:tabs>
        <w:spacing w:before="2640" w:after="60"/>
        <w:ind w:left="5233" w:hanging="0"/>
        <w:rPr/>
      </w:pPr>
      <w:r>
        <w:rPr/>
        <w:t>Выполнили:</w:t>
      </w:r>
    </w:p>
    <w:p>
      <w:pPr>
        <w:pStyle w:val="Normal"/>
        <w:tabs>
          <w:tab w:val="left" w:pos="6120" w:leader="none"/>
        </w:tabs>
        <w:ind w:left="5664" w:hanging="0"/>
        <w:rPr/>
      </w:pPr>
      <w:r>
        <w:rPr/>
        <w:t>студенты группы 15ВП1</w:t>
      </w:r>
    </w:p>
    <w:p>
      <w:pPr>
        <w:pStyle w:val="Normal"/>
        <w:tabs>
          <w:tab w:val="left" w:pos="6120" w:leader="none"/>
        </w:tabs>
        <w:ind w:left="5664" w:hanging="0"/>
        <w:rPr/>
      </w:pPr>
      <w:r>
        <w:rPr/>
        <w:t>Бляхарский Р. А.</w:t>
      </w:r>
    </w:p>
    <w:p>
      <w:pPr>
        <w:pStyle w:val="Normal"/>
        <w:tabs>
          <w:tab w:val="left" w:pos="6120" w:leader="none"/>
        </w:tabs>
        <w:ind w:left="5236" w:hanging="0"/>
        <w:rPr/>
      </w:pPr>
      <w:r>
        <w:rPr/>
        <w:t xml:space="preserve">      </w:t>
      </w:r>
      <w:r>
        <w:rPr/>
        <w:t>Серов Е. С</w:t>
      </w:r>
    </w:p>
    <w:p>
      <w:pPr>
        <w:pStyle w:val="Normal"/>
        <w:tabs>
          <w:tab w:val="left" w:pos="6120" w:leader="none"/>
        </w:tabs>
        <w:rPr/>
      </w:pPr>
      <w:r>
        <w:rPr/>
      </w:r>
    </w:p>
    <w:p>
      <w:pPr>
        <w:pStyle w:val="Normal"/>
        <w:tabs>
          <w:tab w:val="left" w:pos="6120" w:leader="none"/>
        </w:tabs>
        <w:rPr/>
      </w:pPr>
      <w:r>
        <w:rPr/>
      </w:r>
    </w:p>
    <w:p>
      <w:pPr>
        <w:pStyle w:val="Normal"/>
        <w:tabs>
          <w:tab w:val="left" w:pos="6120" w:leader="none"/>
        </w:tabs>
        <w:rPr/>
      </w:pPr>
      <w:r>
        <w:rPr/>
      </w:r>
    </w:p>
    <w:p>
      <w:pPr>
        <w:pStyle w:val="Normal"/>
        <w:tabs>
          <w:tab w:val="left" w:pos="6120" w:leader="none"/>
        </w:tabs>
        <w:rPr/>
      </w:pPr>
      <w:r>
        <w:rPr/>
      </w:r>
    </w:p>
    <w:p>
      <w:pPr>
        <w:pStyle w:val="Normal"/>
        <w:tabs>
          <w:tab w:val="left" w:pos="6120" w:leader="none"/>
        </w:tabs>
        <w:rPr/>
      </w:pPr>
      <w:r>
        <w:rPr/>
      </w:r>
    </w:p>
    <w:p>
      <w:pPr>
        <w:pStyle w:val="Normal"/>
        <w:tabs>
          <w:tab w:val="left" w:pos="6120" w:leader="none"/>
        </w:tabs>
        <w:spacing w:lineRule="auto" w:line="276" w:before="1560" w:after="60"/>
        <w:jc w:val="center"/>
        <w:rPr/>
      </w:pPr>
      <w:r>
        <w:rPr/>
        <w:t>Пенза 2016</w:t>
      </w:r>
    </w:p>
    <w:p>
      <w:pPr>
        <w:pStyle w:val="Normal"/>
        <w:widowControl w:val="false"/>
        <w:spacing w:lineRule="atLeast" w:line="440" w:before="0" w:after="240"/>
        <w:ind w:hanging="0"/>
        <w:jc w:val="left"/>
        <w:rPr>
          <w:rFonts w:ascii="Times" w:hAnsi="Times" w:eastAsia="Calibri" w:cs="Times" w:eastAsiaTheme="minorHAnsi"/>
          <w:color w:val="000000"/>
          <w:sz w:val="20"/>
          <w:szCs w:val="24"/>
          <w:lang w:val="en-GB" w:eastAsia="en-US"/>
        </w:rPr>
      </w:pPr>
      <w:r>
        <w:rPr>
          <w:rFonts w:eastAsia="Calibri" w:cs="Times" w:ascii="Times" w:hAnsi="Times" w:eastAsiaTheme="minorHAnsi"/>
          <w:color w:val="000000"/>
          <w:szCs w:val="37"/>
          <w:lang w:val="en-GB" w:eastAsia="en-US"/>
        </w:rPr>
        <w:t xml:space="preserve">Задание </w:t>
      </w:r>
    </w:p>
    <w:p>
      <w:pPr>
        <w:pStyle w:val="Normal"/>
        <w:widowControl w:val="false"/>
        <w:spacing w:lineRule="atLeast" w:line="440" w:before="0" w:after="240"/>
        <w:ind w:hanging="0"/>
        <w:jc w:val="left"/>
        <w:rPr>
          <w:rFonts w:ascii="Times" w:hAnsi="Times" w:eastAsia="Calibri" w:cs="Times" w:eastAsiaTheme="minorHAnsi"/>
          <w:color w:val="000000"/>
          <w:sz w:val="20"/>
          <w:szCs w:val="24"/>
          <w:lang w:val="en-GB" w:eastAsia="en-US"/>
        </w:rPr>
      </w:pPr>
      <w:r>
        <w:rPr>
          <w:rFonts w:eastAsia="Calibri" w:eastAsiaTheme="minorHAnsi"/>
          <w:color w:val="000000"/>
          <w:szCs w:val="37"/>
          <w:lang w:val="en-GB" w:eastAsia="en-US"/>
        </w:rPr>
        <w:t xml:space="preserve">1. Вычислить характеристики случайного процесса средствами системы Mathcad. </w:t>
      </w:r>
    </w:p>
    <w:p>
      <w:pPr>
        <w:pStyle w:val="Normal"/>
        <w:widowControl w:val="false"/>
        <w:spacing w:lineRule="atLeast" w:line="440" w:before="0" w:after="240"/>
        <w:ind w:hanging="0"/>
        <w:jc w:val="left"/>
        <w:rPr>
          <w:rFonts w:ascii="Times" w:hAnsi="Times" w:eastAsia="Calibri" w:cs="Times" w:eastAsiaTheme="minorHAnsi"/>
          <w:color w:val="000000"/>
          <w:sz w:val="20"/>
          <w:szCs w:val="24"/>
          <w:lang w:val="en-GB" w:eastAsia="en-US"/>
        </w:rPr>
      </w:pPr>
      <w:r>
        <w:rPr>
          <w:rFonts w:eastAsia="Calibri" w:eastAsiaTheme="minorHAnsi"/>
          <w:color w:val="000000"/>
          <w:szCs w:val="37"/>
          <w:lang w:val="en-GB" w:eastAsia="en-US"/>
        </w:rPr>
        <w:t xml:space="preserve">2. Построить графики оценок для математического ожидания и дисперсии. </w:t>
      </w:r>
    </w:p>
    <w:p>
      <w:pPr>
        <w:pStyle w:val="Normal"/>
        <w:widowControl w:val="false"/>
        <w:spacing w:lineRule="atLeast" w:line="440" w:before="0" w:after="240"/>
        <w:ind w:hanging="0"/>
        <w:jc w:val="left"/>
        <w:rPr>
          <w:rFonts w:eastAsia="Calibri" w:eastAsiaTheme="minorHAnsi"/>
          <w:color w:val="000000"/>
          <w:szCs w:val="37"/>
          <w:lang w:val="en-GB" w:eastAsia="en-US"/>
        </w:rPr>
      </w:pPr>
      <w:r>
        <w:rPr>
          <w:rFonts w:eastAsia="Calibri" w:eastAsiaTheme="minorHAnsi"/>
          <w:color w:val="000000"/>
          <w:szCs w:val="37"/>
          <w:lang w:val="en-GB" w:eastAsia="en-US"/>
        </w:rPr>
        <w:t xml:space="preserve">3. Сделать выводы. </w:t>
      </w:r>
    </w:p>
    <w:p>
      <w:pPr>
        <w:pStyle w:val="Normal"/>
        <w:widowControl w:val="false"/>
        <w:spacing w:lineRule="atLeast" w:line="440" w:before="0" w:after="240"/>
        <w:ind w:hanging="0"/>
        <w:jc w:val="left"/>
        <w:rPr>
          <w:rFonts w:ascii="Times" w:hAnsi="Times" w:eastAsia="Calibri" w:cs="Times" w:eastAsiaTheme="minorHAnsi"/>
          <w:color w:val="000000"/>
          <w:sz w:val="20"/>
          <w:szCs w:val="24"/>
          <w:lang w:val="en-GB" w:eastAsia="en-US"/>
        </w:rPr>
      </w:pPr>
      <w:r>
        <w:rPr/>
        <w:drawing>
          <wp:inline distT="0" distB="12700" distL="0" distR="0">
            <wp:extent cx="4429125" cy="5448300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/>
      </w:pPr>
      <w:r>
        <w:rPr/>
        <w:drawing>
          <wp:inline distT="0" distB="6350" distL="0" distR="6350">
            <wp:extent cx="5505450" cy="6648450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5715" distL="0" distR="1905">
            <wp:extent cx="6119495" cy="6725285"/>
            <wp:effectExtent l="0" t="0" r="0" b="0"/>
            <wp:docPr id="4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72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0"/>
        <w:ind w:hanging="0"/>
        <w:jc w:val="left"/>
        <w:rPr/>
      </w:pPr>
      <w:r>
        <w:rPr/>
      </w:r>
      <w:r>
        <w:br w:type="page"/>
      </w:r>
    </w:p>
    <w:p>
      <w:pPr>
        <w:pStyle w:val="Normal"/>
        <w:widowControl w:val="false"/>
        <w:spacing w:lineRule="atLeast" w:line="440" w:before="0" w:after="240"/>
        <w:ind w:hanging="0"/>
        <w:jc w:val="left"/>
        <w:rPr>
          <w:rFonts w:ascii="Times" w:hAnsi="Times" w:eastAsia="Calibri" w:cs="Times" w:eastAsiaTheme="minorHAnsi"/>
          <w:color w:val="000000"/>
          <w:sz w:val="24"/>
          <w:szCs w:val="24"/>
          <w:lang w:val="en-GB" w:eastAsia="en-US"/>
        </w:rPr>
      </w:pPr>
      <w:r>
        <w:rPr/>
        <w:t xml:space="preserve">Вывод: в результате выполнения лабораторной работы мы познакомились со средством технических расчетов </w:t>
      </w:r>
      <w:r>
        <w:rPr>
          <w:lang w:val="en-US"/>
        </w:rPr>
        <w:t xml:space="preserve">Mathcad и с его помощью выполнили расчет и </w:t>
      </w:r>
      <w:bookmarkStart w:id="0" w:name="_GoBack"/>
      <w:bookmarkEnd w:id="0"/>
      <w:r>
        <w:rPr>
          <w:lang w:val="en-US"/>
        </w:rPr>
        <w:t>анализ характеристик случайного процесса.</w:t>
      </w:r>
    </w:p>
    <w:p>
      <w:pPr>
        <w:pStyle w:val="Normal"/>
        <w:spacing w:before="0" w:after="60"/>
        <w:ind w:hanging="0"/>
        <w:rPr/>
      </w:pPr>
      <w:r>
        <w:rPr>
          <w:lang w:val="en-US"/>
        </w:rPr>
        <w:t xml:space="preserve"> </w:t>
      </w:r>
    </w:p>
    <w:sectPr>
      <w:footerReference w:type="default" r:id="rId5"/>
      <w:type w:val="nextPage"/>
      <w:pgSz w:w="11906" w:h="16838"/>
      <w:pgMar w:left="1418" w:right="851" w:header="0" w:top="851" w:footer="709" w:bottom="851" w:gutter="0"/>
      <w:pgNumType w:start="1" w:fmt="decimal"/>
      <w:formProt w:val="false"/>
      <w:titlePg/>
      <w:textDirection w:val="lrTb"/>
      <w:docGrid w:type="default" w:linePitch="381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0046760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uiPriority="0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a4570"/>
    <w:pPr>
      <w:widowControl/>
      <w:bidi w:val="0"/>
      <w:spacing w:lineRule="auto" w:line="240" w:before="0" w:after="60"/>
      <w:ind w:firstLine="709"/>
      <w:jc w:val="both"/>
    </w:pPr>
    <w:rPr>
      <w:rFonts w:ascii="Times New Roman" w:hAnsi="Times New Roman" w:eastAsia="Times New Roman" w:cs="Times New Roman"/>
      <w:color w:val="auto"/>
      <w:sz w:val="28"/>
      <w:szCs w:val="28"/>
      <w:lang w:eastAsia="ru-RU" w:val="ru-RU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570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qFormat/>
    <w:rsid w:val="004a4570"/>
    <w:pPr>
      <w:spacing w:before="360" w:after="240"/>
      <w:ind w:left="709" w:right="709" w:hanging="0"/>
      <w:jc w:val="left"/>
      <w:outlineLvl w:val="2"/>
    </w:pPr>
    <w:rPr>
      <w:rFonts w:ascii="Arial" w:hAnsi="Arial" w:eastAsia="Times New Roman" w:cs="Arial"/>
      <w:b/>
      <w:color w:val="00000A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qFormat/>
    <w:rsid w:val="004a4570"/>
    <w:rPr>
      <w:rFonts w:ascii="Arial" w:hAnsi="Arial" w:eastAsia="Times New Roman" w:cs="Arial"/>
      <w:b/>
      <w:sz w:val="28"/>
      <w:szCs w:val="28"/>
      <w:lang w:eastAsia="ru-RU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4a457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  <w:lang w:eastAsia="ru-RU"/>
    </w:rPr>
  </w:style>
  <w:style w:type="character" w:styleId="Appleconvertedspace" w:customStyle="1">
    <w:name w:val="apple-converted-space"/>
    <w:basedOn w:val="DefaultParagraphFont"/>
    <w:qFormat/>
    <w:rsid w:val="004a4570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80483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80483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501ed"/>
    <w:rPr>
      <w:rFonts w:ascii="Tahoma" w:hAnsi="Tahoma" w:eastAsia="Times New Roman" w:cs="Tahoma"/>
      <w:sz w:val="16"/>
      <w:szCs w:val="16"/>
      <w:lang w:eastAsia="ru-RU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b w:val="false"/>
      <w:i w:val="fals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2">
    <w:name w:val="List Bullet 3"/>
    <w:basedOn w:val="Normal"/>
    <w:rsid w:val="004a4570"/>
    <w:pPr>
      <w:spacing w:before="0" w:after="0"/>
    </w:pPr>
    <w:rPr/>
  </w:style>
  <w:style w:type="paragraph" w:styleId="Header">
    <w:name w:val="Header"/>
    <w:basedOn w:val="Normal"/>
    <w:link w:val="HeaderChar"/>
    <w:uiPriority w:val="99"/>
    <w:unhideWhenUsed/>
    <w:rsid w:val="00880483"/>
    <w:pPr>
      <w:tabs>
        <w:tab w:val="center" w:pos="4677" w:leader="none"/>
        <w:tab w:val="right" w:pos="9355" w:leader="none"/>
      </w:tabs>
      <w:spacing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80483"/>
    <w:pPr>
      <w:tabs>
        <w:tab w:val="center" w:pos="4677" w:leader="none"/>
        <w:tab w:val="right" w:pos="9355" w:leader="none"/>
      </w:tabs>
      <w:spacing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501ed"/>
    <w:pPr>
      <w:spacing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95B9A-5A64-B548-940B-8E789DA4E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Application>LibreOffice/5.1.6.2$Linux_X86_64 LibreOffice_project/10m0$Build-2</Application>
  <Pages>5</Pages>
  <Words>96</Words>
  <Characters>774</Characters>
  <CharactersWithSpaces>861</CharactersWithSpaces>
  <Paragraphs>23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2017-02-20T12:00:00Z</dcterms:created>
  <dc:creator>King-Urasic10</dc:creator>
  <dc:description/>
  <dc:language>en-US</dc:language>
  <cp:lastModifiedBy/>
  <dcterms:modified xsi:type="dcterms:W3CDTF">2017-05-15T14:17:05Z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