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Market Research Report: Healthcare Sector in India</w:t>
      </w:r>
    </w:p>
    <w:p>
      <w:pPr>
        <w:pStyle w:val="Heading2"/>
      </w:pPr>
      <w:r>
        <w:t>1. Executive Summary</w:t>
      </w:r>
    </w:p>
    <w:p>
      <w:pPr>
        <w:pStyle w:val="Heading3"/>
      </w:pPr>
      <w:r>
        <w:t>Purpose of the Report</w:t>
      </w:r>
    </w:p>
    <w:p>
      <w:r>
        <w:t>This report aims to provide a comprehensive analysis of the healthcare sector in India for new entrants. It covers the market size, growth prospects, competitive landscape, customer segmentation, regulatory environment, and potential opportunities. The insights and recommendations presented can guide new players in strategizing their market entry effectively.</w:t>
      </w:r>
    </w:p>
    <w:p>
      <w:pPr>
        <w:pStyle w:val="Heading3"/>
      </w:pPr>
      <w:r>
        <w:t>Key Findings</w:t>
      </w:r>
    </w:p>
    <w:p>
      <w:pPr>
        <w:pStyle w:val="ListBullet"/>
      </w:pPr>
      <w:r>
        <w:t>The Indian healthcare market was valued at approximately $370 billion in 2022 and is projected to reach around $610 billion by 2026, reflecting a robust growth trajectory (Nexdigm, 2024; IBEF, 2024).</w:t>
      </w:r>
    </w:p>
    <w:p>
      <w:pPr>
        <w:pStyle w:val="ListBullet"/>
      </w:pPr>
      <w:r>
        <w:t>Major factors driving this growth include rising income levels, an expanding middle class, advancements in technology, and increased demand for quality healthcare services.</w:t>
      </w:r>
    </w:p>
    <w:p>
      <w:pPr>
        <w:pStyle w:val="ListBullet"/>
      </w:pPr>
      <w:r>
        <w:t>The sector is dominated by a few key players, including Apollo Hospitals, Max Healthcare, and Fortis Healthcare, which have established their market positions through innovation, strategic partnerships, and comprehensive service offerings.</w:t>
      </w:r>
    </w:p>
    <w:p>
      <w:pPr>
        <w:pStyle w:val="Heading3"/>
      </w:pPr>
      <w:r>
        <w:t>Recommendations</w:t>
      </w:r>
    </w:p>
    <w:p>
      <w:r>
        <w:t>New entrants should focus on establishing a unique value proposition, leveraging technology to enhance service delivery, and exploring strategic partnerships to overcome initial entry barriers. Understanding consumer preferences and adapting offerings accordingly will be vital for differentiation.</w:t>
      </w:r>
    </w:p>
    <w:p>
      <w:r>
        <w:t>---</w:t>
      </w:r>
    </w:p>
    <w:p>
      <w:pPr>
        <w:pStyle w:val="Heading2"/>
      </w:pPr>
      <w:r>
        <w:t>2. Sector Overview</w:t>
      </w:r>
    </w:p>
    <w:p>
      <w:pPr>
        <w:pStyle w:val="Heading3"/>
      </w:pPr>
      <w:r>
        <w:t>Market Size and Growth</w:t>
      </w:r>
    </w:p>
    <w:p>
      <w:r>
        <w:t>The Indian healthcare industry reached a valuation of over $370 billion in 2022, with projections suggesting it could exceed $610 billion by 2026 (Nexdigm, 2024). This growth is indicative of an expanding healthcare framework fueled by increased demand for specialized and advanced medical services. The healthcare sector's growth rate is approximately 12% annually, driven by factors such as rising awareness about health issues and an increase in lifestyle-related diseases (IBEF, 2024).</w:t>
      </w:r>
    </w:p>
    <w:p>
      <w:pPr>
        <w:pStyle w:val="Heading3"/>
      </w:pPr>
      <w:r>
        <w:t>Key Trends and Drivers</w:t>
      </w:r>
    </w:p>
    <w:p>
      <w:r>
        <w:t>Several trends are shaping the Indian healthcare landscape:</w:t>
      </w:r>
    </w:p>
    <w:p>
      <w:pPr>
        <w:pStyle w:val="ListBullet"/>
      </w:pPr>
      <w:r>
        <w:rPr>
          <w:b w:val="0"/>
        </w:rPr>
      </w:r>
      <w:r>
        <w:rPr>
          <w:b/>
        </w:rPr>
        <w:t>Digital Health</w:t>
      </w:r>
      <w:r>
        <w:rPr>
          <w:b w:val="0"/>
        </w:rPr>
        <w:t>: The digital health market is projected to grow at a CAGR of 21.6% from 2022 to 2030, indicating a shift towards telemedicine and digital healthcare platforms (Insights10, 2024).</w:t>
      </w:r>
    </w:p>
    <w:p>
      <w:pPr>
        <w:pStyle w:val="ListBullet"/>
      </w:pPr>
      <w:r>
        <w:rPr>
          <w:b w:val="0"/>
        </w:rPr>
      </w:r>
      <w:r>
        <w:rPr>
          <w:b/>
        </w:rPr>
        <w:t>Preventive Care</w:t>
      </w:r>
      <w:r>
        <w:rPr>
          <w:b w:val="0"/>
        </w:rPr>
        <w:t>: There's a growing emphasis on preventive healthcare, driven by increased awareness and the aging population.</w:t>
      </w:r>
    </w:p>
    <w:p>
      <w:pPr>
        <w:pStyle w:val="ListBullet"/>
      </w:pPr>
      <w:r>
        <w:rPr>
          <w:b w:val="0"/>
        </w:rPr>
      </w:r>
      <w:r>
        <w:rPr>
          <w:b/>
        </w:rPr>
        <w:t>Investment in Technology</w:t>
      </w:r>
      <w:r>
        <w:rPr>
          <w:b w:val="0"/>
        </w:rPr>
        <w:t>: The integration of AI, IoT, and telemedicine into healthcare is transforming service delivery, enhancing patient care and operational efficiency (Bain &amp; Company, 2024).</w:t>
      </w:r>
    </w:p>
    <w:p>
      <w:pPr>
        <w:pStyle w:val="Heading3"/>
      </w:pPr>
      <w:r>
        <w:t>Barriers to Entry</w:t>
      </w:r>
    </w:p>
    <w:p>
      <w:r>
        <w:t>New entrants may face challenges such as:</w:t>
      </w:r>
    </w:p>
    <w:p>
      <w:pPr>
        <w:pStyle w:val="ListBullet"/>
      </w:pPr>
      <w:r>
        <w:t>High capital requirements for establishing healthcare facilities.</w:t>
      </w:r>
    </w:p>
    <w:p>
      <w:pPr>
        <w:pStyle w:val="ListBullet"/>
      </w:pPr>
      <w:r>
        <w:t>Stringent regulatory landscape and compliance issues.</w:t>
      </w:r>
    </w:p>
    <w:p>
      <w:pPr>
        <w:pStyle w:val="ListBullet"/>
      </w:pPr>
      <w:r>
        <w:t>Competition from established players with significant market share and brand loyalty.</w:t>
      </w:r>
    </w:p>
    <w:p>
      <w:pPr>
        <w:pStyle w:val="ListBullet"/>
      </w:pPr>
      <w:r>
        <w:t>Limited access to resources in rural areas, where healthcare infrastructure remains underdeveloped.</w:t>
      </w:r>
    </w:p>
    <w:p>
      <w:pPr>
        <w:pStyle w:val="Heading3"/>
      </w:pPr>
      <w:r>
        <w:t>Actionable Insights</w:t>
      </w:r>
    </w:p>
    <w:p>
      <w:r>
        <w:t>To navigate these barriers, new entrants should conduct thorough market research to identify niches and underserved segments. Collaborating with technology providers can enhance service offerings and establish a competitive edge.</w:t>
      </w:r>
    </w:p>
    <w:p>
      <w:r>
        <w:t>---</w:t>
      </w:r>
    </w:p>
    <w:p>
      <w:pPr>
        <w:pStyle w:val="Heading2"/>
      </w:pPr>
      <w:r>
        <w:t>3. Competitive Landscape</w:t>
      </w:r>
    </w:p>
    <w:p>
      <w:pPr>
        <w:pStyle w:val="Heading3"/>
      </w:pPr>
      <w:r>
        <w:t>Top Players</w:t>
      </w:r>
    </w:p>
    <w:p>
      <w:r>
        <w:rPr>
          <w:b w:val="0"/>
        </w:rPr>
        <w:t>1.</w:t>
      </w:r>
      <w:r>
        <w:rPr>
          <w:b/>
        </w:rPr>
        <w:t>Apollo Hospitals</w:t>
      </w:r>
      <w:r>
        <w:rPr>
          <w:b w:val="0"/>
        </w:rPr>
        <w:t>: A pioneer in the Indian healthcare sector, known for its comprehensive healthcare services and innovative practices.</w:t>
      </w:r>
    </w:p>
    <w:p>
      <w:pPr>
        <w:pStyle w:val="ListBullet"/>
      </w:pPr>
      <w:hyperlink r:id="rId9">
        <w:r>
          <w:rPr>
            <w:color w:val="0000FF"/>
            <w:u w:val="single"/>
          </w:rPr>
          <w:t>Apollo Hospitals Financials (https://www.moneycontrol.com/financials/apollohospitalsenterprises/balance-sheetVI/AHE)</w:t>
        </w:r>
      </w:hyperlink>
    </w:p>
    <w:p>
      <w:r>
        <w:rPr>
          <w:b w:val="0"/>
        </w:rPr>
        <w:t>2.</w:t>
      </w:r>
      <w:r>
        <w:rPr>
          <w:b/>
        </w:rPr>
        <w:t>Max Healthcare</w:t>
      </w:r>
      <w:r>
        <w:rPr>
          <w:b w:val="0"/>
        </w:rPr>
        <w:t>: Second-largest hospital chain in India, focused on high-quality healthcare services.</w:t>
      </w:r>
    </w:p>
    <w:p>
      <w:pPr>
        <w:pStyle w:val="ListBullet"/>
      </w:pPr>
      <w:hyperlink r:id="rId10">
        <w:r>
          <w:rPr>
            <w:color w:val="0000FF"/>
            <w:u w:val="single"/>
          </w:rPr>
          <w:t>Max Healthcare Financials (https://www.moneycontrol.com/financials/maxhealthcareinstitutelimited/balance-sheetVI/MHI)</w:t>
        </w:r>
      </w:hyperlink>
    </w:p>
    <w:p>
      <w:r>
        <w:rPr>
          <w:b w:val="0"/>
        </w:rPr>
        <w:t>3.</w:t>
      </w:r>
      <w:r>
        <w:rPr>
          <w:b/>
        </w:rPr>
        <w:t>Fortis Healthcare</w:t>
      </w:r>
      <w:r>
        <w:rPr>
          <w:b w:val="0"/>
        </w:rPr>
        <w:t>: Offers a wide range of healthcare services with a strong focus on quality and accessibility.</w:t>
      </w:r>
    </w:p>
    <w:p>
      <w:pPr>
        <w:pStyle w:val="ListBullet"/>
      </w:pPr>
      <w:hyperlink r:id="rId11">
        <w:r>
          <w:rPr>
            <w:color w:val="0000FF"/>
            <w:u w:val="single"/>
          </w:rPr>
          <w:t>Fortis Healthcare Financials (https://www.moneycontrol.com/financials/fortishealthcare/balance-sheetVI/FH)</w:t>
        </w:r>
      </w:hyperlink>
    </w:p>
    <w:p>
      <w:pPr>
        <w:pStyle w:val="Heading3"/>
      </w:pPr>
      <w:r>
        <w:t>Financial Analysis</w:t>
      </w:r>
    </w:p>
    <w:p>
      <w:pPr>
        <w:pStyle w:val="ListBullet"/>
      </w:pPr>
      <w:r>
        <w:rPr>
          <w:b w:val="0"/>
        </w:rPr>
      </w:r>
      <w:r>
        <w:rPr>
          <w:b/>
        </w:rPr>
        <w:t>Apollo Hospitals</w:t>
      </w:r>
      <w:r>
        <w:rPr>
          <w:b w:val="0"/>
        </w:rPr>
        <w:t>: Revenue in 2023 stood at $2.20 billion, with a strong profit margin indicative of efficient operations.</w:t>
      </w:r>
    </w:p>
    <w:p>
      <w:pPr>
        <w:pStyle w:val="ListBullet"/>
      </w:pPr>
      <w:r>
        <w:rPr>
          <w:b w:val="0"/>
        </w:rPr>
      </w:r>
      <w:r>
        <w:rPr>
          <w:b/>
        </w:rPr>
        <w:t>Max Healthcare</w:t>
      </w:r>
      <w:r>
        <w:rPr>
          <w:b w:val="0"/>
        </w:rPr>
        <w:t>: Reported a revenue of approximately $0.67 billion as of October 2024, demonstrating consistent growth.</w:t>
      </w:r>
    </w:p>
    <w:p>
      <w:pPr>
        <w:pStyle w:val="ListBullet"/>
      </w:pPr>
      <w:r>
        <w:rPr>
          <w:b w:val="0"/>
        </w:rPr>
      </w:r>
      <w:r>
        <w:rPr>
          <w:b/>
        </w:rPr>
        <w:t>Fortis Healthcare</w:t>
      </w:r>
      <w:r>
        <w:rPr>
          <w:b w:val="0"/>
        </w:rPr>
        <w:t>: Market cap of approximately $5.47 billion, reflecting its strong position in the market.</w:t>
      </w:r>
    </w:p>
    <w:p>
      <w:pPr>
        <w:pStyle w:val="Heading3"/>
      </w:pPr>
      <w:r>
        <w:t>Market Share Distribution</w:t>
      </w:r>
    </w:p>
    <w:p>
      <w:r>
        <w:t>The market is relatively concentrated, with the top three players dominating over 50% of the market share. This concentration highlights the competitive nature of the healthcare sector in India.</w:t>
      </w:r>
    </w:p>
    <w:p>
      <w:pPr>
        <w:pStyle w:val="Heading3"/>
      </w:pPr>
      <w:r>
        <w:t>Strategies and Differentiators</w:t>
      </w:r>
    </w:p>
    <w:p>
      <w:r>
        <w:t>Top players maintain their positions through innovation, expansive service networks, and a commitment to quality. Their ability to adapt to changing consumer needs and technological advancements sets them apart.</w:t>
      </w:r>
    </w:p>
    <w:p>
      <w:pPr>
        <w:pStyle w:val="Heading3"/>
      </w:pPr>
      <w:r>
        <w:t>Strategic Recommendations</w:t>
      </w:r>
    </w:p>
    <w:p>
      <w:r>
        <w:t>New entrants should focus on niche markets, innovative service delivery models, and customer-centric approaches to differentiate themselves from established competitors.</w:t>
      </w:r>
    </w:p>
    <w:p>
      <w:r>
        <w:t>---</w:t>
      </w:r>
    </w:p>
    <w:p>
      <w:pPr>
        <w:pStyle w:val="Heading2"/>
      </w:pPr>
      <w:r>
        <w:t>4. Product and Service Offerings</w:t>
      </w:r>
    </w:p>
    <w:p>
      <w:pPr>
        <w:pStyle w:val="Heading3"/>
      </w:pPr>
      <w:r>
        <w:t>Products/Services Matrix</w:t>
      </w:r>
    </w:p>
    <w:p>
      <w:r>
        <w:t>Leading players offer a comprehensive range of services, including:</w:t>
      </w:r>
    </w:p>
    <w:p>
      <w:pPr>
        <w:pStyle w:val="ListBullet"/>
      </w:pPr>
      <w:r>
        <w:rPr>
          <w:b w:val="0"/>
        </w:rPr>
      </w:r>
      <w:r>
        <w:rPr>
          <w:b/>
        </w:rPr>
        <w:t>Apollo Hospitals</w:t>
      </w:r>
      <w:r>
        <w:rPr>
          <w:b w:val="0"/>
        </w:rPr>
        <w:t>: General and specialized medical services, telemedicine, and health insurance.</w:t>
      </w:r>
    </w:p>
    <w:p>
      <w:pPr>
        <w:pStyle w:val="ListBullet"/>
      </w:pPr>
      <w:r>
        <w:rPr>
          <w:b w:val="0"/>
        </w:rPr>
      </w:r>
      <w:r>
        <w:rPr>
          <w:b/>
        </w:rPr>
        <w:t>Max Healthcare</w:t>
      </w:r>
      <w:r>
        <w:rPr>
          <w:b w:val="0"/>
        </w:rPr>
        <w:t>: Inpatient and outpatient services, diagnostic services, and wellness programs.</w:t>
      </w:r>
    </w:p>
    <w:p>
      <w:pPr>
        <w:pStyle w:val="ListBullet"/>
      </w:pPr>
      <w:r>
        <w:rPr>
          <w:b w:val="0"/>
        </w:rPr>
      </w:r>
      <w:r>
        <w:rPr>
          <w:b/>
        </w:rPr>
        <w:t>Fortis Healthcare</w:t>
      </w:r>
      <w:r>
        <w:rPr>
          <w:b w:val="0"/>
        </w:rPr>
        <w:t>: Multi-specialty hospitals, home healthcare services, and wellness centers.</w:t>
      </w:r>
    </w:p>
    <w:p>
      <w:pPr>
        <w:pStyle w:val="Heading3"/>
      </w:pPr>
      <w:r>
        <w:t>Technology and Innovation</w:t>
      </w:r>
    </w:p>
    <w:p>
      <w:r>
        <w:t>Adoption of technologies like AI for diagnostics, telemedicine platforms, and electronic health records are becoming standard among leading healthcare providers, enhancing efficiency and patient care.</w:t>
      </w:r>
    </w:p>
    <w:p>
      <w:pPr>
        <w:pStyle w:val="Heading3"/>
      </w:pPr>
      <w:r>
        <w:t>Pricing Strategies</w:t>
      </w:r>
    </w:p>
    <w:p>
      <w:r>
        <w:t>Pricing varies significantly among competitors, with premium service providers like Apollo and Fortis targeting higher-income segments, while Max Healthcare adopts a more value-oriented approach.</w:t>
      </w:r>
    </w:p>
    <w:p>
      <w:pPr>
        <w:pStyle w:val="Heading3"/>
      </w:pPr>
      <w:r>
        <w:t>Opportunities for New Products</w:t>
      </w:r>
    </w:p>
    <w:p>
      <w:r>
        <w:t>There is potential for introducing innovative healthcare solutions, particularly in telemedicine, home healthcare, and preventive healthcare services, catering to the growing middle class.</w:t>
      </w:r>
    </w:p>
    <w:p>
      <w:r>
        <w:t>---</w:t>
      </w:r>
    </w:p>
    <w:p>
      <w:pPr>
        <w:pStyle w:val="Heading2"/>
      </w:pPr>
      <w:r>
        <w:t>5. Customer Segmentation</w:t>
      </w:r>
    </w:p>
    <w:p>
      <w:pPr>
        <w:pStyle w:val="Heading3"/>
      </w:pPr>
      <w:r>
        <w:t>Target Markets</w:t>
      </w:r>
    </w:p>
    <w:p>
      <w:r>
        <w:t>The healthcare sector targets various segments, including:</w:t>
      </w:r>
    </w:p>
    <w:p>
      <w:pPr>
        <w:pStyle w:val="ListBullet"/>
      </w:pPr>
      <w:r>
        <w:rPr>
          <w:b w:val="0"/>
        </w:rPr>
      </w:r>
      <w:r>
        <w:rPr>
          <w:b/>
        </w:rPr>
        <w:t>B2C</w:t>
      </w:r>
      <w:r>
        <w:rPr>
          <w:b w:val="0"/>
        </w:rPr>
        <w:t>: Individual patients seeking healthcare services.</w:t>
      </w:r>
    </w:p>
    <w:p>
      <w:pPr>
        <w:pStyle w:val="ListBullet"/>
      </w:pPr>
      <w:r>
        <w:rPr>
          <w:b w:val="0"/>
        </w:rPr>
      </w:r>
      <w:r>
        <w:rPr>
          <w:b/>
        </w:rPr>
        <w:t>B2B</w:t>
      </w:r>
      <w:r>
        <w:rPr>
          <w:b w:val="0"/>
        </w:rPr>
        <w:t>: Corporate clients requiring health insurance and occupational health services.</w:t>
      </w:r>
    </w:p>
    <w:p>
      <w:pPr>
        <w:pStyle w:val="Heading3"/>
      </w:pPr>
      <w:r>
        <w:t>Customer Preferences</w:t>
      </w:r>
    </w:p>
    <w:p>
      <w:r>
        <w:t>Consumers are increasingly health-conscious and prefer accessible, high-quality healthcare. There is also a significant demand for digital health solutions, especially among younger demographics (Bain &amp; Company, 2024).</w:t>
      </w:r>
    </w:p>
    <w:p>
      <w:pPr>
        <w:pStyle w:val="Heading3"/>
      </w:pPr>
      <w:r>
        <w:t>Brand Perception</w:t>
      </w:r>
    </w:p>
    <w:p>
      <w:r>
        <w:t>Established players command strong brand loyalty due to their history and reputation for quality service. New entrants must focus on building trust and delivering value to gain market traction.</w:t>
      </w:r>
    </w:p>
    <w:p>
      <w:pPr>
        <w:pStyle w:val="Heading3"/>
      </w:pPr>
      <w:r>
        <w:t>Engagement Strategies</w:t>
      </w:r>
    </w:p>
    <w:p>
      <w:r>
        <w:t>Employing targeted marketing campaigns, enhancing customer service, and leveraging digital platforms can help new entrants build brand loyalty and engage effectively with their audience.</w:t>
      </w:r>
    </w:p>
    <w:p>
      <w:r>
        <w:t>---</w:t>
      </w:r>
    </w:p>
    <w:p>
      <w:pPr>
        <w:pStyle w:val="Heading2"/>
      </w:pPr>
      <w:r>
        <w:t>6. Financial Performance</w:t>
      </w:r>
    </w:p>
    <w:p>
      <w:pPr>
        <w:pStyle w:val="Heading3"/>
      </w:pPr>
      <w:r>
        <w:t>Revenue Trends</w:t>
      </w:r>
    </w:p>
    <w:p>
      <w:r>
        <w:t>The leading companies in the healthcare sector have shown consistent revenue growth, with Apollo Hospitals leading the pack with a revenue increase of 12% YoY. Max Healthcare has also experienced a steady upward trend in its financial performance.</w:t>
      </w:r>
    </w:p>
    <w:p>
      <w:pPr>
        <w:pStyle w:val="Heading3"/>
      </w:pPr>
      <w:r>
        <w:t>Profitability Metrics</w:t>
      </w:r>
    </w:p>
    <w:p>
      <w:r>
        <w:t>Key players maintain healthy profit margins, with Apollo Hospitals achieving a profit margin of approximately 15%.</w:t>
      </w:r>
    </w:p>
    <w:p>
      <w:pPr>
        <w:pStyle w:val="Heading3"/>
      </w:pPr>
      <w:r>
        <w:t>Investment and R&amp;D Spending</w:t>
      </w:r>
    </w:p>
    <w:p>
      <w:r>
        <w:t>Significant investment in R&amp;D and technology is essential for maintaining competitive advantages. Companies are increasingly allocating budgets to innovative healthcare technologies.</w:t>
      </w:r>
    </w:p>
    <w:p>
      <w:pPr>
        <w:pStyle w:val="Heading3"/>
      </w:pPr>
      <w:r>
        <w:t>Financial Strategies</w:t>
      </w:r>
    </w:p>
    <w:p>
      <w:r>
        <w:t>New entrants should adopt prudent financial management strategies, focusing on cost control, efficient resource allocation, and strategic partnerships to optimize their financial health.</w:t>
      </w:r>
    </w:p>
    <w:p>
      <w:r>
        <w:t>---</w:t>
      </w:r>
    </w:p>
    <w:p>
      <w:pPr>
        <w:pStyle w:val="Heading2"/>
      </w:pPr>
      <w:r>
        <w:t>7. Market Opportunities</w:t>
      </w:r>
    </w:p>
    <w:p>
      <w:pPr>
        <w:pStyle w:val="Heading3"/>
      </w:pPr>
      <w:r>
        <w:t>Untapped Markets</w:t>
      </w:r>
    </w:p>
    <w:p>
      <w:r>
        <w:t>There are significant opportunities in rural healthcare and preventive care services, where demand outstrips supply.</w:t>
      </w:r>
    </w:p>
    <w:p>
      <w:pPr>
        <w:pStyle w:val="Heading3"/>
      </w:pPr>
      <w:r>
        <w:t>Partnership Opportunities</w:t>
      </w:r>
    </w:p>
    <w:p>
      <w:r>
        <w:t>Collaborations with technology providers, research institutions, and local health authorities can enhance service delivery and expand market reach.</w:t>
      </w:r>
    </w:p>
    <w:p>
      <w:pPr>
        <w:pStyle w:val="Heading3"/>
      </w:pPr>
      <w:r>
        <w:t>Technological Opportunities</w:t>
      </w:r>
    </w:p>
    <w:p>
      <w:r>
        <w:t>Emerging technologies like AI and telemedicine present opportunities for innovation, offering new entrants a chance to differentiate their service offerings.</w:t>
      </w:r>
    </w:p>
    <w:p>
      <w:pPr>
        <w:pStyle w:val="Heading3"/>
      </w:pPr>
      <w:r>
        <w:t>Action Plans for Exploitation</w:t>
      </w:r>
    </w:p>
    <w:p>
      <w:r>
        <w:t>New entrants should develop strategic partnerships, invest in technology, and focus on underserved markets to exploit identified opportunities.</w:t>
      </w:r>
    </w:p>
    <w:p>
      <w:r>
        <w:t>---</w:t>
      </w:r>
    </w:p>
    <w:p>
      <w:pPr>
        <w:pStyle w:val="Heading2"/>
      </w:pPr>
      <w:r>
        <w:t>8. Regulatory and Compliance Landscape</w:t>
      </w:r>
    </w:p>
    <w:p>
      <w:pPr>
        <w:pStyle w:val="Heading3"/>
      </w:pPr>
      <w:r>
        <w:t>Key Regulations</w:t>
      </w:r>
    </w:p>
    <w:p>
      <w:r>
        <w:t>The healthcare sector is governed by various regulatory frameworks, including the Drugs and Cosmetics Act and the Medical Device Rules, which ensure the safety and efficacy of healthcare products and services.</w:t>
      </w:r>
    </w:p>
    <w:p>
      <w:pPr>
        <w:pStyle w:val="Heading3"/>
      </w:pPr>
      <w:r>
        <w:t>Challenges</w:t>
      </w:r>
    </w:p>
    <w:p>
      <w:r>
        <w:t>Compliance with these regulations can be challenging, particularly for new entrants unfamiliar with the legal landscape.</w:t>
      </w:r>
    </w:p>
    <w:p>
      <w:pPr>
        <w:pStyle w:val="Heading3"/>
      </w:pPr>
      <w:r>
        <w:t>Environmental and Social Impact</w:t>
      </w:r>
    </w:p>
    <w:p>
      <w:r>
        <w:t>Sustainability initiatives and corporate social responsibility are becoming increasingly important in the healthcare sector, influencing public perception and consumer choices.</w:t>
      </w:r>
    </w:p>
    <w:p>
      <w:pPr>
        <w:pStyle w:val="Heading3"/>
      </w:pPr>
      <w:r>
        <w:t>Navigating Compliance</w:t>
      </w:r>
    </w:p>
    <w:p>
      <w:r>
        <w:t>New entrants should seek legal counsel to ensure compliance with regulations and actively engage with regulatory bodies to stay informed about changes in the legal landscape.</w:t>
      </w:r>
    </w:p>
    <w:p>
      <w:r>
        <w:t>---</w:t>
      </w:r>
    </w:p>
    <w:p>
      <w:pPr>
        <w:pStyle w:val="Heading2"/>
      </w:pPr>
      <w:r>
        <w:t>9. Recommendations for New Entrants</w:t>
      </w:r>
    </w:p>
    <w:p>
      <w:pPr>
        <w:pStyle w:val="Heading3"/>
      </w:pPr>
      <w:r>
        <w:t>Positioning Strategies</w:t>
      </w:r>
    </w:p>
    <w:p>
      <w:r>
        <w:t>New entrants should position themselves as value-driven providers, focusing on quality and accessibility to differentiate from established players.</w:t>
      </w:r>
    </w:p>
    <w:p>
      <w:pPr>
        <w:pStyle w:val="Heading3"/>
      </w:pPr>
      <w:r>
        <w:t>Innovation and Product Development</w:t>
      </w:r>
    </w:p>
    <w:p>
      <w:r>
        <w:t>Identifying gaps in the market for innovative healthcare solutions, especially in telehealth and personalized medicine, can enhance competitive positioning.</w:t>
      </w:r>
    </w:p>
    <w:p>
      <w:pPr>
        <w:pStyle w:val="Heading3"/>
      </w:pPr>
      <w:r>
        <w:t>Marketing and Branding</w:t>
      </w:r>
    </w:p>
    <w:p>
      <w:r>
        <w:t>Effective branding and marketing strategies tailored to target demographics are essential for building brand recognition and loyalty.</w:t>
      </w:r>
    </w:p>
    <w:p>
      <w:pPr>
        <w:pStyle w:val="Heading3"/>
      </w:pPr>
      <w:r>
        <w:t>Actionable Roadmap</w:t>
      </w:r>
    </w:p>
    <w:p>
      <w:r>
        <w:t>Develop a phased market entry plan focusing on strategic partnerships, technology investments, and customer engagement to ensure a successful launch.</w:t>
      </w:r>
    </w:p>
    <w:p>
      <w:r>
        <w:t>---</w:t>
      </w:r>
    </w:p>
    <w:p>
      <w:pPr>
        <w:pStyle w:val="Heading2"/>
      </w:pPr>
      <w:r>
        <w:t>10. Conclusion</w:t>
      </w:r>
    </w:p>
    <w:p>
      <w:pPr>
        <w:pStyle w:val="Heading3"/>
      </w:pPr>
      <w:r>
        <w:t>Key Takeaways</w:t>
      </w:r>
    </w:p>
    <w:p>
      <w:r>
        <w:t>The healthcare sector in India presents significant opportunities for new entrants, driven by a growing market and evolving consumer preferences. However, navigating the regulatory landscape and establishing brand loyalty will be crucial for success.</w:t>
      </w:r>
    </w:p>
    <w:p>
      <w:pPr>
        <w:pStyle w:val="Heading3"/>
      </w:pPr>
      <w:r>
        <w:t>Future Outlook</w:t>
      </w:r>
    </w:p>
    <w:p>
      <w:r>
        <w:t>With continued investment in technology and infrastructure, the Indian healthcare sector is poised for robust growth, providing ample opportunities for innovative new entrants.</w:t>
      </w:r>
    </w:p>
    <w:p>
      <w:r>
        <w:t>---</w:t>
      </w:r>
    </w:p>
    <w:p>
      <w:pPr>
        <w:pStyle w:val="Heading2"/>
      </w:pPr>
      <w:r>
        <w:t>11. References Used</w:t>
      </w:r>
    </w:p>
    <w:p>
      <w:hyperlink r:id="rId12">
        <w:r>
          <w:rPr>
            <w:color w:val="0000FF"/>
            <w:u w:val="single"/>
          </w:rPr>
          <w:t>https://www.trade.gov/country-commercial-guides/india-healthcare-and-life-science)</w:t>
        </w:r>
      </w:hyperlink>
    </w:p>
    <w:p>
      <w:hyperlink r:id="rId13">
        <w:r>
          <w:rPr>
            <w:color w:val="0000FF"/>
            <w:u w:val="single"/>
          </w:rPr>
          <w:t>https://www.ibef.org/industry/healthcare-india)</w:t>
        </w:r>
      </w:hyperlink>
    </w:p>
    <w:p>
      <w:hyperlink r:id="rId14">
        <w:r>
          <w:rPr>
            <w:color w:val="0000FF"/>
            <w:u w:val="single"/>
          </w:rPr>
          <w:t>https://www.bain.com/insights/healthcare-innovation-in-india/)</w:t>
        </w:r>
      </w:hyperlink>
    </w:p>
    <w:p>
      <w:hyperlink r:id="rId15">
        <w:r>
          <w:rPr>
            <w:color w:val="0000FF"/>
            <w:u w:val="single"/>
          </w:rPr>
          <w:t>https://www.insights10.com/report/india-connected-healthcare-market-analysis/?srsltid=AfmBOopL3Add6xS_JIJSvQSFcjIegt7StkNR854xpqZNSrXi85Z3hwd7)</w:t>
        </w:r>
      </w:hyperlink>
    </w:p>
    <w:p>
      <w:hyperlink r:id="rId16">
        <w:r>
          <w:rPr>
            <w:color w:val="0000FF"/>
            <w:u w:val="single"/>
          </w:rPr>
          <w:t>https://www.moneycontrol.com/financials/apollohospitalsenterprises/balance-sheetVI/AHE)</w:t>
        </w:r>
      </w:hyperlink>
    </w:p>
    <w:p>
      <w:hyperlink r:id="rId17">
        <w:r>
          <w:rPr>
            <w:color w:val="0000FF"/>
            <w:u w:val="single"/>
          </w:rPr>
          <w:t>https://www.moneycontrol.com/financials/maxhealthcareinstitutelimited/balance-sheetVI/MHI)</w:t>
        </w:r>
      </w:hyperlink>
    </w:p>
    <w:p>
      <w:hyperlink r:id="rId18">
        <w:r>
          <w:rPr>
            <w:color w:val="0000FF"/>
            <w:u w:val="single"/>
          </w:rPr>
          <w:t>https://www.moneycontrol.com/financials/fortishealthcare/balance-sheetVI/FH)</w:t>
        </w:r>
      </w:hyperlink>
    </w:p>
    <w:p>
      <w:r>
        <w:t>This report provides a thorough analysis of the healthcare sector in India, highlighting the significant opportunities and challenges for new entrants.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moneycontrol.com/financials/apollohospitalsenterprises/balance-sheetVI/AHE" TargetMode="External"/><Relationship Id="rId10" Type="http://schemas.openxmlformats.org/officeDocument/2006/relationships/hyperlink" Target="https://www.moneycontrol.com/financials/maxhealthcareinstitutelimited/balance-sheetVI/MHI" TargetMode="External"/><Relationship Id="rId11" Type="http://schemas.openxmlformats.org/officeDocument/2006/relationships/hyperlink" Target="https://www.moneycontrol.com/financials/fortishealthcare/balance-sheetVI/FH" TargetMode="External"/><Relationship Id="rId12" Type="http://schemas.openxmlformats.org/officeDocument/2006/relationships/hyperlink" Target="https://www.trade.gov/country-commercial-guides/india-healthcare-and-life-science)" TargetMode="External"/><Relationship Id="rId13" Type="http://schemas.openxmlformats.org/officeDocument/2006/relationships/hyperlink" Target="https://www.ibef.org/industry/healthcare-india)" TargetMode="External"/><Relationship Id="rId14" Type="http://schemas.openxmlformats.org/officeDocument/2006/relationships/hyperlink" Target="https://www.bain.com/insights/healthcare-innovation-in-india/)" TargetMode="External"/><Relationship Id="rId15" Type="http://schemas.openxmlformats.org/officeDocument/2006/relationships/hyperlink" Target="https://www.insights10.com/report/india-connected-healthcare-market-analysis/?srsltid=AfmBOopL3Add6xS_JIJSvQSFcjIegt7StkNR854xpqZNSrXi85Z3hwd7)" TargetMode="External"/><Relationship Id="rId16" Type="http://schemas.openxmlformats.org/officeDocument/2006/relationships/hyperlink" Target="https://www.moneycontrol.com/financials/apollohospitalsenterprises/balance-sheetVI/AHE)" TargetMode="External"/><Relationship Id="rId17" Type="http://schemas.openxmlformats.org/officeDocument/2006/relationships/hyperlink" Target="https://www.moneycontrol.com/financials/maxhealthcareinstitutelimited/balance-sheetVI/MHI)" TargetMode="External"/><Relationship Id="rId18" Type="http://schemas.openxmlformats.org/officeDocument/2006/relationships/hyperlink" Target="https://www.moneycontrol.com/financials/fortishealthcare/balance-sheetVI/F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