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Research Report: Food Sector in India</w:t>
      </w:r>
    </w:p>
    <w:p>
      <w:pPr>
        <w:pStyle w:val="Heading2"/>
      </w:pPr>
      <w:r>
        <w:t>1. Executive Summary</w:t>
      </w:r>
    </w:p>
    <w:p>
      <w:pPr>
        <w:pStyle w:val="Heading3"/>
      </w:pPr>
      <w:r>
        <w:t>Purpose of the Report</w:t>
      </w:r>
    </w:p>
    <w:p>
      <w:r>
        <w:t>This report aims to provide a comprehensive analysis of the food sector in India, focusing on the current market dynamics, growth prospects, competitive landscape, and actionable strategies for new entrants. Given India’s diverse and rapidly evolving food industry, understanding the nuances of market trends, consumer preferences, and regulatory frameworks is crucial for any new player seeking to establish a foothold.</w:t>
      </w:r>
    </w:p>
    <w:p>
      <w:pPr>
        <w:pStyle w:val="Heading3"/>
      </w:pPr>
      <w:r>
        <w:t>Key Findings</w:t>
      </w:r>
    </w:p>
    <w:p>
      <w:r>
        <w:t>The food sector in India is projected to generate substantial revenue, with a market size expected to reach USD 886.70 billion by 2024 and grow at an annual rate of 7.72% from 2024 to 2029 (Statista, 2024). The food processing market alone is anticipated to grow from INR 28,027.5 billion in 2023 to INR 61,327.5 billion by 2032, reflecting a robust CAGR of 8.8% (IMARC Group, 2024). Key players such as Nestle India, Varun Beverages, and Britannia Industries dominate the market, leveraging innovation and strong brand equity to maintain their positions.</w:t>
      </w:r>
    </w:p>
    <w:p>
      <w:pPr>
        <w:pStyle w:val="Heading3"/>
      </w:pPr>
      <w:r>
        <w:t>Recommendations</w:t>
      </w:r>
    </w:p>
    <w:p>
      <w:r>
        <w:t>New entrants should consider adopting a multi-faceted approach, including leveraging technological advancements, understanding regional consumer preferences, and navigating regulatory landscapes effectively. A focus on health-conscious products and sustainable practices can also differentiate new offerings in a crowded marketplace.</w:t>
      </w:r>
    </w:p>
    <w:p>
      <w:pPr>
        <w:pStyle w:val="Heading2"/>
      </w:pPr>
      <w:r>
        <w:t>2. Sector Overview</w:t>
      </w:r>
    </w:p>
    <w:p>
      <w:pPr>
        <w:pStyle w:val="Heading3"/>
      </w:pPr>
      <w:r>
        <w:t>Market Size and Growth</w:t>
      </w:r>
    </w:p>
    <w:p>
      <w:r>
        <w:t>The food market in India is currently valued at approximately USD 886.70 billion and is on a growth trajectory, expected to expand at a CAGR of 7.72% from 2024 to 2029 (Statista, 2024). The food processing sector is particularly robust, with projections of reaching INR 1,274 billion by 2027 from USD 866 billion in 2022, driven by urbanization and changing consumption patterns (IBEF, 2024). This growth signifies a shift in dietary habits and increased demand for processed and packaged foods.</w:t>
      </w:r>
    </w:p>
    <w:p>
      <w:pPr>
        <w:pStyle w:val="Heading3"/>
      </w:pPr>
      <w:r>
        <w:t>Key Trends and Drivers</w:t>
      </w:r>
    </w:p>
    <w:p>
      <w:r>
        <w:t>Several key trends are shaping the food sector in India, including the rising popularity of online food delivery, the growth of quick-service restaurants (QSRs), and a surge in health-conscious eating (Times of India, 2024). Technological advancements such as AI and machine learning are also reshaping operations, enhancing customer experiences, and personalizing offerings (Private Circle, 2023). Moreover, consumer preferences are shifting towards more sustainable and ethically produced food options.</w:t>
      </w:r>
    </w:p>
    <w:p>
      <w:pPr>
        <w:pStyle w:val="Heading3"/>
      </w:pPr>
      <w:r>
        <w:t>Barriers to Entry</w:t>
      </w:r>
    </w:p>
    <w:p>
      <w:r>
        <w:t>Challenges for new entrants include navigating complex regulatory frameworks, securing adequate funding, and establishing distribution channels. The competitive landscape is characterized by some entrenched players with significant market share, making it crucial for new entrants to carve out a unique value proposition.</w:t>
      </w:r>
    </w:p>
    <w:p>
      <w:pPr>
        <w:pStyle w:val="Heading3"/>
      </w:pPr>
      <w:r>
        <w:t>Actionable Insights</w:t>
      </w:r>
    </w:p>
    <w:p>
      <w:r>
        <w:t>To navigate barriers and capitalize on market trends, new entrants should focus on digital marketing strategies to reach tech-savvy consumers, invest in supply chain efficiencies, and foster partnerships with local suppliers to enhance product authenticity.</w:t>
      </w:r>
    </w:p>
    <w:p>
      <w:pPr>
        <w:pStyle w:val="Heading2"/>
      </w:pPr>
      <w:r>
        <w:t>3. Competitive Landscape</w:t>
      </w:r>
    </w:p>
    <w:p>
      <w:pPr>
        <w:pStyle w:val="Heading3"/>
      </w:pPr>
      <w:r>
        <w:t>Top Players</w:t>
      </w:r>
    </w:p>
    <w:p>
      <w:r>
        <w:rPr>
          <w:b w:val="0"/>
        </w:rPr>
        <w:t>1.</w:t>
      </w:r>
      <w:r>
        <w:rPr>
          <w:b/>
        </w:rPr>
        <w:t>Nestle India Ltd.</w:t>
      </w:r>
      <w:r>
        <w:rPr>
          <w:b w:val="0"/>
        </w:rPr>
      </w:r>
    </w:p>
    <w:p>
      <w:pPr>
        <w:pStyle w:val="ListBullet"/>
      </w:pPr>
      <w:r>
        <w:t>Market Cap: ₹1.73 trillion (as of 2024)</w:t>
      </w:r>
    </w:p>
    <w:p>
      <w:pPr>
        <w:pStyle w:val="ListBullet"/>
      </w:pPr>
      <w:r>
        <w:t>Revenue: ₹48,530.7 million for Q1 FY2024-2025 (Mint, 2024)</w:t>
      </w:r>
    </w:p>
    <w:p>
      <w:r>
        <w:rPr>
          <w:b w:val="0"/>
        </w:rPr>
        <w:t>2.</w:t>
      </w:r>
      <w:r>
        <w:rPr>
          <w:b/>
        </w:rPr>
        <w:t>Varun Beverages Ltd.</w:t>
      </w:r>
      <w:r>
        <w:rPr>
          <w:b w:val="0"/>
        </w:rPr>
      </w:r>
    </w:p>
    <w:p>
      <w:pPr>
        <w:pStyle w:val="ListBullet"/>
      </w:pPr>
      <w:r>
        <w:t>Market Cap: ₹146.74 billion</w:t>
      </w:r>
    </w:p>
    <w:p>
      <w:pPr>
        <w:pStyle w:val="ListBullet"/>
      </w:pPr>
      <w:r>
        <w:t>Revenue: ₹7,240.89 million for Q1 FY2024-2025 (INDmoney, 2024)</w:t>
      </w:r>
    </w:p>
    <w:p>
      <w:r>
        <w:rPr>
          <w:b w:val="0"/>
        </w:rPr>
        <w:t>3.</w:t>
      </w:r>
      <w:r>
        <w:rPr>
          <w:b/>
        </w:rPr>
        <w:t>Britannia Industries Ltd.</w:t>
      </w:r>
      <w:r>
        <w:rPr>
          <w:b w:val="0"/>
        </w:rPr>
      </w:r>
    </w:p>
    <w:p>
      <w:pPr>
        <w:pStyle w:val="ListBullet"/>
      </w:pPr>
      <w:r>
        <w:t>Market Cap: ₹1.2 trillion</w:t>
      </w:r>
    </w:p>
    <w:p>
      <w:pPr>
        <w:pStyle w:val="ListBullet"/>
      </w:pPr>
      <w:r>
        <w:t>Revenue: ₹43,059 million for Q1 FY2024-2025 (Investing.com, 2024)</w:t>
      </w:r>
    </w:p>
    <w:p>
      <w:pPr>
        <w:pStyle w:val="Heading3"/>
      </w:pPr>
      <w:r>
        <w:t>Financial Analysis</w:t>
      </w:r>
    </w:p>
    <w:p>
      <w:pPr>
        <w:pStyle w:val="ListBullet"/>
      </w:pPr>
      <w:r>
        <w:rPr>
          <w:b w:val="0"/>
        </w:rPr>
      </w:r>
      <w:r>
        <w:rPr>
          <w:b/>
        </w:rPr>
        <w:t>Nestle India</w:t>
      </w:r>
      <w:r>
        <w:rPr>
          <w:b w:val="0"/>
        </w:rPr>
        <w:t>has demonstrated consistent revenue growth, with a profit increase of 23.61% over the past three years.</w:t>
      </w:r>
    </w:p>
    <w:p>
      <w:pPr>
        <w:pStyle w:val="ListBullet"/>
      </w:pPr>
      <w:r>
        <w:rPr>
          <w:b w:val="0"/>
        </w:rPr>
      </w:r>
      <w:r>
        <w:rPr>
          <w:b/>
        </w:rPr>
        <w:t>Varun Beverages</w:t>
      </w:r>
      <w:r>
        <w:rPr>
          <w:b w:val="0"/>
        </w:rPr>
        <w:t>reported a staggering 98.65% growth in profit over the same period, showcasing its aggressive market expansion strategies.</w:t>
      </w:r>
    </w:p>
    <w:p>
      <w:pPr>
        <w:pStyle w:val="ListBullet"/>
      </w:pPr>
      <w:r>
        <w:rPr>
          <w:b w:val="0"/>
        </w:rPr>
      </w:r>
      <w:r>
        <w:rPr>
          <w:b/>
        </w:rPr>
        <w:t>Britannia Industries</w:t>
      </w:r>
      <w:r>
        <w:rPr>
          <w:b w:val="0"/>
        </w:rPr>
        <w:t>reported revenue growth of 2.9% year-on-year in Q1 FY2024-2025.</w:t>
      </w:r>
    </w:p>
    <w:p>
      <w:pPr>
        <w:pStyle w:val="Heading3"/>
      </w:pPr>
      <w:r>
        <w:t>Market Share Distribution</w:t>
      </w:r>
    </w:p>
    <w:p>
      <w:r>
        <w:t>The market is dominated by a few key players, with Nestle India alone holding a substantial share, particularly in dairy and infant nutrition products. Varun Beverages and Britannia are also significant players, especially in the beverages and baked goods segments.</w:t>
      </w:r>
    </w:p>
    <w:p>
      <w:pPr>
        <w:pStyle w:val="Heading3"/>
      </w:pPr>
      <w:r>
        <w:t>Strategies and Differentiators</w:t>
      </w:r>
    </w:p>
    <w:p>
      <w:r>
        <w:t>Leading companies maintain their positions through innovation, strong branding, and expansive distribution networks. Nestle emphasizes product quality and sustainability, while Britannia focuses on leveraging its 100-year legacy to foster brand loyalty.</w:t>
      </w:r>
    </w:p>
    <w:p>
      <w:pPr>
        <w:pStyle w:val="Heading3"/>
      </w:pPr>
      <w:r>
        <w:t>Strategic Recommendations</w:t>
      </w:r>
    </w:p>
    <w:p>
      <w:r>
        <w:t>New entrants should consider niche markets such as organic or specialty foods to differentiate themselves. Building strong relationships with local retailers can enhance visibility and market penetration.</w:t>
      </w:r>
    </w:p>
    <w:p>
      <w:pPr>
        <w:pStyle w:val="Heading2"/>
      </w:pPr>
      <w:r>
        <w:t>4. Product and Service Offerings</w:t>
      </w:r>
    </w:p>
    <w:p>
      <w:pPr>
        <w:pStyle w:val="Heading3"/>
      </w:pPr>
      <w:r>
        <w:t>Products/Services Matrix</w:t>
      </w:r>
    </w:p>
    <w:p>
      <w:r>
        <w:t>Leading companies provide a diverse range of products:</w:t>
      </w:r>
    </w:p>
    <w:p>
      <w:pPr>
        <w:pStyle w:val="ListBullet"/>
      </w:pPr>
      <w:r>
        <w:rPr>
          <w:b w:val="0"/>
        </w:rPr>
      </w:r>
      <w:r>
        <w:rPr>
          <w:b/>
        </w:rPr>
        <w:t>Nestle</w:t>
      </w:r>
      <w:r>
        <w:rPr>
          <w:b w:val="0"/>
        </w:rPr>
        <w:t>: Dairy products, instant noodles, and baby food.</w:t>
      </w:r>
    </w:p>
    <w:p>
      <w:pPr>
        <w:pStyle w:val="ListBullet"/>
      </w:pPr>
      <w:r>
        <w:rPr>
          <w:b w:val="0"/>
        </w:rPr>
      </w:r>
      <w:r>
        <w:rPr>
          <w:b/>
        </w:rPr>
        <w:t>Varun Beverages</w:t>
      </w:r>
      <w:r>
        <w:rPr>
          <w:b w:val="0"/>
        </w:rPr>
        <w:t>: Carbonated drinks, packaged water, and juices.</w:t>
      </w:r>
    </w:p>
    <w:p>
      <w:pPr>
        <w:pStyle w:val="ListBullet"/>
      </w:pPr>
      <w:r>
        <w:rPr>
          <w:b w:val="0"/>
        </w:rPr>
      </w:r>
      <w:r>
        <w:rPr>
          <w:b/>
        </w:rPr>
        <w:t>Britannia</w:t>
      </w:r>
      <w:r>
        <w:rPr>
          <w:b w:val="0"/>
        </w:rPr>
        <w:t>: Baked goods, dairy, and snacks.</w:t>
      </w:r>
    </w:p>
    <w:p>
      <w:pPr>
        <w:pStyle w:val="Heading3"/>
      </w:pPr>
      <w:r>
        <w:t>Technology and Innovation</w:t>
      </w:r>
    </w:p>
    <w:p>
      <w:r>
        <w:t>Companies are increasingly integrating technology into their operations. For example, Nestle employs advanced analytics for supply chain optimization, while Varun Beverages is investing in automated production lines to enhance efficiency.</w:t>
      </w:r>
    </w:p>
    <w:p>
      <w:pPr>
        <w:pStyle w:val="Heading3"/>
      </w:pPr>
      <w:r>
        <w:t>Pricing Strategies</w:t>
      </w:r>
    </w:p>
    <w:p>
      <w:r>
        <w:t>Pricing strategies vary, with premium brands positioning themselves higher to capture affluent consumers while others adopt competitive pricing to gain market share. The emphasis on quality often justifies premium pricing.</w:t>
      </w:r>
    </w:p>
    <w:p>
      <w:pPr>
        <w:pStyle w:val="Heading3"/>
      </w:pPr>
      <w:r>
        <w:t>Opportunities for New Products</w:t>
      </w:r>
    </w:p>
    <w:p>
      <w:r>
        <w:t>Emerging trends indicate a gap in the market for plant-based and health-focused products, particularly in urban areas where consumers are more health-conscious. New entrants can capitalize on this trend by introducing innovative offerings.</w:t>
      </w:r>
    </w:p>
    <w:p>
      <w:pPr>
        <w:pStyle w:val="Heading2"/>
      </w:pPr>
      <w:r>
        <w:t>5. Customer Segmentation</w:t>
      </w:r>
    </w:p>
    <w:p>
      <w:pPr>
        <w:pStyle w:val="Heading3"/>
      </w:pPr>
      <w:r>
        <w:t>Target Markets</w:t>
      </w:r>
    </w:p>
    <w:p>
      <w:r>
        <w:t>The food sector in India caters to a wide array of segments, including urban professionals, health-conscious consumers, and traditional households. Each segment has distinct preferences that brands must consider.</w:t>
      </w:r>
    </w:p>
    <w:p>
      <w:pPr>
        <w:pStyle w:val="Heading3"/>
      </w:pPr>
      <w:r>
        <w:t>Customer Preferences</w:t>
      </w:r>
    </w:p>
    <w:p>
      <w:r>
        <w:t>A significant shift towards convenience foods has been observed, with 46% of consumers preferring brands that offer healthy ingredients (Mintel, 2024). Additionally, the demand for transparency in sourcing and production is increasing.</w:t>
      </w:r>
    </w:p>
    <w:p>
      <w:pPr>
        <w:pStyle w:val="Heading3"/>
      </w:pPr>
      <w:r>
        <w:t>Brand Perception</w:t>
      </w:r>
    </w:p>
    <w:p>
      <w:r>
        <w:t>Leading brands like Nestle and Britannia are perceived as trustworthy, emphasizing quality and safety in their products. New entrants must work to build similar perceptions to compete effectively.</w:t>
      </w:r>
    </w:p>
    <w:p>
      <w:pPr>
        <w:pStyle w:val="Heading3"/>
      </w:pPr>
      <w:r>
        <w:t>Engagement Strategies</w:t>
      </w:r>
    </w:p>
    <w:p>
      <w:r>
        <w:t>To foster brand loyalty, new entrants should invest in community engagement initiatives and interactive marketing campaigns that resonate with local cultures and preferences.</w:t>
      </w:r>
    </w:p>
    <w:p>
      <w:pPr>
        <w:pStyle w:val="Heading2"/>
      </w:pPr>
      <w:r>
        <w:t>6. Financial Performance</w:t>
      </w:r>
    </w:p>
    <w:p>
      <w:pPr>
        <w:pStyle w:val="Heading3"/>
      </w:pPr>
      <w:r>
        <w:t>Revenue Trends</w:t>
      </w:r>
    </w:p>
    <w:p>
      <w:r>
        <w:t>Revenue in the food sector has shown consistent growth across all major players, with Nestle India reporting a significant increase in sales due to its diversified product portfolio.</w:t>
      </w:r>
    </w:p>
    <w:p>
      <w:pPr>
        <w:pStyle w:val="Heading3"/>
      </w:pPr>
      <w:r>
        <w:t>Profitability Metrics</w:t>
      </w:r>
    </w:p>
    <w:p>
      <w:r>
        <w:t>Profit margins for leading companies vary, with established players like Nestle and Britannia enjoying higher margins due to brand strength and economies of scale.</w:t>
      </w:r>
    </w:p>
    <w:p>
      <w:pPr>
        <w:pStyle w:val="Heading3"/>
      </w:pPr>
      <w:r>
        <w:t>Investment and R&amp;D Spending</w:t>
      </w:r>
    </w:p>
    <w:p>
      <w:r>
        <w:t>Investment in R&amp;D is critical, with major players allocating a significant portion of their budgets towards developing new products that meet evolving consumer needs.</w:t>
      </w:r>
    </w:p>
    <w:p>
      <w:pPr>
        <w:pStyle w:val="Heading3"/>
      </w:pPr>
      <w:r>
        <w:t>Financial Strategies</w:t>
      </w:r>
    </w:p>
    <w:p>
      <w:r>
        <w:t>New entrants should adopt a cautious approach to financial management, prioritizing cash flow and seeking strategic partnerships to share risks.</w:t>
      </w:r>
    </w:p>
    <w:p>
      <w:pPr>
        <w:pStyle w:val="Heading2"/>
      </w:pPr>
      <w:r>
        <w:t>7. Market Opportunities</w:t>
      </w:r>
    </w:p>
    <w:p>
      <w:pPr>
        <w:pStyle w:val="Heading3"/>
      </w:pPr>
      <w:r>
        <w:t>Untapped Markets</w:t>
      </w:r>
    </w:p>
    <w:p>
      <w:r>
        <w:t>There is considerable potential in Tier-2 and Tier-3 cities, where rising disposable incomes are driving demand for packaged and processed foods.</w:t>
      </w:r>
    </w:p>
    <w:p>
      <w:pPr>
        <w:pStyle w:val="Heading3"/>
      </w:pPr>
      <w:r>
        <w:t>Partnership Opportunities</w:t>
      </w:r>
    </w:p>
    <w:p>
      <w:r>
        <w:t>Collaborating with local suppliers and distributors can enhance market access and provide insights into regional preferences.</w:t>
      </w:r>
    </w:p>
    <w:p>
      <w:pPr>
        <w:pStyle w:val="Heading3"/>
      </w:pPr>
      <w:r>
        <w:t>Technological Opportunities</w:t>
      </w:r>
    </w:p>
    <w:p>
      <w:r>
        <w:t>Investing in digital platforms for e-commerce and delivery services can provide a competitive edge, especially among younger consumers who prefer online shopping.</w:t>
      </w:r>
    </w:p>
    <w:p>
      <w:pPr>
        <w:pStyle w:val="Heading3"/>
      </w:pPr>
      <w:r>
        <w:t>Action Plans for Exploitation</w:t>
      </w:r>
    </w:p>
    <w:p>
      <w:r>
        <w:t>New entrants should develop targeted marketing campaigns for new products and explore innovative distribution channels to reach underserved markets.</w:t>
      </w:r>
    </w:p>
    <w:p>
      <w:pPr>
        <w:pStyle w:val="Heading2"/>
      </w:pPr>
      <w:r>
        <w:t>8. Regulatory and Compliance Landscape</w:t>
      </w:r>
    </w:p>
    <w:p>
      <w:pPr>
        <w:pStyle w:val="Heading3"/>
      </w:pPr>
      <w:r>
        <w:t>Key Regulations</w:t>
      </w:r>
    </w:p>
    <w:p>
      <w:r>
        <w:t>The Food Safety and Standards Authority of India (FSSAI) regulates food safety and standards, impacting how companies operate (Nishith Desai Associates, 2023). Understanding these regulations is crucial for compliance.</w:t>
      </w:r>
    </w:p>
    <w:p>
      <w:pPr>
        <w:pStyle w:val="Heading3"/>
      </w:pPr>
      <w:r>
        <w:t>Challenges</w:t>
      </w:r>
    </w:p>
    <w:p>
      <w:r>
        <w:t>New entrants may face challenges in navigating the regulatory landscape, including obtaining necessary licenses and adhering to labeling requirements.</w:t>
      </w:r>
    </w:p>
    <w:p>
      <w:pPr>
        <w:pStyle w:val="Heading3"/>
      </w:pPr>
      <w:r>
        <w:t>Environmental and Social Impact</w:t>
      </w:r>
    </w:p>
    <w:p>
      <w:r>
        <w:t>Sustainability practices are becoming increasingly important, with consumers favoring brands that demonstrate a commitment to environmental responsibility.</w:t>
      </w:r>
    </w:p>
    <w:p>
      <w:pPr>
        <w:pStyle w:val="Heading3"/>
      </w:pPr>
      <w:r>
        <w:t>Navigating Compliance</w:t>
      </w:r>
    </w:p>
    <w:p>
      <w:r>
        <w:t>New entrants should consider hiring compliance experts and investing in training to ensure adherence to local regulations.</w:t>
      </w:r>
    </w:p>
    <w:p>
      <w:pPr>
        <w:pStyle w:val="Heading2"/>
      </w:pPr>
      <w:r>
        <w:t>9. Recommendations for New Entrants</w:t>
      </w:r>
    </w:p>
    <w:p>
      <w:pPr>
        <w:pStyle w:val="Heading3"/>
      </w:pPr>
      <w:r>
        <w:t>Positioning Strategies</w:t>
      </w:r>
    </w:p>
    <w:p>
      <w:r>
        <w:t>New entrants should focus on unique value propositions, such as health benefits or local sourcing, to distinguish their offerings.</w:t>
      </w:r>
    </w:p>
    <w:p>
      <w:pPr>
        <w:pStyle w:val="Heading3"/>
      </w:pPr>
      <w:r>
        <w:t>Innovation and Product Development</w:t>
      </w:r>
    </w:p>
    <w:p>
      <w:r>
        <w:t>Continuous innovation in product development, particularly in health-focused and convenience offerings, will be essential for capturing market share.</w:t>
      </w:r>
    </w:p>
    <w:p>
      <w:pPr>
        <w:pStyle w:val="Heading3"/>
      </w:pPr>
      <w:r>
        <w:t>Marketing and Branding</w:t>
      </w:r>
    </w:p>
    <w:p>
      <w:r>
        <w:t>Effective branding strategies that resonate with local cultures and preferences can enhance customer engagement and loyalty.</w:t>
      </w:r>
    </w:p>
    <w:p>
      <w:pPr>
        <w:pStyle w:val="Heading3"/>
      </w:pPr>
      <w:r>
        <w:t>Actionable Roadmap</w:t>
      </w:r>
    </w:p>
    <w:p>
      <w:r>
        <w:t>A phased approach to market entry, starting with pilot projects in select regions, can help mitigate risks and build brand recognition.</w:t>
      </w:r>
    </w:p>
    <w:p>
      <w:pPr>
        <w:pStyle w:val="Heading2"/>
      </w:pPr>
      <w:r>
        <w:t>10. Conclusion</w:t>
      </w:r>
    </w:p>
    <w:p>
      <w:pPr>
        <w:pStyle w:val="Heading3"/>
      </w:pPr>
      <w:r>
        <w:t>Key Takeaways</w:t>
      </w:r>
    </w:p>
    <w:p>
      <w:r>
        <w:t>The food sector in India presents a wealth of opportunities for new entrants, driven by significant market growth, evolving consumer preferences, and technological advancements.</w:t>
      </w:r>
    </w:p>
    <w:p>
      <w:pPr>
        <w:pStyle w:val="Heading3"/>
      </w:pPr>
      <w:r>
        <w:t>Future Outlook</w:t>
      </w:r>
    </w:p>
    <w:p>
      <w:r>
        <w:t>As the sector continues to evolve, new entrants must remain agile, adapting to changing market conditions and consumer demands to thrive in this competitive landscape.</w:t>
      </w:r>
    </w:p>
    <w:p>
      <w:pPr>
        <w:pStyle w:val="Heading2"/>
      </w:pPr>
      <w:r>
        <w:t>11. References Used</w:t>
      </w:r>
    </w:p>
    <w:p>
      <w:hyperlink r:id="rId9">
        <w:r>
          <w:rPr>
            <w:color w:val="0000FF"/>
            <w:u w:val="single"/>
          </w:rPr>
          <w:t>https://www.statista.com/outlook/cmo/food/india).</w:t>
        </w:r>
      </w:hyperlink>
    </w:p>
    <w:p>
      <w:hyperlink r:id="rId10">
        <w:r>
          <w:rPr>
            <w:color w:val="0000FF"/>
            <w:u w:val="single"/>
          </w:rPr>
          <w:t>https://www.imarcgroup.com/indian-food-processing-market).</w:t>
        </w:r>
      </w:hyperlink>
    </w:p>
    <w:p>
      <w:hyperlink r:id="rId11">
        <w:r>
          <w:rPr>
            <w:color w:val="0000FF"/>
            <w:u w:val="single"/>
          </w:rPr>
          <w:t>https://www.ibef.org/industry/food-processing).</w:t>
        </w:r>
      </w:hyperlink>
    </w:p>
    <w:p>
      <w:hyperlink r:id="rId12">
        <w:r>
          <w:rPr>
            <w:color w:val="0000FF"/>
            <w:u w:val="single"/>
          </w:rPr>
          <w:t>https://timesofindia.indiatimes.com/life-style/food-news/indian-food-market-growth-and-transformation/articleshow/111753451.cms).</w:t>
        </w:r>
      </w:hyperlink>
    </w:p>
    <w:p>
      <w:hyperlink r:id="rId13">
        <w:r>
          <w:rPr>
            <w:color w:val="0000FF"/>
            <w:u w:val="single"/>
          </w:rPr>
          <w:t>https://blog.privatecircle.co/india-food-tech-industry-in-2023/).</w:t>
        </w:r>
      </w:hyperlink>
    </w:p>
    <w:p>
      <w:hyperlink r:id="rId14">
        <w:r>
          <w:rPr>
            <w:color w:val="0000FF"/>
            <w:u w:val="single"/>
          </w:rPr>
          <w:t>https://www.mintel.com/insights/food-and-drink/formulating-functional-foods-a-focus-on-indian-consumers-ingredients-of-choice/).</w:t>
        </w:r>
      </w:hyperlink>
    </w:p>
    <w:p>
      <w:hyperlink r:id="rId15">
        <w:r>
          <w:rPr>
            <w:color w:val="0000FF"/>
            <w:u w:val="single"/>
          </w:rPr>
          <w:t>https://www.nishithdesai.com/NewsDetails/10787).</w:t>
        </w:r>
      </w:hyperlink>
    </w:p>
    <w:p>
      <w:r>
        <w:t>This report serves as a foundational guide for new entrants in the Indian food sector, offering insights and strategies vital for successful market entry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tatista.com/outlook/cmo/food/india)." TargetMode="External"/><Relationship Id="rId10" Type="http://schemas.openxmlformats.org/officeDocument/2006/relationships/hyperlink" Target="https://www.imarcgroup.com/indian-food-processing-market)." TargetMode="External"/><Relationship Id="rId11" Type="http://schemas.openxmlformats.org/officeDocument/2006/relationships/hyperlink" Target="https://www.ibef.org/industry/food-processing)." TargetMode="External"/><Relationship Id="rId12" Type="http://schemas.openxmlformats.org/officeDocument/2006/relationships/hyperlink" Target="https://timesofindia.indiatimes.com/life-style/food-news/indian-food-market-growth-and-transformation/articleshow/111753451.cms)." TargetMode="External"/><Relationship Id="rId13" Type="http://schemas.openxmlformats.org/officeDocument/2006/relationships/hyperlink" Target="https://blog.privatecircle.co/india-food-tech-industry-in-2023/)." TargetMode="External"/><Relationship Id="rId14" Type="http://schemas.openxmlformats.org/officeDocument/2006/relationships/hyperlink" Target="https://www.mintel.com/insights/food-and-drink/formulating-functional-foods-a-focus-on-indian-consumers-ingredients-of-choice/)." TargetMode="External"/><Relationship Id="rId15" Type="http://schemas.openxmlformats.org/officeDocument/2006/relationships/hyperlink" Target="https://www.nishithdesai.com/NewsDetails/10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