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6EB2" w14:textId="730D6CF8" w:rsidR="00DC66FC" w:rsidRDefault="00DC66FC" w:rsidP="00DC66FC">
      <w:pPr>
        <w:jc w:val="center"/>
      </w:pPr>
      <w:r>
        <w:t>Project Title (in English)</w:t>
      </w:r>
    </w:p>
    <w:p w14:paraId="6D87D537" w14:textId="0EF09856" w:rsidR="005D4C23" w:rsidRPr="005D4C23" w:rsidRDefault="005D4C23" w:rsidP="00DC66FC">
      <w:pPr>
        <w:jc w:val="center"/>
      </w:pPr>
      <w:r w:rsidRPr="005D4C23">
        <w:t>Deep Learning-Based Real-Time Physical Violence Detection for Intelligent Surveillance (AI Sentinel)</w:t>
      </w:r>
    </w:p>
    <w:p w14:paraId="663782BC" w14:textId="2FF37F69" w:rsidR="00DC66FC" w:rsidRDefault="00DC66FC" w:rsidP="00DC66FC">
      <w:pPr>
        <w:jc w:val="center"/>
        <w:rPr>
          <w:rtl/>
        </w:rPr>
      </w:pPr>
      <w:r>
        <w:t>Project Title (in Arabic)</w:t>
      </w:r>
    </w:p>
    <w:p w14:paraId="7A09A928" w14:textId="16A1E838" w:rsidR="005349FA" w:rsidRDefault="005D4C23" w:rsidP="00DC66FC">
      <w:pPr>
        <w:jc w:val="center"/>
      </w:pPr>
      <w:r w:rsidRPr="005D4C23">
        <w:rPr>
          <w:rFonts w:cs="Arial"/>
          <w:rtl/>
        </w:rPr>
        <w:t>الحارس الذكي: كشف العنف الجسدي في الوقت الفعلي للمراقبة الذكية باستخدام التعلم العميق</w:t>
      </w:r>
    </w:p>
    <w:p w14:paraId="27AC94C8" w14:textId="459ED978" w:rsidR="00DC66FC" w:rsidRDefault="00DC66FC" w:rsidP="00DC66FC">
      <w:pPr>
        <w:jc w:val="center"/>
        <w:rPr>
          <w:rtl/>
        </w:rPr>
      </w:pPr>
      <w:r>
        <w:t>Names of Participating Students</w:t>
      </w:r>
    </w:p>
    <w:p w14:paraId="6EFF3EE1" w14:textId="77777777" w:rsidR="005D4C23" w:rsidRDefault="005D4C23" w:rsidP="005D4C23">
      <w:pPr>
        <w:jc w:val="center"/>
      </w:pPr>
      <w:r>
        <w:rPr>
          <w:rFonts w:cs="Arial"/>
          <w:rtl/>
        </w:rPr>
        <w:t xml:space="preserve">1. </w:t>
      </w:r>
      <w:r>
        <w:t>Marwan Masri (ID: 202209160)</w:t>
      </w:r>
    </w:p>
    <w:p w14:paraId="511C3ED7" w14:textId="77777777" w:rsidR="005D4C23" w:rsidRDefault="005D4C23" w:rsidP="005D4C23">
      <w:pPr>
        <w:jc w:val="center"/>
      </w:pPr>
      <w:r>
        <w:rPr>
          <w:rFonts w:cs="Arial"/>
          <w:rtl/>
        </w:rPr>
        <w:t xml:space="preserve">2. </w:t>
      </w:r>
      <w:r>
        <w:t>Abdulaziz Alhazmi (ID: 202201267)</w:t>
      </w:r>
    </w:p>
    <w:p w14:paraId="43A396BF" w14:textId="77777777" w:rsidR="005D4C23" w:rsidRDefault="005D4C23" w:rsidP="005D4C23">
      <w:pPr>
        <w:jc w:val="center"/>
      </w:pPr>
      <w:r>
        <w:rPr>
          <w:rFonts w:cs="Arial"/>
          <w:rtl/>
        </w:rPr>
        <w:t xml:space="preserve">3. </w:t>
      </w:r>
      <w:r>
        <w:t>Saleh Hardi (ID: 202202478)</w:t>
      </w:r>
    </w:p>
    <w:p w14:paraId="75DAF2A7" w14:textId="77777777" w:rsidR="005D4C23" w:rsidRDefault="005D4C23" w:rsidP="005D4C23">
      <w:pPr>
        <w:jc w:val="center"/>
      </w:pPr>
      <w:r>
        <w:rPr>
          <w:rFonts w:cs="Arial"/>
          <w:rtl/>
        </w:rPr>
        <w:t xml:space="preserve">4. </w:t>
      </w:r>
      <w:r>
        <w:t>Mohannad Moafa (ID: 202200292)</w:t>
      </w:r>
    </w:p>
    <w:p w14:paraId="10C338F1" w14:textId="6B9BE5A1" w:rsidR="005349FA" w:rsidRDefault="005D4C23" w:rsidP="005D4C23">
      <w:pPr>
        <w:jc w:val="center"/>
      </w:pPr>
      <w:r>
        <w:rPr>
          <w:rFonts w:cs="Arial"/>
          <w:rtl/>
        </w:rPr>
        <w:t xml:space="preserve">5. </w:t>
      </w:r>
      <w:r>
        <w:t>Wael Alfaifi (ID: 202203821)</w:t>
      </w:r>
    </w:p>
    <w:p w14:paraId="22D488B6" w14:textId="3AF2D431" w:rsidR="00DC66FC" w:rsidRDefault="00DC66FC" w:rsidP="00DC66FC">
      <w:pPr>
        <w:jc w:val="center"/>
        <w:rPr>
          <w:rtl/>
        </w:rPr>
      </w:pPr>
      <w:r>
        <w:t>Supervisor’s Name</w:t>
      </w:r>
    </w:p>
    <w:p w14:paraId="4B6348F6" w14:textId="6C990FF1" w:rsidR="005349FA" w:rsidRDefault="005D4C23" w:rsidP="00DC66FC">
      <w:pPr>
        <w:jc w:val="center"/>
        <w:rPr>
          <w:rtl/>
        </w:rPr>
      </w:pPr>
      <w:r w:rsidRPr="005D4C23">
        <w:t>Dr. Abdoh Jabbari</w:t>
      </w:r>
    </w:p>
    <w:p w14:paraId="51E7DAB1" w14:textId="193EA667" w:rsidR="00CB50B7" w:rsidRDefault="00DC66FC" w:rsidP="00DC66FC">
      <w:pPr>
        <w:jc w:val="center"/>
      </w:pPr>
      <w:r>
        <w:t>A short Executive Summary (Abstract) explaining the project idea and its significance</w:t>
      </w:r>
    </w:p>
    <w:p w14:paraId="42A97A0F" w14:textId="77777777" w:rsidR="005D4C23" w:rsidRDefault="005D4C23" w:rsidP="005D4C23">
      <w:pPr>
        <w:jc w:val="center"/>
      </w:pPr>
      <w:r>
        <w:rPr>
          <w:rFonts w:cs="Arial"/>
          <w:rtl/>
        </w:rPr>
        <w:t>*</w:t>
      </w:r>
      <w:r>
        <w:t>AI Sentinel* is an AI-powered, real-time security surveillance system designed to proactively detect physical violence and automate incident reporting. Traditional surveillance relies heavily on human operators who suffer from fatigue and delayed reaction times. To bridge this gap, AI Sentinel utilizes a highly optimized X3D spatiotemporal deep learning model combined with multi-signal threat fusion (vision, audio risk, and weapon detection) to analyze live CCTV streams and identify threats in under two seconds</w:t>
      </w:r>
      <w:r>
        <w:rPr>
          <w:rFonts w:cs="Arial"/>
          <w:rtl/>
        </w:rPr>
        <w:t xml:space="preserve">. </w:t>
      </w:r>
    </w:p>
    <w:p w14:paraId="7ABC64EB" w14:textId="77777777" w:rsidR="005D4C23" w:rsidRDefault="005D4C23" w:rsidP="005D4C23">
      <w:pPr>
        <w:jc w:val="center"/>
        <w:rPr>
          <w:rtl/>
        </w:rPr>
      </w:pPr>
    </w:p>
    <w:p w14:paraId="3A139EEF" w14:textId="2878728D" w:rsidR="005D4C23" w:rsidRPr="00DC66FC" w:rsidRDefault="005D4C23" w:rsidP="005D4C23">
      <w:pPr>
        <w:jc w:val="center"/>
        <w:rPr>
          <w:rtl/>
        </w:rPr>
      </w:pPr>
      <w:r>
        <w:t>The significance of this project lies in its ability to transform passive cameras into active, intelligent monitoring agents. Beyond mere detection, the system ensures the legal integrity of digital evidence by applying SHA-256 hashing to captured clips and automatically generating comprehensive, auditable forensic reports. This provides Security Operations Centers (SOC) with a reliable, end-to-end platform that minimizes false positives, reduces human error, and accelerates emergency response times</w:t>
      </w:r>
      <w:r>
        <w:rPr>
          <w:rFonts w:cs="Arial"/>
          <w:rtl/>
        </w:rPr>
        <w:t>.</w:t>
      </w:r>
    </w:p>
    <w:sectPr w:rsidR="005D4C23" w:rsidRPr="00DC66FC" w:rsidSect="005D75D8">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6EE4"/>
    <w:multiLevelType w:val="hybridMultilevel"/>
    <w:tmpl w:val="0310F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4D3ABB"/>
    <w:multiLevelType w:val="hybridMultilevel"/>
    <w:tmpl w:val="AB6CF8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3E549B"/>
    <w:multiLevelType w:val="hybridMultilevel"/>
    <w:tmpl w:val="F1EA5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07083">
    <w:abstractNumId w:val="0"/>
  </w:num>
  <w:num w:numId="2" w16cid:durableId="916868531">
    <w:abstractNumId w:val="2"/>
  </w:num>
  <w:num w:numId="3" w16cid:durableId="981235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B2"/>
    <w:rsid w:val="0009096E"/>
    <w:rsid w:val="002227AA"/>
    <w:rsid w:val="00246294"/>
    <w:rsid w:val="00291050"/>
    <w:rsid w:val="002D1D06"/>
    <w:rsid w:val="002D725A"/>
    <w:rsid w:val="00370AA8"/>
    <w:rsid w:val="003F026F"/>
    <w:rsid w:val="005349FA"/>
    <w:rsid w:val="005610CC"/>
    <w:rsid w:val="005A4087"/>
    <w:rsid w:val="005A57F5"/>
    <w:rsid w:val="005D09E5"/>
    <w:rsid w:val="005D4C23"/>
    <w:rsid w:val="005D75D8"/>
    <w:rsid w:val="00660F73"/>
    <w:rsid w:val="00866C66"/>
    <w:rsid w:val="009E7E80"/>
    <w:rsid w:val="00BF78DE"/>
    <w:rsid w:val="00C80FB2"/>
    <w:rsid w:val="00CB50B7"/>
    <w:rsid w:val="00DC66FC"/>
    <w:rsid w:val="00E50E08"/>
    <w:rsid w:val="00F825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F37D"/>
  <w15:chartTrackingRefBased/>
  <w15:docId w15:val="{2F39A4FF-21C9-424F-9BD7-2E8AA5B0E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80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80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80FB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80FB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80FB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80FB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80FB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80FB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80FB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80FB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80FB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80FB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80FB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80FB2"/>
    <w:rPr>
      <w:rFonts w:eastAsiaTheme="majorEastAsia" w:cstheme="majorBidi"/>
      <w:color w:val="0F4761" w:themeColor="accent1" w:themeShade="BF"/>
    </w:rPr>
  </w:style>
  <w:style w:type="character" w:customStyle="1" w:styleId="6Char">
    <w:name w:val="عنوان 6 Char"/>
    <w:basedOn w:val="a0"/>
    <w:link w:val="6"/>
    <w:uiPriority w:val="9"/>
    <w:semiHidden/>
    <w:rsid w:val="00C80FB2"/>
    <w:rPr>
      <w:rFonts w:eastAsiaTheme="majorEastAsia" w:cstheme="majorBidi"/>
      <w:i/>
      <w:iCs/>
      <w:color w:val="595959" w:themeColor="text1" w:themeTint="A6"/>
    </w:rPr>
  </w:style>
  <w:style w:type="character" w:customStyle="1" w:styleId="7Char">
    <w:name w:val="عنوان 7 Char"/>
    <w:basedOn w:val="a0"/>
    <w:link w:val="7"/>
    <w:uiPriority w:val="9"/>
    <w:semiHidden/>
    <w:rsid w:val="00C80FB2"/>
    <w:rPr>
      <w:rFonts w:eastAsiaTheme="majorEastAsia" w:cstheme="majorBidi"/>
      <w:color w:val="595959" w:themeColor="text1" w:themeTint="A6"/>
    </w:rPr>
  </w:style>
  <w:style w:type="character" w:customStyle="1" w:styleId="8Char">
    <w:name w:val="عنوان 8 Char"/>
    <w:basedOn w:val="a0"/>
    <w:link w:val="8"/>
    <w:uiPriority w:val="9"/>
    <w:semiHidden/>
    <w:rsid w:val="00C80FB2"/>
    <w:rPr>
      <w:rFonts w:eastAsiaTheme="majorEastAsia" w:cstheme="majorBidi"/>
      <w:i/>
      <w:iCs/>
      <w:color w:val="272727" w:themeColor="text1" w:themeTint="D8"/>
    </w:rPr>
  </w:style>
  <w:style w:type="character" w:customStyle="1" w:styleId="9Char">
    <w:name w:val="عنوان 9 Char"/>
    <w:basedOn w:val="a0"/>
    <w:link w:val="9"/>
    <w:uiPriority w:val="9"/>
    <w:semiHidden/>
    <w:rsid w:val="00C80FB2"/>
    <w:rPr>
      <w:rFonts w:eastAsiaTheme="majorEastAsia" w:cstheme="majorBidi"/>
      <w:color w:val="272727" w:themeColor="text1" w:themeTint="D8"/>
    </w:rPr>
  </w:style>
  <w:style w:type="paragraph" w:styleId="a3">
    <w:name w:val="Title"/>
    <w:basedOn w:val="a"/>
    <w:next w:val="a"/>
    <w:link w:val="Char"/>
    <w:uiPriority w:val="10"/>
    <w:qFormat/>
    <w:rsid w:val="00C80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80FB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0FB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80FB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80FB2"/>
    <w:pPr>
      <w:spacing w:before="160"/>
      <w:jc w:val="center"/>
    </w:pPr>
    <w:rPr>
      <w:i/>
      <w:iCs/>
      <w:color w:val="404040" w:themeColor="text1" w:themeTint="BF"/>
    </w:rPr>
  </w:style>
  <w:style w:type="character" w:customStyle="1" w:styleId="Char1">
    <w:name w:val="اقتباس Char"/>
    <w:basedOn w:val="a0"/>
    <w:link w:val="a5"/>
    <w:uiPriority w:val="29"/>
    <w:rsid w:val="00C80FB2"/>
    <w:rPr>
      <w:i/>
      <w:iCs/>
      <w:color w:val="404040" w:themeColor="text1" w:themeTint="BF"/>
    </w:rPr>
  </w:style>
  <w:style w:type="paragraph" w:styleId="a6">
    <w:name w:val="List Paragraph"/>
    <w:basedOn w:val="a"/>
    <w:uiPriority w:val="34"/>
    <w:qFormat/>
    <w:rsid w:val="00C80FB2"/>
    <w:pPr>
      <w:ind w:left="720"/>
      <w:contextualSpacing/>
    </w:pPr>
  </w:style>
  <w:style w:type="character" w:styleId="a7">
    <w:name w:val="Intense Emphasis"/>
    <w:basedOn w:val="a0"/>
    <w:uiPriority w:val="21"/>
    <w:qFormat/>
    <w:rsid w:val="00C80FB2"/>
    <w:rPr>
      <w:i/>
      <w:iCs/>
      <w:color w:val="0F4761" w:themeColor="accent1" w:themeShade="BF"/>
    </w:rPr>
  </w:style>
  <w:style w:type="paragraph" w:styleId="a8">
    <w:name w:val="Intense Quote"/>
    <w:basedOn w:val="a"/>
    <w:next w:val="a"/>
    <w:link w:val="Char2"/>
    <w:uiPriority w:val="30"/>
    <w:qFormat/>
    <w:rsid w:val="00C80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80FB2"/>
    <w:rPr>
      <w:i/>
      <w:iCs/>
      <w:color w:val="0F4761" w:themeColor="accent1" w:themeShade="BF"/>
    </w:rPr>
  </w:style>
  <w:style w:type="character" w:styleId="a9">
    <w:name w:val="Intense Reference"/>
    <w:basedOn w:val="a0"/>
    <w:uiPriority w:val="32"/>
    <w:qFormat/>
    <w:rsid w:val="00C80FB2"/>
    <w:rPr>
      <w:b/>
      <w:bCs/>
      <w:smallCaps/>
      <w:color w:val="0F4761" w:themeColor="accent1" w:themeShade="BF"/>
      <w:spacing w:val="5"/>
    </w:rPr>
  </w:style>
  <w:style w:type="table" w:styleId="aa">
    <w:name w:val="Table Grid"/>
    <w:basedOn w:val="a1"/>
    <w:uiPriority w:val="39"/>
    <w:rsid w:val="00660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CB50B7"/>
    <w:rPr>
      <w:color w:val="467886" w:themeColor="hyperlink"/>
      <w:u w:val="single"/>
    </w:rPr>
  </w:style>
  <w:style w:type="character" w:styleId="ab">
    <w:name w:val="Unresolved Mention"/>
    <w:basedOn w:val="a0"/>
    <w:uiPriority w:val="99"/>
    <w:semiHidden/>
    <w:unhideWhenUsed/>
    <w:rsid w:val="00CB5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236</Words>
  <Characters>1351</Characters>
  <Application>Microsoft Office Word</Application>
  <DocSecurity>0</DocSecurity>
  <Lines>11</Lines>
  <Paragraphs>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 H. Smaili</dc:creator>
  <cp:keywords/>
  <dc:description/>
  <cp:lastModifiedBy>مهند احمد دعاك معافا</cp:lastModifiedBy>
  <cp:revision>2</cp:revision>
  <cp:lastPrinted>2026-05-05T09:32:00Z</cp:lastPrinted>
  <dcterms:created xsi:type="dcterms:W3CDTF">2026-05-05T09:32:00Z</dcterms:created>
  <dcterms:modified xsi:type="dcterms:W3CDTF">2026-05-05T09:32:00Z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1d9b6c-595e-474c-a10f-a130e1d49d1c_Enabled">
    <vt:lpwstr>true</vt:lpwstr>
  </property>
  <property fmtid="{D5CDD505-2E9C-101B-9397-08002B2CF9AE}" pid="3" name="MSIP_Label_001d9b6c-595e-474c-a10f-a130e1d49d1c_SetDate">
    <vt:lpwstr>2026-04-12T05:52:38Z</vt:lpwstr>
  </property>
  <property fmtid="{D5CDD505-2E9C-101B-9397-08002B2CF9AE}" pid="4" name="MSIP_Label_001d9b6c-595e-474c-a10f-a130e1d49d1c_Method">
    <vt:lpwstr>Privileged</vt:lpwstr>
  </property>
  <property fmtid="{D5CDD505-2E9C-101B-9397-08002B2CF9AE}" pid="5" name="MSIP_Label_001d9b6c-595e-474c-a10f-a130e1d49d1c_Name">
    <vt:lpwstr>PUBLIC</vt:lpwstr>
  </property>
  <property fmtid="{D5CDD505-2E9C-101B-9397-08002B2CF9AE}" pid="6" name="MSIP_Label_001d9b6c-595e-474c-a10f-a130e1d49d1c_SiteId">
    <vt:lpwstr>b6df3a0f-729a-46b9-84db-8d7a8bec2b0d</vt:lpwstr>
  </property>
  <property fmtid="{D5CDD505-2E9C-101B-9397-08002B2CF9AE}" pid="7" name="MSIP_Label_001d9b6c-595e-474c-a10f-a130e1d49d1c_ActionId">
    <vt:lpwstr>b8fa9854-5ca6-41bb-9999-deae899db7fb</vt:lpwstr>
  </property>
  <property fmtid="{D5CDD505-2E9C-101B-9397-08002B2CF9AE}" pid="8" name="MSIP_Label_001d9b6c-595e-474c-a10f-a130e1d49d1c_ContentBits">
    <vt:lpwstr>0</vt:lpwstr>
  </property>
  <property fmtid="{D5CDD505-2E9C-101B-9397-08002B2CF9AE}" pid="9" name="MSIP_Label_001d9b6c-595e-474c-a10f-a130e1d49d1c_Tag">
    <vt:lpwstr>10, 0, 1, 1</vt:lpwstr>
  </property>
</Properties>
</file>