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81D19" w14:textId="4F5E9978" w:rsidR="00205478" w:rsidRPr="002813FA" w:rsidRDefault="00205478" w:rsidP="00A93C9F">
      <w:pPr>
        <w:rPr>
          <w:rFonts w:ascii="Georgia" w:hAnsi="Georgia" w:cs="Times New Roman"/>
        </w:rPr>
      </w:pPr>
      <w:r w:rsidRPr="002813FA">
        <w:rPr>
          <w:rFonts w:ascii="Georgia" w:hAnsi="Georgia" w:cs="Times New Roman"/>
        </w:rPr>
        <w:t xml:space="preserve">The dissolution of effervescent tablets, such as </w:t>
      </w:r>
      <w:proofErr w:type="spellStart"/>
      <w:r w:rsidRPr="002813FA">
        <w:rPr>
          <w:rFonts w:ascii="Georgia" w:hAnsi="Georgia" w:cs="Times New Roman"/>
        </w:rPr>
        <w:t>Berroca</w:t>
      </w:r>
      <w:proofErr w:type="spellEnd"/>
      <w:r w:rsidRPr="002813FA">
        <w:rPr>
          <w:rFonts w:ascii="Georgia" w:hAnsi="Georgia" w:cs="Times New Roman"/>
        </w:rPr>
        <w:t>, in water is a complex process</w:t>
      </w:r>
      <w:r w:rsidR="00C5792D">
        <w:rPr>
          <w:rFonts w:ascii="Georgia" w:hAnsi="Georgia" w:cs="Times New Roman"/>
        </w:rPr>
        <w:t xml:space="preserve"> where the rate of dissolution is influenced by </w:t>
      </w:r>
      <w:r w:rsidR="00733FB8" w:rsidRPr="002813FA">
        <w:rPr>
          <w:rFonts w:ascii="Georgia" w:hAnsi="Georgia" w:cs="Times New Roman"/>
        </w:rPr>
        <w:t xml:space="preserve">numerous variables such as temperature </w:t>
      </w:r>
      <w:sdt>
        <w:sdtPr>
          <w:rPr>
            <w:rFonts w:ascii="Georgia" w:hAnsi="Georgia" w:cs="Times New Roman"/>
          </w:rPr>
          <w:id w:val="-474992743"/>
          <w:citation/>
        </w:sdtPr>
        <w:sdtContent>
          <w:r w:rsidR="00581C8C">
            <w:rPr>
              <w:rFonts w:ascii="Georgia" w:hAnsi="Georgia" w:cs="Times New Roman"/>
            </w:rPr>
            <w:fldChar w:fldCharType="begin"/>
          </w:r>
          <w:r w:rsidR="00581C8C">
            <w:rPr>
              <w:rFonts w:ascii="Georgia" w:hAnsi="Georgia" w:cs="Times New Roman"/>
            </w:rPr>
            <w:instrText xml:space="preserve"> CITATION Sci13 \l 3081 </w:instrText>
          </w:r>
          <w:r w:rsidR="00581C8C">
            <w:rPr>
              <w:rFonts w:ascii="Georgia" w:hAnsi="Georgia" w:cs="Times New Roman"/>
            </w:rPr>
            <w:fldChar w:fldCharType="separate"/>
          </w:r>
          <w:r w:rsidR="00581C8C" w:rsidRPr="00581C8C">
            <w:rPr>
              <w:rFonts w:ascii="Georgia" w:hAnsi="Georgia" w:cs="Times New Roman"/>
              <w:noProof/>
            </w:rPr>
            <w:t>(Scientific American, 2013)</w:t>
          </w:r>
          <w:r w:rsidR="00581C8C">
            <w:rPr>
              <w:rFonts w:ascii="Georgia" w:hAnsi="Georgia" w:cs="Times New Roman"/>
            </w:rPr>
            <w:fldChar w:fldCharType="end"/>
          </w:r>
        </w:sdtContent>
      </w:sdt>
      <w:r w:rsidR="00581C8C">
        <w:rPr>
          <w:rFonts w:ascii="Georgia" w:hAnsi="Georgia" w:cs="Times New Roman"/>
        </w:rPr>
        <w:t xml:space="preserve"> </w:t>
      </w:r>
      <w:r w:rsidR="00733FB8" w:rsidRPr="002813FA">
        <w:rPr>
          <w:rFonts w:ascii="Georgia" w:hAnsi="Georgia" w:cs="Times New Roman"/>
        </w:rPr>
        <w:t xml:space="preserve">and </w:t>
      </w:r>
      <w:r w:rsidR="00581C8C" w:rsidRPr="002813FA">
        <w:rPr>
          <w:rFonts w:ascii="Georgia" w:hAnsi="Georgia" w:cs="Times New Roman"/>
        </w:rPr>
        <w:t>mass</w:t>
      </w:r>
      <w:r w:rsidR="00581C8C">
        <w:rPr>
          <w:rFonts w:ascii="Georgia" w:hAnsi="Georgia" w:cs="Times New Roman"/>
        </w:rPr>
        <w:t>.</w:t>
      </w:r>
      <w:r w:rsidRPr="002813FA">
        <w:rPr>
          <w:rFonts w:ascii="Georgia" w:hAnsi="Georgia" w:cs="Times New Roman"/>
        </w:rPr>
        <w:t xml:space="preserve"> </w:t>
      </w:r>
      <w:r w:rsidR="00733FB8" w:rsidRPr="002813FA">
        <w:rPr>
          <w:rFonts w:ascii="Georgia" w:hAnsi="Georgia" w:cs="Times New Roman"/>
        </w:rPr>
        <w:t>Dissolution is t</w:t>
      </w:r>
      <w:r w:rsidRPr="002813FA">
        <w:rPr>
          <w:rFonts w:ascii="Georgia" w:hAnsi="Georgia" w:cs="Times New Roman"/>
        </w:rPr>
        <w:t>ypically characterised by the macroscopic observations of bubbles of effervescence being produced and the solution changing colour.</w:t>
      </w:r>
      <w:r w:rsidR="00C9332D" w:rsidRPr="002813FA">
        <w:rPr>
          <w:rFonts w:ascii="Georgia" w:hAnsi="Georgia" w:cs="Times New Roman"/>
        </w:rPr>
        <w:t xml:space="preserve"> </w:t>
      </w:r>
      <w:r w:rsidR="00733FB8" w:rsidRPr="002813FA">
        <w:rPr>
          <w:rFonts w:ascii="Georgia" w:hAnsi="Georgia" w:cs="Times New Roman"/>
        </w:rPr>
        <w:t>T</w:t>
      </w:r>
      <w:r w:rsidR="00C9332D" w:rsidRPr="002813FA">
        <w:rPr>
          <w:rFonts w:ascii="Georgia" w:hAnsi="Georgia" w:cs="Times New Roman"/>
        </w:rPr>
        <w:t xml:space="preserve">he pale yellow </w:t>
      </w:r>
      <w:proofErr w:type="spellStart"/>
      <w:r w:rsidR="00C9332D" w:rsidRPr="002813FA">
        <w:rPr>
          <w:rFonts w:ascii="Georgia" w:hAnsi="Georgia" w:cs="Times New Roman"/>
        </w:rPr>
        <w:t>Berroca</w:t>
      </w:r>
      <w:proofErr w:type="spellEnd"/>
      <w:r w:rsidR="00C9332D" w:rsidRPr="002813FA">
        <w:rPr>
          <w:rFonts w:ascii="Georgia" w:hAnsi="Georgia" w:cs="Times New Roman"/>
        </w:rPr>
        <w:t xml:space="preserve"> tablet, added to water produces an orange solution and bubbles of a colourless gas from a colourless solution</w:t>
      </w:r>
      <w:r w:rsidR="003A3B8E" w:rsidRPr="002813FA">
        <w:rPr>
          <w:rFonts w:ascii="Georgia" w:hAnsi="Georgia" w:cs="Times New Roman"/>
        </w:rPr>
        <w:t xml:space="preserve">. This study </w:t>
      </w:r>
      <w:r w:rsidR="00BB5209">
        <w:rPr>
          <w:rFonts w:ascii="Georgia" w:hAnsi="Georgia" w:cs="Times New Roman"/>
        </w:rPr>
        <w:t xml:space="preserve">aims </w:t>
      </w:r>
      <w:r w:rsidR="003A3B8E" w:rsidRPr="002813FA">
        <w:rPr>
          <w:rFonts w:ascii="Georgia" w:hAnsi="Georgia" w:cs="Times New Roman"/>
        </w:rPr>
        <w:t xml:space="preserve">investigates </w:t>
      </w:r>
      <w:r w:rsidR="00356E8D" w:rsidRPr="002813FA">
        <w:rPr>
          <w:rFonts w:ascii="Georgia" w:hAnsi="Georgia" w:cs="Times New Roman"/>
        </w:rPr>
        <w:t xml:space="preserve">the dissolution rate of </w:t>
      </w:r>
      <w:proofErr w:type="spellStart"/>
      <w:r w:rsidR="00356E8D" w:rsidRPr="002813FA">
        <w:rPr>
          <w:rFonts w:ascii="Georgia" w:hAnsi="Georgia" w:cs="Times New Roman"/>
        </w:rPr>
        <w:t>Berocca</w:t>
      </w:r>
      <w:proofErr w:type="spellEnd"/>
      <w:r w:rsidR="00356E8D" w:rsidRPr="002813FA">
        <w:rPr>
          <w:rFonts w:ascii="Georgia" w:hAnsi="Georgia" w:cs="Times New Roman"/>
        </w:rPr>
        <w:t xml:space="preserve"> tablets, a commercially available multivitamin and mineral supplement</w:t>
      </w:r>
      <w:r w:rsidR="009845F8" w:rsidRPr="002813FA">
        <w:rPr>
          <w:rFonts w:ascii="Georgia" w:hAnsi="Georgia" w:cs="Times New Roman"/>
        </w:rPr>
        <w:t xml:space="preserve"> in an aqueous solution</w:t>
      </w:r>
      <w:r w:rsidR="004301F4">
        <w:rPr>
          <w:rFonts w:ascii="Georgia" w:hAnsi="Georgia" w:cs="Times New Roman"/>
        </w:rPr>
        <w:t xml:space="preserve"> </w:t>
      </w:r>
      <w:proofErr w:type="gramStart"/>
      <w:r w:rsidR="004301F4">
        <w:rPr>
          <w:rFonts w:ascii="Georgia" w:hAnsi="Georgia" w:cs="Times New Roman"/>
        </w:rPr>
        <w:t>i</w:t>
      </w:r>
      <w:r w:rsidR="00D91D64">
        <w:rPr>
          <w:rFonts w:ascii="Georgia" w:hAnsi="Georgia" w:cs="Times New Roman"/>
        </w:rPr>
        <w:t>n order to</w:t>
      </w:r>
      <w:proofErr w:type="gramEnd"/>
      <w:r w:rsidR="00E13DF0" w:rsidRPr="002813FA">
        <w:rPr>
          <w:rFonts w:ascii="Georgia" w:hAnsi="Georgia" w:cs="Times New Roman"/>
        </w:rPr>
        <w:t xml:space="preserve"> identify and highlight the key variables which affect the relationship with the rate of concentration change.</w:t>
      </w:r>
    </w:p>
    <w:p w14:paraId="1E89DB27" w14:textId="76A5617F" w:rsidR="00B84C6D" w:rsidRPr="002813FA" w:rsidRDefault="007D4C40">
      <w:pPr>
        <w:rPr>
          <w:rFonts w:ascii="Georgia" w:hAnsi="Georgia" w:cs="Times New Roman"/>
        </w:rPr>
      </w:pPr>
      <w:r w:rsidRPr="002813FA">
        <w:rPr>
          <w:rFonts w:ascii="Georgia" w:hAnsi="Georgia" w:cs="Times New Roman"/>
        </w:rPr>
        <w:t xml:space="preserve">The goal of the investigation is to develop a robust understanding of solid-liquid dissolution process of </w:t>
      </w:r>
      <w:proofErr w:type="spellStart"/>
      <w:r w:rsidRPr="002813FA">
        <w:rPr>
          <w:rFonts w:ascii="Georgia" w:hAnsi="Georgia" w:cs="Times New Roman"/>
        </w:rPr>
        <w:t>Berroc</w:t>
      </w:r>
      <w:r w:rsidR="008C4DC3">
        <w:rPr>
          <w:rFonts w:ascii="Georgia" w:hAnsi="Georgia" w:cs="Times New Roman"/>
        </w:rPr>
        <w:t>a</w:t>
      </w:r>
      <w:proofErr w:type="spellEnd"/>
      <w:r w:rsidRPr="002813FA">
        <w:rPr>
          <w:rFonts w:ascii="Georgia" w:hAnsi="Georgia" w:cs="Times New Roman"/>
        </w:rPr>
        <w:t>.</w:t>
      </w:r>
      <w:r w:rsidR="00E37B72" w:rsidRPr="002813FA">
        <w:rPr>
          <w:rFonts w:ascii="Georgia" w:hAnsi="Georgia" w:cs="Times New Roman"/>
        </w:rPr>
        <w:t xml:space="preserve"> </w:t>
      </w:r>
      <w:r w:rsidR="00F40B62" w:rsidRPr="002813FA">
        <w:rPr>
          <w:rFonts w:ascii="Georgia" w:hAnsi="Georgia" w:cs="Times New Roman"/>
        </w:rPr>
        <w:t>I</w:t>
      </w:r>
      <w:r w:rsidR="00A93C9F" w:rsidRPr="002813FA">
        <w:rPr>
          <w:rFonts w:ascii="Georgia" w:hAnsi="Georgia" w:cs="Times New Roman"/>
        </w:rPr>
        <w:t>mproving the dissolution rate of drugs is an increasing demand in the pharmaceutical industry.</w:t>
      </w:r>
      <w:r w:rsidR="00194C7D" w:rsidRPr="002813FA">
        <w:rPr>
          <w:rFonts w:ascii="Georgia" w:hAnsi="Georgia" w:cs="Times New Roman"/>
        </w:rPr>
        <w:t xml:space="preserve"> </w:t>
      </w:r>
      <w:r w:rsidR="001252BC">
        <w:rPr>
          <w:rFonts w:ascii="Georgia" w:hAnsi="Georgia" w:cs="Times New Roman"/>
        </w:rPr>
        <w:t xml:space="preserve">Understanding the factors affecting dissolution rate is essential in optimising absorption rate. </w:t>
      </w:r>
      <w:r w:rsidR="007D1A75">
        <w:rPr>
          <w:rFonts w:ascii="Georgia" w:hAnsi="Georgia" w:cs="Times New Roman"/>
        </w:rPr>
        <w:t>S</w:t>
      </w:r>
      <w:r w:rsidR="00194C7D" w:rsidRPr="002813FA">
        <w:rPr>
          <w:rFonts w:ascii="Georgia" w:hAnsi="Georgia" w:cs="Times New Roman"/>
        </w:rPr>
        <w:t>tudies have shown that</w:t>
      </w:r>
      <w:r w:rsidR="00A93C9F" w:rsidRPr="002813FA">
        <w:rPr>
          <w:rFonts w:ascii="Georgia" w:hAnsi="Georgia" w:cs="Times New Roman"/>
        </w:rPr>
        <w:t xml:space="preserve"> </w:t>
      </w:r>
      <w:r w:rsidR="00A93C9F" w:rsidRPr="002813FA">
        <w:rPr>
          <w:rFonts w:ascii="Georgia" w:hAnsi="Georgia" w:cs="Times New Roman"/>
          <w:i/>
          <w:iCs/>
        </w:rPr>
        <w:t>in vitro</w:t>
      </w:r>
      <w:r w:rsidR="00A93C9F" w:rsidRPr="002813FA">
        <w:rPr>
          <w:rFonts w:ascii="Georgia" w:hAnsi="Georgia" w:cs="Times New Roman"/>
        </w:rPr>
        <w:t xml:space="preserve"> dissolution rate is proportional to the </w:t>
      </w:r>
      <w:r w:rsidR="00A93C9F" w:rsidRPr="002813FA">
        <w:rPr>
          <w:rFonts w:ascii="Georgia" w:hAnsi="Georgia" w:cs="Times New Roman"/>
          <w:i/>
          <w:iCs/>
        </w:rPr>
        <w:t>in vivo</w:t>
      </w:r>
      <w:r w:rsidR="00A93C9F" w:rsidRPr="002813FA">
        <w:rPr>
          <w:rFonts w:ascii="Georgia" w:hAnsi="Georgia" w:cs="Times New Roman"/>
        </w:rPr>
        <w:t xml:space="preserve"> absorption rate</w:t>
      </w:r>
      <w:r w:rsidR="00FC1616" w:rsidRPr="002813FA">
        <w:rPr>
          <w:rFonts w:ascii="Georgia" w:hAnsi="Georgia" w:cs="Times New Roman"/>
        </w:rPr>
        <w:t xml:space="preserve"> </w:t>
      </w:r>
      <w:sdt>
        <w:sdtPr>
          <w:rPr>
            <w:rFonts w:ascii="Georgia" w:hAnsi="Georgia" w:cs="Times New Roman"/>
          </w:rPr>
          <w:id w:val="-1878301307"/>
          <w:citation/>
        </w:sdtPr>
        <w:sdtContent>
          <w:r w:rsidR="00FC1616" w:rsidRPr="002813FA">
            <w:rPr>
              <w:rFonts w:ascii="Georgia" w:hAnsi="Georgia" w:cs="Times New Roman"/>
            </w:rPr>
            <w:fldChar w:fldCharType="begin"/>
          </w:r>
          <w:r w:rsidR="00FC1616" w:rsidRPr="002813FA">
            <w:rPr>
              <w:rFonts w:ascii="Georgia" w:hAnsi="Georgia" w:cs="Times New Roman"/>
            </w:rPr>
            <w:instrText xml:space="preserve"> CITATION Mic23 \l 3081 </w:instrText>
          </w:r>
          <w:r w:rsidR="00FC1616" w:rsidRPr="002813FA">
            <w:rPr>
              <w:rFonts w:ascii="Georgia" w:hAnsi="Georgia" w:cs="Times New Roman"/>
            </w:rPr>
            <w:fldChar w:fldCharType="separate"/>
          </w:r>
          <w:r w:rsidR="00FC1616" w:rsidRPr="002813FA">
            <w:rPr>
              <w:rFonts w:ascii="Georgia" w:hAnsi="Georgia" w:cs="Times New Roman"/>
              <w:noProof/>
            </w:rPr>
            <w:t>(Weiss, 2023)</w:t>
          </w:r>
          <w:r w:rsidR="00FC1616" w:rsidRPr="002813FA">
            <w:rPr>
              <w:rFonts w:ascii="Georgia" w:hAnsi="Georgia" w:cs="Times New Roman"/>
            </w:rPr>
            <w:fldChar w:fldCharType="end"/>
          </w:r>
        </w:sdtContent>
      </w:sdt>
      <w:r w:rsidR="0053093F">
        <w:rPr>
          <w:rFonts w:ascii="Georgia" w:hAnsi="Georgia" w:cs="Times New Roman"/>
        </w:rPr>
        <w:t xml:space="preserve">, so </w:t>
      </w:r>
      <w:r w:rsidR="00A93C9F" w:rsidRPr="002813FA">
        <w:rPr>
          <w:rFonts w:ascii="Georgia" w:hAnsi="Georgia" w:cs="Times New Roman"/>
        </w:rPr>
        <w:t xml:space="preserve">being able </w:t>
      </w:r>
      <w:r w:rsidR="0053093F">
        <w:rPr>
          <w:rFonts w:ascii="Georgia" w:hAnsi="Georgia" w:cs="Times New Roman"/>
        </w:rPr>
        <w:t>t</w:t>
      </w:r>
      <w:r w:rsidR="009377BF" w:rsidRPr="002813FA">
        <w:rPr>
          <w:rFonts w:ascii="Georgia" w:hAnsi="Georgia" w:cs="Times New Roman"/>
        </w:rPr>
        <w:t xml:space="preserve">o </w:t>
      </w:r>
      <w:r w:rsidR="00483BD4">
        <w:rPr>
          <w:rFonts w:ascii="Georgia" w:hAnsi="Georgia" w:cs="Times New Roman"/>
        </w:rPr>
        <w:t xml:space="preserve">identify </w:t>
      </w:r>
      <w:r w:rsidR="00097283" w:rsidRPr="002813FA">
        <w:rPr>
          <w:rFonts w:ascii="Georgia" w:hAnsi="Georgia" w:cs="Times New Roman"/>
        </w:rPr>
        <w:t xml:space="preserve">factors improving </w:t>
      </w:r>
      <w:r w:rsidR="00A93C9F" w:rsidRPr="002813FA">
        <w:rPr>
          <w:rFonts w:ascii="Georgia" w:hAnsi="Georgia" w:cs="Times New Roman"/>
        </w:rPr>
        <w:t>tablet dissolution</w:t>
      </w:r>
      <w:r w:rsidR="00097283" w:rsidRPr="002813FA">
        <w:rPr>
          <w:rFonts w:ascii="Georgia" w:hAnsi="Georgia" w:cs="Times New Roman"/>
        </w:rPr>
        <w:t xml:space="preserve">, </w:t>
      </w:r>
      <w:r w:rsidR="002020B1">
        <w:rPr>
          <w:rFonts w:ascii="Georgia" w:hAnsi="Georgia" w:cs="Times New Roman"/>
        </w:rPr>
        <w:t>can aid</w:t>
      </w:r>
      <w:r w:rsidR="00097283" w:rsidRPr="002813FA">
        <w:rPr>
          <w:rFonts w:ascii="Georgia" w:hAnsi="Georgia" w:cs="Times New Roman"/>
        </w:rPr>
        <w:t xml:space="preserve"> </w:t>
      </w:r>
      <w:r w:rsidR="00A93C9F" w:rsidRPr="002813FA">
        <w:rPr>
          <w:rFonts w:ascii="Georgia" w:hAnsi="Georgia" w:cs="Times New Roman"/>
        </w:rPr>
        <w:t>in creating a</w:t>
      </w:r>
      <w:r w:rsidR="00FC1616" w:rsidRPr="002813FA">
        <w:rPr>
          <w:rFonts w:ascii="Georgia" w:hAnsi="Georgia" w:cs="Times New Roman"/>
        </w:rPr>
        <w:t xml:space="preserve"> supplement with high absorption</w:t>
      </w:r>
      <w:r w:rsidR="00A93C9F" w:rsidRPr="002813FA">
        <w:rPr>
          <w:rFonts w:ascii="Georgia" w:hAnsi="Georgia" w:cs="Times New Roman"/>
        </w:rPr>
        <w:t xml:space="preserve">. </w:t>
      </w:r>
      <w:sdt>
        <w:sdtPr>
          <w:rPr>
            <w:rFonts w:ascii="Georgia" w:hAnsi="Georgia" w:cs="Times New Roman"/>
          </w:rPr>
          <w:id w:val="-507915876"/>
          <w:citation/>
        </w:sdtPr>
        <w:sdtContent>
          <w:r w:rsidR="00A93C9F" w:rsidRPr="002813FA">
            <w:rPr>
              <w:rFonts w:ascii="Georgia" w:hAnsi="Georgia" w:cs="Times New Roman"/>
            </w:rPr>
            <w:fldChar w:fldCharType="begin"/>
          </w:r>
          <w:r w:rsidR="00A93C9F" w:rsidRPr="002813FA">
            <w:rPr>
              <w:rFonts w:ascii="Georgia" w:hAnsi="Georgia" w:cs="Times New Roman"/>
            </w:rPr>
            <w:instrText xml:space="preserve">CITATION Fat \l 3081 </w:instrText>
          </w:r>
          <w:r w:rsidR="00A93C9F" w:rsidRPr="002813FA">
            <w:rPr>
              <w:rFonts w:ascii="Georgia" w:hAnsi="Georgia" w:cs="Times New Roman"/>
            </w:rPr>
            <w:fldChar w:fldCharType="separate"/>
          </w:r>
          <w:r w:rsidR="00A93C9F" w:rsidRPr="002813FA">
            <w:rPr>
              <w:rFonts w:ascii="Georgia" w:hAnsi="Georgia" w:cs="Times New Roman"/>
              <w:noProof/>
            </w:rPr>
            <w:t>(Molavi, Hamed Hamishehkar, &amp; Ali Nokhodchi, 2020)</w:t>
          </w:r>
          <w:r w:rsidR="00A93C9F" w:rsidRPr="002813FA">
            <w:rPr>
              <w:rFonts w:ascii="Georgia" w:hAnsi="Georgia" w:cs="Times New Roman"/>
            </w:rPr>
            <w:fldChar w:fldCharType="end"/>
          </w:r>
        </w:sdtContent>
      </w:sdt>
    </w:p>
    <w:sectPr w:rsidR="00B84C6D" w:rsidRPr="00281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F7"/>
    <w:rsid w:val="00025974"/>
    <w:rsid w:val="0009200C"/>
    <w:rsid w:val="00097283"/>
    <w:rsid w:val="000E519A"/>
    <w:rsid w:val="000E7D97"/>
    <w:rsid w:val="001252BC"/>
    <w:rsid w:val="00194C7D"/>
    <w:rsid w:val="002020B1"/>
    <w:rsid w:val="00205478"/>
    <w:rsid w:val="00233029"/>
    <w:rsid w:val="002813FA"/>
    <w:rsid w:val="002B6138"/>
    <w:rsid w:val="003423C0"/>
    <w:rsid w:val="00356E8D"/>
    <w:rsid w:val="003A3B8E"/>
    <w:rsid w:val="004301F4"/>
    <w:rsid w:val="00483BD4"/>
    <w:rsid w:val="004F63F7"/>
    <w:rsid w:val="0053093F"/>
    <w:rsid w:val="00581C8C"/>
    <w:rsid w:val="006371F8"/>
    <w:rsid w:val="00733FB8"/>
    <w:rsid w:val="007D1606"/>
    <w:rsid w:val="007D1A75"/>
    <w:rsid w:val="007D4C40"/>
    <w:rsid w:val="00875673"/>
    <w:rsid w:val="008764ED"/>
    <w:rsid w:val="008C4DC3"/>
    <w:rsid w:val="008D7E2B"/>
    <w:rsid w:val="008F68BE"/>
    <w:rsid w:val="009072CF"/>
    <w:rsid w:val="009377BF"/>
    <w:rsid w:val="009845F8"/>
    <w:rsid w:val="00A901DE"/>
    <w:rsid w:val="00A93C9F"/>
    <w:rsid w:val="00B84C6D"/>
    <w:rsid w:val="00BB5209"/>
    <w:rsid w:val="00C43359"/>
    <w:rsid w:val="00C5792D"/>
    <w:rsid w:val="00C9332D"/>
    <w:rsid w:val="00CB6F73"/>
    <w:rsid w:val="00D12C8B"/>
    <w:rsid w:val="00D91D64"/>
    <w:rsid w:val="00DB4017"/>
    <w:rsid w:val="00E13DF0"/>
    <w:rsid w:val="00E37B72"/>
    <w:rsid w:val="00F40B62"/>
    <w:rsid w:val="00FC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58C1D"/>
  <w15:chartTrackingRefBased/>
  <w15:docId w15:val="{2F06D7E2-5C76-924D-BF8B-2EE91C7C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3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3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3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3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3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Ber</b:Tag>
    <b:SourceType>InternetSite</b:SourceType>
    <b:Guid>{A1560986-B543-D44A-ABC1-7BD95DD3BBA4}</b:Guid>
    <b:Title>Berocca</b:Title>
    <b:Author>
      <b:Author>
        <b:NameList>
          <b:Person>
            <b:Last>Berocca</b:Last>
          </b:Person>
        </b:NameList>
      </b:Author>
    </b:Author>
    <b:InternetSiteTitle>Berocca</b:InternetSiteTitle>
    <b:URL>https://www.berocca.com.au/products/berocca/berocca-orange-effervescent-tablets</b:URL>
    <b:RefOrder>4</b:RefOrder>
  </b:Source>
  <b:Source>
    <b:Tag>Fat</b:Tag>
    <b:SourceType>Report</b:SourceType>
    <b:Guid>{5A02D6B0-8253-5B46-8FA3-78E5CB0027F6}</b:Guid>
    <b:Author>
      <b:Author>
        <b:NameList>
          <b:Person>
            <b:Last>Molavi</b:Last>
            <b:First>Fatima</b:First>
          </b:Person>
          <b:Person>
            <b:Last>Hamed Hamishehkar</b:Last>
          </b:Person>
          <b:Person>
            <b:Last>Ali Nokhodchi</b:Last>
          </b:Person>
        </b:NameList>
      </b:Author>
    </b:Author>
    <b:Title>Impact of Tablet Shape on Drug Dissolution Rate Through Immediate Released Tablets</b:Title>
    <b:Year>2020</b:Year>
    <b:Publisher>Adv Pharm Bull</b:Publisher>
    <b:RefOrder>3</b:RefOrder>
  </b:Source>
  <b:Source>
    <b:Tag>Mic23</b:Tag>
    <b:SourceType>Report</b:SourceType>
    <b:Guid>{8A5EEDC7-45EB-9244-870D-912F8BE1307F}</b:Guid>
    <b:Author>
      <b:Author>
        <b:NameList>
          <b:Person>
            <b:Last>Weiss</b:Last>
            <b:First>Michael</b:First>
          </b:Person>
        </b:NameList>
      </b:Author>
    </b:Author>
    <b:Title>Relationship Between Dissolution Rate in Vitro and Absorption Rate in Vivo of Ketamine Prolonged-Release Tablets</b:Title>
    <b:Publisher>Eur J Drug Metab Pharmacokinet</b:Publisher>
    <b:Year>2023</b:Year>
    <b:RefOrder>2</b:RefOrder>
  </b:Source>
  <b:Source>
    <b:Tag>Sci13</b:Tag>
    <b:SourceType>InternetSite</b:SourceType>
    <b:Guid>{66A0942F-889E-C849-8C4F-F659CB9EA78A}</b:Guid>
    <b:Title>Scientific American</b:Title>
    <b:Year>2013</b:Year>
    <b:Author>
      <b:Author>
        <b:Corporate>Scientific American</b:Corporate>
      </b:Author>
    </b:Author>
    <b:InternetSiteTitle>Scientific American</b:InternetSiteTitle>
    <b:URL>https://www.scientificamerican.com/article/bring-science-home-carbonation-time/</b:URL>
    <b:Month>August</b:Month>
    <b:Day>29</b:Day>
    <b:RefOrder>1</b:RefOrder>
  </b:Source>
</b:Sources>
</file>

<file path=customXml/itemProps1.xml><?xml version="1.0" encoding="utf-8"?>
<ds:datastoreItem xmlns:ds="http://schemas.openxmlformats.org/officeDocument/2006/customXml" ds:itemID="{89F63DD3-C91B-384E-8E24-6FFAC5584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Tacoz .</dc:creator>
  <cp:keywords/>
  <dc:description/>
  <cp:lastModifiedBy>Tacoz .</cp:lastModifiedBy>
  <cp:revision>38</cp:revision>
  <dcterms:created xsi:type="dcterms:W3CDTF">2025-02-24T06:12:00Z</dcterms:created>
  <dcterms:modified xsi:type="dcterms:W3CDTF">2025-02-25T03:31:00Z</dcterms:modified>
</cp:coreProperties>
</file>