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B270" w14:textId="737A83CA" w:rsidR="006B1ADC" w:rsidRPr="00D07D76" w:rsidRDefault="00BB1874" w:rsidP="00D07D76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BB1874">
        <w:rPr>
          <w:rFonts w:ascii="Arial" w:hAnsi="Arial" w:cs="Arial"/>
          <w:color w:val="FF0000"/>
          <w:sz w:val="28"/>
          <w:szCs w:val="28"/>
        </w:rPr>
        <w:t>Guía de Usuario</w:t>
      </w:r>
    </w:p>
    <w:p w14:paraId="0E969D43" w14:textId="794AA995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Introducción</w:t>
      </w:r>
    </w:p>
    <w:p w14:paraId="431BC0D2" w14:textId="0142E012" w:rsidR="00BB1874" w:rsidRDefault="00BB1874" w:rsidP="00BB1874">
      <w:p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Esta guía proporciona instrucciones para utilizar el DataPath implementado en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para ejecutar instrucciones básicas tipo R en un procesador. El DataPath consta de varios módulos que se encargan de controlar el flujo de datos y realizar operaciones aritméticas y lógicas.</w:t>
      </w:r>
    </w:p>
    <w:p w14:paraId="1AC11BF2" w14:textId="40C88390" w:rsidR="00BB1874" w:rsidRPr="00BB1874" w:rsidRDefault="00EB581F" w:rsidP="00BB1874">
      <w:pPr>
        <w:rPr>
          <w:rFonts w:ascii="Arial" w:hAnsi="Arial" w:cs="Arial"/>
          <w:sz w:val="24"/>
          <w:szCs w:val="24"/>
        </w:rPr>
      </w:pPr>
      <w:r w:rsidRPr="00EB581F">
        <w:rPr>
          <w:rFonts w:ascii="Arial" w:hAnsi="Arial" w:cs="Arial"/>
          <w:sz w:val="24"/>
          <w:szCs w:val="24"/>
        </w:rPr>
        <w:t>El Decodificador de Instrucciones MIPS es una herramienta que convierte instrucciones MIPS en formato ensamblador a su equivalente en código binario de máquina. Está diseñado para facilitar la conversión de programas escritos en lenguaje ensamblador MIPS a un formato más adecuado para la ejecución en un procesador MIPS.</w:t>
      </w:r>
    </w:p>
    <w:p w14:paraId="7D59DCB7" w14:textId="150F42CD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Requisitos</w:t>
      </w:r>
    </w:p>
    <w:p w14:paraId="6380BFBB" w14:textId="10987401" w:rsidR="00835E13" w:rsidRDefault="00835E13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Archivos de Python (Decodificador.py, data.asm, data.</w:t>
      </w:r>
      <w:r w:rsidR="00B66B89">
        <w:rPr>
          <w:rFonts w:ascii="Arial" w:hAnsi="Arial" w:cs="Arial"/>
          <w:sz w:val="24"/>
          <w:szCs w:val="24"/>
        </w:rPr>
        <w:t>asm, data.txt</w:t>
      </w:r>
      <w:r>
        <w:rPr>
          <w:rFonts w:ascii="Arial" w:hAnsi="Arial" w:cs="Arial"/>
          <w:sz w:val="24"/>
          <w:szCs w:val="24"/>
        </w:rPr>
        <w:t>)</w:t>
      </w:r>
    </w:p>
    <w:p w14:paraId="7B755575" w14:textId="78294D20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Software de simulación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74">
        <w:rPr>
          <w:rFonts w:ascii="Arial" w:hAnsi="Arial" w:cs="Arial"/>
          <w:sz w:val="24"/>
          <w:szCs w:val="24"/>
        </w:rPr>
        <w:t>ModelSim</w:t>
      </w:r>
      <w:proofErr w:type="spellEnd"/>
      <w:r w:rsidRPr="00BB1874">
        <w:rPr>
          <w:rFonts w:ascii="Arial" w:hAnsi="Arial" w:cs="Arial"/>
          <w:sz w:val="24"/>
          <w:szCs w:val="24"/>
        </w:rPr>
        <w:t>)</w:t>
      </w:r>
    </w:p>
    <w:p w14:paraId="772D980D" w14:textId="1A49B291" w:rsidR="00BB1874" w:rsidRPr="006D0AC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del proyecto (</w:t>
      </w:r>
      <w:proofErr w:type="spellStart"/>
      <w:r w:rsidRPr="00BB1874">
        <w:rPr>
          <w:rFonts w:ascii="Arial" w:hAnsi="Arial" w:cs="Arial"/>
          <w:sz w:val="24"/>
          <w:szCs w:val="24"/>
        </w:rPr>
        <w:t>ALU.v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Mem</w:t>
      </w:r>
      <w:r>
        <w:rPr>
          <w:rFonts w:ascii="Arial" w:hAnsi="Arial" w:cs="Arial"/>
          <w:sz w:val="24"/>
          <w:szCs w:val="24"/>
        </w:rPr>
        <w:t>oria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BancoReg</w:t>
      </w:r>
      <w:r>
        <w:rPr>
          <w:rFonts w:ascii="Arial" w:hAnsi="Arial" w:cs="Arial"/>
          <w:sz w:val="24"/>
          <w:szCs w:val="24"/>
        </w:rPr>
        <w:t>istros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UnidadDeControl.v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Mu</w:t>
      </w:r>
      <w:r>
        <w:rPr>
          <w:rFonts w:ascii="Arial" w:hAnsi="Arial" w:cs="Arial"/>
          <w:sz w:val="24"/>
          <w:szCs w:val="24"/>
        </w:rPr>
        <w:t>ltiplexor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Tipo_R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>U_</w:t>
      </w:r>
      <w:r w:rsidRPr="00BB1874">
        <w:rPr>
          <w:rFonts w:ascii="Arial" w:hAnsi="Arial" w:cs="Arial"/>
          <w:sz w:val="24"/>
          <w:szCs w:val="24"/>
        </w:rPr>
        <w:t>Control.v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ataPath_TipoR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tb_DataPath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>)</w:t>
      </w:r>
    </w:p>
    <w:p w14:paraId="4F90629E" w14:textId="77777777" w:rsidR="00EB581F" w:rsidRPr="00EB581F" w:rsidRDefault="00EB581F" w:rsidP="00EB581F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EB581F">
        <w:rPr>
          <w:rFonts w:ascii="Arial" w:hAnsi="Arial" w:cs="Arial"/>
          <w:b/>
          <w:bCs/>
          <w:color w:val="0070C0"/>
          <w:sz w:val="24"/>
          <w:szCs w:val="24"/>
        </w:rPr>
        <w:t>Funcionalidades Principales</w:t>
      </w:r>
    </w:p>
    <w:p w14:paraId="712415D8" w14:textId="77777777" w:rsidR="00EB581F" w:rsidRPr="00EB581F" w:rsidRDefault="00EB581F" w:rsidP="00EB581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B581F">
        <w:rPr>
          <w:rFonts w:ascii="Arial" w:hAnsi="Arial" w:cs="Arial"/>
          <w:sz w:val="24"/>
          <w:szCs w:val="24"/>
        </w:rPr>
        <w:t>Abrir Archivo: Permite al usuario seleccionar un archivo en formato ASM (</w:t>
      </w:r>
      <w:proofErr w:type="spellStart"/>
      <w:r w:rsidRPr="00EB581F">
        <w:rPr>
          <w:rFonts w:ascii="Arial" w:hAnsi="Arial" w:cs="Arial"/>
          <w:sz w:val="24"/>
          <w:szCs w:val="24"/>
        </w:rPr>
        <w:t>Assembly</w:t>
      </w:r>
      <w:proofErr w:type="spellEnd"/>
      <w:r w:rsidRPr="00EB581F">
        <w:rPr>
          <w:rFonts w:ascii="Arial" w:hAnsi="Arial" w:cs="Arial"/>
          <w:sz w:val="24"/>
          <w:szCs w:val="24"/>
        </w:rPr>
        <w:t>) que contiene instrucciones MIPS.</w:t>
      </w:r>
    </w:p>
    <w:p w14:paraId="1067067E" w14:textId="77777777" w:rsidR="00EB581F" w:rsidRPr="00EB581F" w:rsidRDefault="00EB581F" w:rsidP="00EB581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B581F">
        <w:rPr>
          <w:rFonts w:ascii="Arial" w:hAnsi="Arial" w:cs="Arial"/>
          <w:sz w:val="24"/>
          <w:szCs w:val="24"/>
        </w:rPr>
        <w:t>Guardar Archivo: Permite al usuario seleccionar la ubicación y el nombre del archivo donde se guardará el resultado de la conversión.</w:t>
      </w:r>
    </w:p>
    <w:p w14:paraId="5B70CF89" w14:textId="77777777" w:rsidR="00EB581F" w:rsidRPr="00EB581F" w:rsidRDefault="00EB581F" w:rsidP="00EB581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B581F">
        <w:rPr>
          <w:rFonts w:ascii="Arial" w:hAnsi="Arial" w:cs="Arial"/>
          <w:sz w:val="24"/>
          <w:szCs w:val="24"/>
        </w:rPr>
        <w:t>Decodificar y Guardar: Realiza la conversión de las instrucciones del archivo de entrada y guarda el resultado en el archivo de salida especificado.</w:t>
      </w:r>
    </w:p>
    <w:p w14:paraId="0C3DB04F" w14:textId="7A9090BD" w:rsidR="00EB581F" w:rsidRPr="006D0AC4" w:rsidRDefault="00EB581F" w:rsidP="00EB581F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B581F">
        <w:rPr>
          <w:rFonts w:ascii="Arial" w:hAnsi="Arial" w:cs="Arial"/>
          <w:sz w:val="24"/>
          <w:szCs w:val="24"/>
        </w:rPr>
        <w:t>Salir: Cierra la aplicación.</w:t>
      </w:r>
    </w:p>
    <w:p w14:paraId="735FF031" w14:textId="2090CE73" w:rsidR="00EB581F" w:rsidRPr="00D07D76" w:rsidRDefault="00D07D76" w:rsidP="00D07D76">
      <w:pPr>
        <w:tabs>
          <w:tab w:val="left" w:pos="965"/>
        </w:tabs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Pasos para utilizar el</w:t>
      </w: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decodificador</w:t>
      </w:r>
    </w:p>
    <w:p w14:paraId="24FEB280" w14:textId="133934A1" w:rsidR="00604799" w:rsidRPr="00604799" w:rsidRDefault="00604799" w:rsidP="0060479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04799">
        <w:rPr>
          <w:rFonts w:ascii="Arial" w:hAnsi="Arial" w:cs="Arial"/>
          <w:sz w:val="24"/>
          <w:szCs w:val="24"/>
        </w:rPr>
        <w:t>Para escribir las instrucciones en ensamblador (.</w:t>
      </w:r>
      <w:proofErr w:type="spellStart"/>
      <w:r w:rsidRPr="00604799">
        <w:rPr>
          <w:rFonts w:ascii="Arial" w:hAnsi="Arial" w:cs="Arial"/>
          <w:sz w:val="24"/>
          <w:szCs w:val="24"/>
        </w:rPr>
        <w:t>asm</w:t>
      </w:r>
      <w:proofErr w:type="spellEnd"/>
      <w:r w:rsidRPr="00604799">
        <w:rPr>
          <w:rFonts w:ascii="Arial" w:hAnsi="Arial" w:cs="Arial"/>
          <w:sz w:val="24"/>
          <w:szCs w:val="24"/>
        </w:rPr>
        <w:t xml:space="preserve">) para el decodificador, es necesario escribir cada parte de cada </w:t>
      </w:r>
      <w:r w:rsidRPr="00604799">
        <w:rPr>
          <w:rFonts w:ascii="Arial" w:hAnsi="Arial" w:cs="Arial"/>
          <w:sz w:val="24"/>
          <w:szCs w:val="24"/>
        </w:rPr>
        <w:t>instrucción</w:t>
      </w:r>
      <w:r w:rsidRPr="00604799">
        <w:rPr>
          <w:rFonts w:ascii="Arial" w:hAnsi="Arial" w:cs="Arial"/>
          <w:sz w:val="24"/>
          <w:szCs w:val="24"/>
        </w:rPr>
        <w:t xml:space="preserve"> separada por comas, haciendo salto de línea, y respetando el orden que es el que se toman los bits para cada instrucción.</w:t>
      </w:r>
    </w:p>
    <w:p w14:paraId="5A129B09" w14:textId="77777777" w:rsidR="00604799" w:rsidRPr="00604799" w:rsidRDefault="00604799" w:rsidP="0060479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04799">
        <w:rPr>
          <w:rFonts w:ascii="Arial" w:hAnsi="Arial" w:cs="Arial"/>
          <w:sz w:val="24"/>
          <w:szCs w:val="24"/>
        </w:rPr>
        <w:t>Por ejemplo para las Tipo R tenemos: OP, rs, rt, rd, shamt y funct. Los datos que debemos ingresar en lenguaje ensamblador para estas instrucciones son: OP, rs(registro 1), rt(registro 2) y rd (registro de destino), ya que shamt y funct se asignan automáticamente a los 32 bits.</w:t>
      </w:r>
    </w:p>
    <w:p w14:paraId="16D28D80" w14:textId="77777777" w:rsidR="00604799" w:rsidRPr="00604799" w:rsidRDefault="00604799" w:rsidP="0060479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04799">
        <w:rPr>
          <w:rFonts w:ascii="Arial" w:hAnsi="Arial" w:cs="Arial"/>
          <w:sz w:val="24"/>
          <w:szCs w:val="24"/>
        </w:rPr>
        <w:t xml:space="preserve">Estas instrucciones toman los datos que </w:t>
      </w:r>
      <w:proofErr w:type="spellStart"/>
      <w:r w:rsidRPr="00604799">
        <w:rPr>
          <w:rFonts w:ascii="Arial" w:hAnsi="Arial" w:cs="Arial"/>
          <w:sz w:val="24"/>
          <w:szCs w:val="24"/>
        </w:rPr>
        <w:t>estan</w:t>
      </w:r>
      <w:proofErr w:type="spellEnd"/>
      <w:r w:rsidRPr="00604799">
        <w:rPr>
          <w:rFonts w:ascii="Arial" w:hAnsi="Arial" w:cs="Arial"/>
          <w:sz w:val="24"/>
          <w:szCs w:val="24"/>
        </w:rPr>
        <w:t xml:space="preserve"> en el banco de registro y le dicen al procesador que hacer con ellos.</w:t>
      </w:r>
    </w:p>
    <w:p w14:paraId="43DE403D" w14:textId="15A8EDA5" w:rsidR="00604799" w:rsidRPr="00604799" w:rsidRDefault="00604799" w:rsidP="00604799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04799">
        <w:rPr>
          <w:rFonts w:ascii="Arial" w:hAnsi="Arial" w:cs="Arial"/>
          <w:sz w:val="24"/>
          <w:szCs w:val="24"/>
        </w:rPr>
        <w:t>Ejemplos:</w:t>
      </w:r>
    </w:p>
    <w:p w14:paraId="405344F8" w14:textId="77777777" w:rsidR="00604799" w:rsidRPr="00604799" w:rsidRDefault="00604799" w:rsidP="00604799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604799">
        <w:rPr>
          <w:rFonts w:ascii="Arial" w:hAnsi="Arial" w:cs="Arial"/>
          <w:sz w:val="24"/>
          <w:szCs w:val="24"/>
        </w:rPr>
        <w:t>add,5,6,12</w:t>
      </w:r>
    </w:p>
    <w:p w14:paraId="5589ABA5" w14:textId="77777777" w:rsidR="00604799" w:rsidRPr="00604799" w:rsidRDefault="00604799" w:rsidP="00604799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604799">
        <w:rPr>
          <w:rFonts w:ascii="Arial" w:hAnsi="Arial" w:cs="Arial"/>
          <w:sz w:val="24"/>
          <w:szCs w:val="24"/>
        </w:rPr>
        <w:lastRenderedPageBreak/>
        <w:t>sub,5,8,10</w:t>
      </w:r>
    </w:p>
    <w:p w14:paraId="1D8AB2B5" w14:textId="77777777" w:rsidR="00604799" w:rsidRPr="00604799" w:rsidRDefault="00604799" w:rsidP="00604799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604799">
        <w:rPr>
          <w:rFonts w:ascii="Arial" w:hAnsi="Arial" w:cs="Arial"/>
          <w:sz w:val="24"/>
          <w:szCs w:val="24"/>
        </w:rPr>
        <w:t>slt,2,1,0</w:t>
      </w:r>
    </w:p>
    <w:p w14:paraId="78C826F3" w14:textId="6CF69474" w:rsidR="00604799" w:rsidRDefault="00604799" w:rsidP="00604799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604799">
        <w:rPr>
          <w:rFonts w:ascii="Arial" w:hAnsi="Arial" w:cs="Arial"/>
          <w:sz w:val="24"/>
          <w:szCs w:val="24"/>
        </w:rPr>
        <w:t>or,1,1,11</w:t>
      </w:r>
    </w:p>
    <w:p w14:paraId="428E6D1B" w14:textId="5B44C861" w:rsidR="00EB581F" w:rsidRPr="00EB581F" w:rsidRDefault="00EB581F" w:rsidP="00EB581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B581F">
        <w:rPr>
          <w:rFonts w:ascii="Arial" w:hAnsi="Arial" w:cs="Arial"/>
          <w:sz w:val="24"/>
          <w:szCs w:val="24"/>
        </w:rPr>
        <w:t>Abrir la aplicación.</w:t>
      </w:r>
    </w:p>
    <w:p w14:paraId="6CFC6E76" w14:textId="77777777" w:rsidR="00EB581F" w:rsidRPr="00EB581F" w:rsidRDefault="00EB581F" w:rsidP="00EB581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B581F">
        <w:rPr>
          <w:rFonts w:ascii="Arial" w:hAnsi="Arial" w:cs="Arial"/>
          <w:sz w:val="24"/>
          <w:szCs w:val="24"/>
        </w:rPr>
        <w:t>Seleccionar el archivo de entrada haciendo clic en el botón "Abrir".</w:t>
      </w:r>
    </w:p>
    <w:p w14:paraId="2B2693EA" w14:textId="77777777" w:rsidR="00EB581F" w:rsidRPr="00EB581F" w:rsidRDefault="00EB581F" w:rsidP="00EB581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B581F">
        <w:rPr>
          <w:rFonts w:ascii="Arial" w:hAnsi="Arial" w:cs="Arial"/>
          <w:sz w:val="24"/>
          <w:szCs w:val="24"/>
        </w:rPr>
        <w:t>Especificar el archivo de salida haciendo clic en el botón "Guardar".</w:t>
      </w:r>
    </w:p>
    <w:p w14:paraId="020532FB" w14:textId="77777777" w:rsidR="00EB581F" w:rsidRPr="00EB581F" w:rsidRDefault="00EB581F" w:rsidP="00EB581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B581F">
        <w:rPr>
          <w:rFonts w:ascii="Arial" w:hAnsi="Arial" w:cs="Arial"/>
          <w:sz w:val="24"/>
          <w:szCs w:val="24"/>
        </w:rPr>
        <w:t>Hacer clic en el botón "Decodificar y Guardar" para realizar la conversión.</w:t>
      </w:r>
    </w:p>
    <w:p w14:paraId="76196B20" w14:textId="1C8178CA" w:rsidR="00EB581F" w:rsidRDefault="00EB581F" w:rsidP="00EB581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B581F">
        <w:rPr>
          <w:rFonts w:ascii="Arial" w:hAnsi="Arial" w:cs="Arial"/>
          <w:sz w:val="24"/>
          <w:szCs w:val="24"/>
        </w:rPr>
        <w:t>Una vez completada la conversión, se mostrará un mensaje indicando que el archivo se ha decodificado y guardado correctamente.</w:t>
      </w:r>
    </w:p>
    <w:p w14:paraId="657541F4" w14:textId="1E5A21AF" w:rsidR="00EB581F" w:rsidRPr="006D0AC4" w:rsidRDefault="00D07D76" w:rsidP="00BB1874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24649">
        <w:rPr>
          <w:rFonts w:ascii="Arial" w:hAnsi="Arial" w:cs="Arial"/>
          <w:sz w:val="24"/>
          <w:szCs w:val="24"/>
        </w:rPr>
        <w:t xml:space="preserve">Abre el archivo de salida </w:t>
      </w:r>
      <w:r>
        <w:rPr>
          <w:rFonts w:ascii="Arial" w:hAnsi="Arial" w:cs="Arial"/>
          <w:sz w:val="24"/>
          <w:szCs w:val="24"/>
        </w:rPr>
        <w:t>data</w:t>
      </w:r>
      <w:r w:rsidRPr="00924649">
        <w:rPr>
          <w:rFonts w:ascii="Arial" w:hAnsi="Arial" w:cs="Arial"/>
          <w:sz w:val="24"/>
          <w:szCs w:val="24"/>
        </w:rPr>
        <w:t>.txt para verificar que las instrucciones hayan sido decodificadas correctamente.</w:t>
      </w:r>
    </w:p>
    <w:p w14:paraId="48725BBE" w14:textId="17C06749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Pasos para utilizar el DataPath</w:t>
      </w:r>
    </w:p>
    <w:p w14:paraId="663665FB" w14:textId="2D937585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Compilación de los 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</w:p>
    <w:p w14:paraId="4FF345D8" w14:textId="48B7DC10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Abre el software de simulación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>.</w:t>
      </w:r>
    </w:p>
    <w:p w14:paraId="42CB4C61" w14:textId="4713E4F4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Crea un nuevo proyecto y agrega todos los 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del proyecto.</w:t>
      </w:r>
    </w:p>
    <w:p w14:paraId="42C8646B" w14:textId="543881EE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Compila los 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para verificar que no haya errores de sintaxis.</w:t>
      </w:r>
    </w:p>
    <w:p w14:paraId="1CC13A76" w14:textId="21B2E3FA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Simulación del TestBench</w:t>
      </w:r>
    </w:p>
    <w:p w14:paraId="3BEC6F53" w14:textId="76A38E86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Abre el archivo </w:t>
      </w:r>
      <w:proofErr w:type="spellStart"/>
      <w:r w:rsidRPr="00BB1874">
        <w:rPr>
          <w:rFonts w:ascii="Arial" w:hAnsi="Arial" w:cs="Arial"/>
          <w:sz w:val="24"/>
          <w:szCs w:val="24"/>
        </w:rPr>
        <w:t>TB_DPTR.v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en el editor de texto del software de simulación.</w:t>
      </w:r>
    </w:p>
    <w:p w14:paraId="78778E4D" w14:textId="021155F0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Simula el TestBench para verificar el funcionamiento del DataPath.</w:t>
      </w:r>
    </w:p>
    <w:p w14:paraId="643F43E2" w14:textId="51CEF6CA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Observa los resultados de la simulación para asegurarte de que las instrucciones se ejecuten correctamente.</w:t>
      </w:r>
    </w:p>
    <w:p w14:paraId="6A1C148F" w14:textId="4CF639D2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Análisis de los resultados</w:t>
      </w:r>
    </w:p>
    <w:p w14:paraId="524D9B86" w14:textId="7AAFD662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Analiza los resultados de la simulación para verificar que el DataPath esté ejecutando las instrucciones correctamente.</w:t>
      </w:r>
    </w:p>
    <w:p w14:paraId="68644D83" w14:textId="54DAD0CE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Verifica que las señales de control (MemToReg, RegWrite, MemToWrite, ALUOp) se estén generando correctamente para cada instrucción.</w:t>
      </w:r>
    </w:p>
    <w:p w14:paraId="6AFE9120" w14:textId="711607D4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Depuración de errores</w:t>
      </w:r>
    </w:p>
    <w:p w14:paraId="4312601A" w14:textId="5E2CB2B4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Si encuentras algún error durante la simulación, revisa el código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de los módulos involucrados para identificar y corregir el problema.</w:t>
      </w:r>
    </w:p>
    <w:p w14:paraId="75CC8339" w14:textId="6C4E787A" w:rsidR="004554D6" w:rsidRPr="006D0AC4" w:rsidRDefault="00BB1874" w:rsidP="009246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Vuelve a compilar y simular el TestBench para verificar que se haya corregido el error.</w:t>
      </w:r>
    </w:p>
    <w:p w14:paraId="249D5A54" w14:textId="1DD0FED2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Conclusión</w:t>
      </w:r>
    </w:p>
    <w:p w14:paraId="1CC77158" w14:textId="50EBCEF4" w:rsidR="00924649" w:rsidRPr="00BB1874" w:rsidRDefault="00924649" w:rsidP="009246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54D6">
        <w:rPr>
          <w:rFonts w:ascii="Arial" w:hAnsi="Arial" w:cs="Arial"/>
          <w:sz w:val="24"/>
          <w:szCs w:val="24"/>
        </w:rPr>
        <w:t>odrás</w:t>
      </w:r>
      <w:r w:rsidR="00BB1874" w:rsidRPr="00BB1874">
        <w:rPr>
          <w:rFonts w:ascii="Arial" w:hAnsi="Arial" w:cs="Arial"/>
          <w:sz w:val="24"/>
          <w:szCs w:val="24"/>
        </w:rPr>
        <w:t xml:space="preserve"> utilizar el DataPath implementado en </w:t>
      </w:r>
      <w:proofErr w:type="spellStart"/>
      <w:r w:rsidR="00BB1874" w:rsidRPr="00BB1874">
        <w:rPr>
          <w:rFonts w:ascii="Arial" w:hAnsi="Arial" w:cs="Arial"/>
          <w:sz w:val="24"/>
          <w:szCs w:val="24"/>
        </w:rPr>
        <w:t>Verilog</w:t>
      </w:r>
      <w:proofErr w:type="spellEnd"/>
      <w:r w:rsidR="00BB1874" w:rsidRPr="00BB1874">
        <w:rPr>
          <w:rFonts w:ascii="Arial" w:hAnsi="Arial" w:cs="Arial"/>
          <w:sz w:val="24"/>
          <w:szCs w:val="24"/>
        </w:rPr>
        <w:t xml:space="preserve"> para ejecutar instrucciones básicas tipo R en un procesador. Recuerda seguir los pasos cuidadosamente y realizar pruebas exhaustivas para asegurarte de que el DataPath funcione correctamente.</w:t>
      </w:r>
      <w:r>
        <w:rPr>
          <w:rFonts w:ascii="Arial" w:hAnsi="Arial" w:cs="Arial"/>
          <w:sz w:val="24"/>
          <w:szCs w:val="24"/>
        </w:rPr>
        <w:t xml:space="preserve"> D</w:t>
      </w:r>
      <w:r w:rsidRPr="00924649">
        <w:rPr>
          <w:rFonts w:ascii="Arial" w:hAnsi="Arial" w:cs="Arial"/>
          <w:sz w:val="24"/>
          <w:szCs w:val="24"/>
        </w:rPr>
        <w:t>eberías poder utilizar el programa de Python para decodificar instrucciones de ensamblador MIPS. Si tienes alguna pregunta o necesitas ayuda adicional, no dudes en consultar la documentación de Python o en pedir ayuda a un experto en programación.</w:t>
      </w:r>
    </w:p>
    <w:sectPr w:rsidR="00924649" w:rsidRPr="00BB1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769C"/>
    <w:multiLevelType w:val="hybridMultilevel"/>
    <w:tmpl w:val="1BD8A9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407F8"/>
    <w:multiLevelType w:val="hybridMultilevel"/>
    <w:tmpl w:val="C40A6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01774"/>
    <w:multiLevelType w:val="hybridMultilevel"/>
    <w:tmpl w:val="C12AD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F1082"/>
    <w:multiLevelType w:val="hybridMultilevel"/>
    <w:tmpl w:val="F8C2A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7207"/>
    <w:multiLevelType w:val="hybridMultilevel"/>
    <w:tmpl w:val="714CF646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92CD6"/>
    <w:multiLevelType w:val="hybridMultilevel"/>
    <w:tmpl w:val="8CF06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0B59"/>
    <w:multiLevelType w:val="hybridMultilevel"/>
    <w:tmpl w:val="2B78FB1C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55C2C"/>
    <w:multiLevelType w:val="hybridMultilevel"/>
    <w:tmpl w:val="9526441A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1C65"/>
    <w:multiLevelType w:val="hybridMultilevel"/>
    <w:tmpl w:val="FC18EB0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271DB"/>
    <w:multiLevelType w:val="hybridMultilevel"/>
    <w:tmpl w:val="9572B23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391EFE"/>
    <w:multiLevelType w:val="hybridMultilevel"/>
    <w:tmpl w:val="5A583E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B0CB8"/>
    <w:multiLevelType w:val="hybridMultilevel"/>
    <w:tmpl w:val="9572B2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6C2518"/>
    <w:multiLevelType w:val="hybridMultilevel"/>
    <w:tmpl w:val="2542A598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26A8C"/>
    <w:multiLevelType w:val="hybridMultilevel"/>
    <w:tmpl w:val="A8ECDE00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937A2"/>
    <w:multiLevelType w:val="hybridMultilevel"/>
    <w:tmpl w:val="E0665C36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20494">
    <w:abstractNumId w:val="5"/>
  </w:num>
  <w:num w:numId="2" w16cid:durableId="352801179">
    <w:abstractNumId w:val="12"/>
  </w:num>
  <w:num w:numId="3" w16cid:durableId="699624692">
    <w:abstractNumId w:val="6"/>
  </w:num>
  <w:num w:numId="4" w16cid:durableId="720247807">
    <w:abstractNumId w:val="4"/>
  </w:num>
  <w:num w:numId="5" w16cid:durableId="546986630">
    <w:abstractNumId w:val="7"/>
  </w:num>
  <w:num w:numId="6" w16cid:durableId="1026247987">
    <w:abstractNumId w:val="14"/>
  </w:num>
  <w:num w:numId="7" w16cid:durableId="1183281697">
    <w:abstractNumId w:val="13"/>
  </w:num>
  <w:num w:numId="8" w16cid:durableId="1527792968">
    <w:abstractNumId w:val="1"/>
  </w:num>
  <w:num w:numId="9" w16cid:durableId="1362242994">
    <w:abstractNumId w:val="9"/>
  </w:num>
  <w:num w:numId="10" w16cid:durableId="44254786">
    <w:abstractNumId w:val="2"/>
  </w:num>
  <w:num w:numId="11" w16cid:durableId="1260602085">
    <w:abstractNumId w:val="0"/>
  </w:num>
  <w:num w:numId="12" w16cid:durableId="569968974">
    <w:abstractNumId w:val="11"/>
  </w:num>
  <w:num w:numId="13" w16cid:durableId="596061704">
    <w:abstractNumId w:val="3"/>
  </w:num>
  <w:num w:numId="14" w16cid:durableId="62338123">
    <w:abstractNumId w:val="10"/>
  </w:num>
  <w:num w:numId="15" w16cid:durableId="946960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4"/>
    <w:rsid w:val="003F721D"/>
    <w:rsid w:val="004554D6"/>
    <w:rsid w:val="004A453D"/>
    <w:rsid w:val="00604799"/>
    <w:rsid w:val="006B1ADC"/>
    <w:rsid w:val="006D0AC4"/>
    <w:rsid w:val="00727294"/>
    <w:rsid w:val="00835E13"/>
    <w:rsid w:val="00861A81"/>
    <w:rsid w:val="00924649"/>
    <w:rsid w:val="00950F84"/>
    <w:rsid w:val="00A42B60"/>
    <w:rsid w:val="00B66B89"/>
    <w:rsid w:val="00BB1874"/>
    <w:rsid w:val="00D07D76"/>
    <w:rsid w:val="00D40664"/>
    <w:rsid w:val="00DB3A2B"/>
    <w:rsid w:val="00DE7CA0"/>
    <w:rsid w:val="00EB581F"/>
    <w:rsid w:val="00F4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F6BC"/>
  <w15:chartTrackingRefBased/>
  <w15:docId w15:val="{A60B0227-71B7-4DBE-86D3-F6C65FE0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8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8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8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8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8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8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8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8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8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8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5588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0153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036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80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1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553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524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8571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2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Sanchez</dc:creator>
  <cp:keywords/>
  <dc:description/>
  <cp:lastModifiedBy>Kevin Sanchez</cp:lastModifiedBy>
  <cp:revision>14</cp:revision>
  <dcterms:created xsi:type="dcterms:W3CDTF">2024-04-29T07:44:00Z</dcterms:created>
  <dcterms:modified xsi:type="dcterms:W3CDTF">2024-04-30T04:27:00Z</dcterms:modified>
</cp:coreProperties>
</file>