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8B270" w14:textId="737A83CA" w:rsidR="006B1ADC" w:rsidRPr="008669F8" w:rsidRDefault="00BB1874" w:rsidP="00D07D76">
      <w:pPr>
        <w:jc w:val="center"/>
        <w:rPr>
          <w:rFonts w:ascii="Century Gothic" w:hAnsi="Century Gothic" w:cs="Arial"/>
          <w:color w:val="FF0000"/>
          <w:sz w:val="28"/>
          <w:szCs w:val="28"/>
        </w:rPr>
      </w:pPr>
      <w:r w:rsidRPr="008669F8">
        <w:rPr>
          <w:rFonts w:ascii="Century Gothic" w:hAnsi="Century Gothic" w:cs="Arial"/>
          <w:color w:val="FF0000"/>
          <w:sz w:val="28"/>
          <w:szCs w:val="28"/>
        </w:rPr>
        <w:t>Guía de Usuario</w:t>
      </w:r>
    </w:p>
    <w:p w14:paraId="0E969D43" w14:textId="794AA995" w:rsidR="00BB1874" w:rsidRPr="008669F8" w:rsidRDefault="00BB1874" w:rsidP="00BB1874">
      <w:pPr>
        <w:rPr>
          <w:rFonts w:ascii="Century Gothic" w:hAnsi="Century Gothic" w:cs="Arial"/>
          <w:b/>
          <w:bCs/>
          <w:color w:val="0070C0"/>
          <w:sz w:val="24"/>
          <w:szCs w:val="24"/>
        </w:rPr>
      </w:pPr>
      <w:r w:rsidRPr="008669F8">
        <w:rPr>
          <w:rFonts w:ascii="Century Gothic" w:hAnsi="Century Gothic" w:cs="Arial"/>
          <w:b/>
          <w:bCs/>
          <w:color w:val="0070C0"/>
          <w:sz w:val="24"/>
          <w:szCs w:val="24"/>
        </w:rPr>
        <w:t>Introducción</w:t>
      </w:r>
    </w:p>
    <w:p w14:paraId="431BC0D2" w14:textId="4D4B782B" w:rsidR="00BB1874" w:rsidRPr="008669F8" w:rsidRDefault="00BB1874" w:rsidP="00BB1874">
      <w:p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 xml:space="preserve">Esta guía proporciona instrucciones para utilizar el 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DataPath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 xml:space="preserve"> implementado en 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Verilog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 xml:space="preserve"> para ejecutar instrucciones básicas tipo R en un procesador. El </w:t>
      </w:r>
      <w:proofErr w:type="gramStart"/>
      <w:r w:rsidR="00367CEE" w:rsidRPr="008669F8">
        <w:rPr>
          <w:rFonts w:ascii="Century Gothic" w:hAnsi="Century Gothic" w:cs="Arial"/>
          <w:sz w:val="24"/>
          <w:szCs w:val="24"/>
        </w:rPr>
        <w:t>Single</w:t>
      </w:r>
      <w:proofErr w:type="gramEnd"/>
      <w:r w:rsidR="00367CEE" w:rsidRPr="008669F8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367CEE" w:rsidRPr="008669F8">
        <w:rPr>
          <w:rFonts w:ascii="Century Gothic" w:hAnsi="Century Gothic" w:cs="Arial"/>
          <w:sz w:val="24"/>
          <w:szCs w:val="24"/>
        </w:rPr>
        <w:t>Cycle</w:t>
      </w:r>
      <w:proofErr w:type="spellEnd"/>
      <w:r w:rsidR="00367CEE" w:rsidRPr="008669F8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DataPath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 xml:space="preserve"> consta de varios módulos que se encargan de controlar el flujo de datos y realizar operaciones aritméticas y lógicas</w:t>
      </w:r>
      <w:r w:rsidR="00367CEE" w:rsidRPr="008669F8">
        <w:rPr>
          <w:rFonts w:ascii="Century Gothic" w:hAnsi="Century Gothic" w:cs="Arial"/>
          <w:sz w:val="24"/>
          <w:szCs w:val="24"/>
        </w:rPr>
        <w:t xml:space="preserve"> de tipo R por lo pronto</w:t>
      </w:r>
      <w:r w:rsidR="009E0984" w:rsidRPr="008669F8">
        <w:rPr>
          <w:rFonts w:ascii="Century Gothic" w:hAnsi="Century Gothic" w:cs="Arial"/>
          <w:sz w:val="24"/>
          <w:szCs w:val="24"/>
        </w:rPr>
        <w:t>.</w:t>
      </w:r>
    </w:p>
    <w:p w14:paraId="1AC11BF2" w14:textId="44E51312" w:rsidR="00BB1874" w:rsidRPr="008669F8" w:rsidRDefault="00EB581F" w:rsidP="00BB1874">
      <w:p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El Decodificador de Instrucciones MIPS es una herramienta que convierte instrucciones MIPS en formato ensamblador a su equivalente en código binario de máquina. Está diseñado para la conversión de programas escritos en lenguaje ensamblador MIPS a un formato más adecuado para la ejecución en un procesador MIPS.</w:t>
      </w:r>
    </w:p>
    <w:p w14:paraId="7D59DCB7" w14:textId="150F42CD" w:rsidR="00BB1874" w:rsidRPr="008669F8" w:rsidRDefault="00BB1874" w:rsidP="00BB1874">
      <w:pPr>
        <w:rPr>
          <w:rFonts w:ascii="Century Gothic" w:hAnsi="Century Gothic" w:cs="Arial"/>
          <w:b/>
          <w:bCs/>
          <w:color w:val="0070C0"/>
          <w:sz w:val="24"/>
          <w:szCs w:val="24"/>
        </w:rPr>
      </w:pPr>
      <w:r w:rsidRPr="008669F8">
        <w:rPr>
          <w:rFonts w:ascii="Century Gothic" w:hAnsi="Century Gothic" w:cs="Arial"/>
          <w:b/>
          <w:bCs/>
          <w:color w:val="0070C0"/>
          <w:sz w:val="24"/>
          <w:szCs w:val="24"/>
        </w:rPr>
        <w:t>Requisitos</w:t>
      </w:r>
    </w:p>
    <w:p w14:paraId="6380BFBB" w14:textId="10987401" w:rsidR="00835E13" w:rsidRPr="008669F8" w:rsidRDefault="00835E13" w:rsidP="00BB1874">
      <w:pPr>
        <w:pStyle w:val="Prrafodelista"/>
        <w:numPr>
          <w:ilvl w:val="0"/>
          <w:numId w:val="2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Archivos de Python (Decodificador.py, data.asm, data.</w:t>
      </w:r>
      <w:r w:rsidR="00B66B89" w:rsidRPr="008669F8">
        <w:rPr>
          <w:rFonts w:ascii="Century Gothic" w:hAnsi="Century Gothic" w:cs="Arial"/>
          <w:sz w:val="24"/>
          <w:szCs w:val="24"/>
        </w:rPr>
        <w:t>asm, data.txt</w:t>
      </w:r>
      <w:r w:rsidRPr="008669F8">
        <w:rPr>
          <w:rFonts w:ascii="Century Gothic" w:hAnsi="Century Gothic" w:cs="Arial"/>
          <w:sz w:val="24"/>
          <w:szCs w:val="24"/>
        </w:rPr>
        <w:t>)</w:t>
      </w:r>
    </w:p>
    <w:p w14:paraId="7B755575" w14:textId="78294D20" w:rsidR="00BB1874" w:rsidRPr="008669F8" w:rsidRDefault="00BB1874" w:rsidP="00BB1874">
      <w:pPr>
        <w:pStyle w:val="Prrafodelista"/>
        <w:numPr>
          <w:ilvl w:val="0"/>
          <w:numId w:val="2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 xml:space="preserve">Software de simulación 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Verilog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 xml:space="preserve"> (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ModelSim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>)</w:t>
      </w:r>
    </w:p>
    <w:p w14:paraId="772D980D" w14:textId="6FB7F752" w:rsidR="00BB1874" w:rsidRPr="008669F8" w:rsidRDefault="00BB1874" w:rsidP="00BB1874">
      <w:pPr>
        <w:pStyle w:val="Prrafodelista"/>
        <w:numPr>
          <w:ilvl w:val="0"/>
          <w:numId w:val="2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 xml:space="preserve">Archivos 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Verilog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 xml:space="preserve"> del proyecto (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ALU.v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Memoria.v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BancoRegistros.v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UnidadDeControl.v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Multiplexor.v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Tipo_R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ALU_Control.v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DataPath_TipoR.v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tb_DataPath.v</w:t>
      </w:r>
      <w:proofErr w:type="spellEnd"/>
      <w:proofErr w:type="gramStart"/>
      <w:r w:rsidR="00A77F19" w:rsidRPr="008669F8">
        <w:rPr>
          <w:rFonts w:ascii="Century Gothic" w:hAnsi="Century Gothic" w:cs="Arial"/>
          <w:sz w:val="24"/>
          <w:szCs w:val="24"/>
        </w:rPr>
        <w:t xml:space="preserve">,  </w:t>
      </w:r>
      <w:proofErr w:type="spellStart"/>
      <w:r w:rsidR="00A77F19" w:rsidRPr="008669F8">
        <w:rPr>
          <w:rFonts w:ascii="Century Gothic" w:hAnsi="Century Gothic" w:cs="Arial"/>
          <w:sz w:val="24"/>
          <w:szCs w:val="24"/>
        </w:rPr>
        <w:t>MemoriaDeInstrucciones.v</w:t>
      </w:r>
      <w:proofErr w:type="spellEnd"/>
      <w:proofErr w:type="gramEnd"/>
      <w:r w:rsidR="00466DFF" w:rsidRPr="008669F8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466DFF" w:rsidRPr="008669F8">
        <w:rPr>
          <w:rFonts w:ascii="Century Gothic" w:hAnsi="Century Gothic" w:cs="Arial"/>
          <w:sz w:val="24"/>
          <w:szCs w:val="24"/>
        </w:rPr>
        <w:t>PC.v</w:t>
      </w:r>
      <w:proofErr w:type="spellEnd"/>
      <w:r w:rsidR="00466DFF" w:rsidRPr="008669F8">
        <w:rPr>
          <w:rFonts w:ascii="Century Gothic" w:hAnsi="Century Gothic" w:cs="Arial"/>
          <w:sz w:val="24"/>
          <w:szCs w:val="24"/>
        </w:rPr>
        <w:t xml:space="preserve"> , </w:t>
      </w:r>
      <w:proofErr w:type="spellStart"/>
      <w:r w:rsidR="00466DFF" w:rsidRPr="008669F8">
        <w:rPr>
          <w:rFonts w:ascii="Century Gothic" w:hAnsi="Century Gothic" w:cs="Arial"/>
          <w:sz w:val="24"/>
          <w:szCs w:val="24"/>
        </w:rPr>
        <w:t>Sign_Extend.</w:t>
      </w:r>
      <w:r w:rsidR="00A2262E" w:rsidRPr="008669F8">
        <w:rPr>
          <w:rFonts w:ascii="Century Gothic" w:hAnsi="Century Gothic" w:cs="Arial"/>
          <w:sz w:val="24"/>
          <w:szCs w:val="24"/>
        </w:rPr>
        <w:t>v</w:t>
      </w:r>
      <w:proofErr w:type="spellEnd"/>
      <w:r w:rsidR="00466DFF" w:rsidRPr="008669F8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="00466DFF" w:rsidRPr="008669F8">
        <w:rPr>
          <w:rFonts w:ascii="Century Gothic" w:hAnsi="Century Gothic" w:cs="Arial"/>
          <w:sz w:val="24"/>
          <w:szCs w:val="24"/>
        </w:rPr>
        <w:t>Sumador.</w:t>
      </w:r>
      <w:r w:rsidR="00A2262E" w:rsidRPr="008669F8">
        <w:rPr>
          <w:rFonts w:ascii="Century Gothic" w:hAnsi="Century Gothic" w:cs="Arial"/>
          <w:sz w:val="24"/>
          <w:szCs w:val="24"/>
        </w:rPr>
        <w:t>v</w:t>
      </w:r>
      <w:proofErr w:type="spellEnd"/>
      <w:r w:rsidR="00466DFF" w:rsidRPr="008669F8">
        <w:rPr>
          <w:rFonts w:ascii="Century Gothic" w:hAnsi="Century Gothic" w:cs="Arial"/>
          <w:sz w:val="24"/>
          <w:szCs w:val="24"/>
        </w:rPr>
        <w:t xml:space="preserve"> </w:t>
      </w:r>
      <w:r w:rsidRPr="008669F8">
        <w:rPr>
          <w:rFonts w:ascii="Century Gothic" w:hAnsi="Century Gothic" w:cs="Arial"/>
          <w:sz w:val="24"/>
          <w:szCs w:val="24"/>
        </w:rPr>
        <w:t>)</w:t>
      </w:r>
    </w:p>
    <w:p w14:paraId="4F90629E" w14:textId="77777777" w:rsidR="00EB581F" w:rsidRPr="008669F8" w:rsidRDefault="00EB581F" w:rsidP="00EB581F">
      <w:pPr>
        <w:rPr>
          <w:rFonts w:ascii="Century Gothic" w:hAnsi="Century Gothic" w:cs="Arial"/>
          <w:b/>
          <w:bCs/>
          <w:color w:val="0070C0"/>
          <w:sz w:val="24"/>
          <w:szCs w:val="24"/>
        </w:rPr>
      </w:pPr>
      <w:r w:rsidRPr="008669F8">
        <w:rPr>
          <w:rFonts w:ascii="Century Gothic" w:hAnsi="Century Gothic" w:cs="Arial"/>
          <w:b/>
          <w:bCs/>
          <w:color w:val="0070C0"/>
          <w:sz w:val="24"/>
          <w:szCs w:val="24"/>
        </w:rPr>
        <w:t>Funcionalidades Principales</w:t>
      </w:r>
    </w:p>
    <w:p w14:paraId="712415D8" w14:textId="77777777" w:rsidR="00EB581F" w:rsidRPr="008669F8" w:rsidRDefault="00EB581F" w:rsidP="00EB581F">
      <w:pPr>
        <w:pStyle w:val="Prrafodelista"/>
        <w:numPr>
          <w:ilvl w:val="0"/>
          <w:numId w:val="14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Abrir Archivo: Permite al usuario seleccionar un archivo en formato ASM (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Assembly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>) que contiene instrucciones MIPS.</w:t>
      </w:r>
    </w:p>
    <w:p w14:paraId="61C75343" w14:textId="3D4B7F34" w:rsidR="00301285" w:rsidRPr="008669F8" w:rsidRDefault="00301285" w:rsidP="00EB581F">
      <w:pPr>
        <w:pStyle w:val="Prrafodelista"/>
        <w:numPr>
          <w:ilvl w:val="0"/>
          <w:numId w:val="14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Modificar un archivo ya previamente guardado para agregar instrucciones en ensamblador</w:t>
      </w:r>
    </w:p>
    <w:p w14:paraId="1067067E" w14:textId="77777777" w:rsidR="00EB581F" w:rsidRPr="008669F8" w:rsidRDefault="00EB581F" w:rsidP="00EB581F">
      <w:pPr>
        <w:pStyle w:val="Prrafodelista"/>
        <w:numPr>
          <w:ilvl w:val="0"/>
          <w:numId w:val="14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Guardar Archivo: Permite al usuario seleccionar la ubicación y el nombre del archivo donde se guardará el resultado de la conversión.</w:t>
      </w:r>
    </w:p>
    <w:p w14:paraId="5B70CF89" w14:textId="77777777" w:rsidR="00EB581F" w:rsidRPr="008669F8" w:rsidRDefault="00EB581F" w:rsidP="00EB581F">
      <w:pPr>
        <w:pStyle w:val="Prrafodelista"/>
        <w:numPr>
          <w:ilvl w:val="0"/>
          <w:numId w:val="14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Decodificar y Guardar: Realiza la conversión de las instrucciones del archivo de entrada y guarda el resultado en el archivo de salida especificado.</w:t>
      </w:r>
    </w:p>
    <w:p w14:paraId="0C3DB04F" w14:textId="7A9090BD" w:rsidR="00EB581F" w:rsidRPr="008669F8" w:rsidRDefault="00EB581F" w:rsidP="00EB581F">
      <w:pPr>
        <w:pStyle w:val="Prrafodelista"/>
        <w:numPr>
          <w:ilvl w:val="0"/>
          <w:numId w:val="14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Salir: Cierra la aplicación.</w:t>
      </w:r>
    </w:p>
    <w:p w14:paraId="735FF031" w14:textId="2090CE73" w:rsidR="00EB581F" w:rsidRPr="008669F8" w:rsidRDefault="00D07D76" w:rsidP="00D07D76">
      <w:pPr>
        <w:tabs>
          <w:tab w:val="left" w:pos="965"/>
        </w:tabs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b/>
          <w:bCs/>
          <w:color w:val="0070C0"/>
          <w:sz w:val="24"/>
          <w:szCs w:val="24"/>
        </w:rPr>
        <w:t>Pasos para utilizar el decodificador</w:t>
      </w:r>
    </w:p>
    <w:p w14:paraId="24FEB280" w14:textId="133934A1" w:rsidR="00604799" w:rsidRPr="008669F8" w:rsidRDefault="00604799" w:rsidP="00604799">
      <w:pPr>
        <w:pStyle w:val="Prrafodelista"/>
        <w:numPr>
          <w:ilvl w:val="0"/>
          <w:numId w:val="15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Para escribir las instrucciones en ensamblador (.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asm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>) para el decodificador, es necesario escribir cada parte de cada instrucción separada por comas, haciendo salto de línea, y respetando el orden que es el que se toman los bits para cada instrucción.</w:t>
      </w:r>
    </w:p>
    <w:p w14:paraId="5A129B09" w14:textId="77777777" w:rsidR="00604799" w:rsidRPr="008669F8" w:rsidRDefault="00604799" w:rsidP="00604799">
      <w:pPr>
        <w:pStyle w:val="Prrafodelista"/>
        <w:numPr>
          <w:ilvl w:val="0"/>
          <w:numId w:val="15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lastRenderedPageBreak/>
        <w:t>Por ejemplo para las Tipo R tenemos: OP, rs, rt, rd, shamt y funct. Los datos que debemos ingresar en lenguaje ensamblador para estas instrucciones son: OP, rs(registro 1), rt(registro 2) y rd (registro de destino), ya que shamt y funct se asignan automáticamente a los 32 bits.</w:t>
      </w:r>
    </w:p>
    <w:p w14:paraId="16D28D80" w14:textId="77777777" w:rsidR="00604799" w:rsidRPr="008669F8" w:rsidRDefault="00604799" w:rsidP="00604799">
      <w:pPr>
        <w:pStyle w:val="Prrafodelista"/>
        <w:numPr>
          <w:ilvl w:val="0"/>
          <w:numId w:val="15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 xml:space="preserve">Estas instrucciones toman los datos que 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estan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 xml:space="preserve"> en el banco de registro y le dicen al procesador que hacer con ellos.</w:t>
      </w:r>
    </w:p>
    <w:p w14:paraId="43DE403D" w14:textId="15A8EDA5" w:rsidR="00604799" w:rsidRPr="008669F8" w:rsidRDefault="00604799" w:rsidP="00604799">
      <w:pPr>
        <w:pStyle w:val="Prrafodelista"/>
        <w:numPr>
          <w:ilvl w:val="0"/>
          <w:numId w:val="15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Ejemplos:</w:t>
      </w:r>
    </w:p>
    <w:p w14:paraId="405344F8" w14:textId="77777777" w:rsidR="00604799" w:rsidRPr="008669F8" w:rsidRDefault="00604799" w:rsidP="00604799">
      <w:pPr>
        <w:pStyle w:val="Prrafodelista"/>
        <w:ind w:left="360"/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add,5,6,12</w:t>
      </w:r>
    </w:p>
    <w:p w14:paraId="5589ABA5" w14:textId="77777777" w:rsidR="00604799" w:rsidRPr="008669F8" w:rsidRDefault="00604799" w:rsidP="00604799">
      <w:pPr>
        <w:pStyle w:val="Prrafodelista"/>
        <w:ind w:left="360"/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sub,5,8,10</w:t>
      </w:r>
    </w:p>
    <w:p w14:paraId="1D8AB2B5" w14:textId="77777777" w:rsidR="00604799" w:rsidRPr="008669F8" w:rsidRDefault="00604799" w:rsidP="00604799">
      <w:pPr>
        <w:pStyle w:val="Prrafodelista"/>
        <w:ind w:left="360"/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slt,2,1,0</w:t>
      </w:r>
    </w:p>
    <w:p w14:paraId="78C826F3" w14:textId="6CF69474" w:rsidR="00604799" w:rsidRPr="008669F8" w:rsidRDefault="00604799" w:rsidP="00604799">
      <w:pPr>
        <w:pStyle w:val="Prrafodelista"/>
        <w:ind w:left="360"/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or,1,1,11</w:t>
      </w:r>
    </w:p>
    <w:p w14:paraId="428E6D1B" w14:textId="5B44C861" w:rsidR="00EB581F" w:rsidRPr="008669F8" w:rsidRDefault="00EB581F" w:rsidP="00EB581F">
      <w:pPr>
        <w:pStyle w:val="Prrafodelista"/>
        <w:numPr>
          <w:ilvl w:val="0"/>
          <w:numId w:val="15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Abrir la aplicación.</w:t>
      </w:r>
    </w:p>
    <w:p w14:paraId="6CFC6E76" w14:textId="77777777" w:rsidR="00EB581F" w:rsidRPr="008669F8" w:rsidRDefault="00EB581F" w:rsidP="00EB581F">
      <w:pPr>
        <w:pStyle w:val="Prrafodelista"/>
        <w:numPr>
          <w:ilvl w:val="0"/>
          <w:numId w:val="15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Seleccionar el archivo de entrada haciendo clic en el botón "Abrir".</w:t>
      </w:r>
    </w:p>
    <w:p w14:paraId="2B2693EA" w14:textId="77777777" w:rsidR="00EB581F" w:rsidRPr="008669F8" w:rsidRDefault="00EB581F" w:rsidP="00EB581F">
      <w:pPr>
        <w:pStyle w:val="Prrafodelista"/>
        <w:numPr>
          <w:ilvl w:val="0"/>
          <w:numId w:val="15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Especificar el archivo de salida haciendo clic en el botón "Guardar".</w:t>
      </w:r>
    </w:p>
    <w:p w14:paraId="020532FB" w14:textId="77777777" w:rsidR="00EB581F" w:rsidRPr="008669F8" w:rsidRDefault="00EB581F" w:rsidP="00EB581F">
      <w:pPr>
        <w:pStyle w:val="Prrafodelista"/>
        <w:numPr>
          <w:ilvl w:val="0"/>
          <w:numId w:val="15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Hacer clic en el botón "Decodificar y Guardar" para realizar la conversión.</w:t>
      </w:r>
    </w:p>
    <w:p w14:paraId="76196B20" w14:textId="1C8178CA" w:rsidR="00EB581F" w:rsidRPr="008669F8" w:rsidRDefault="00EB581F" w:rsidP="00EB581F">
      <w:pPr>
        <w:pStyle w:val="Prrafodelista"/>
        <w:numPr>
          <w:ilvl w:val="0"/>
          <w:numId w:val="15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Una vez completada la conversión, se mostrará un mensaje indicando que el archivo se ha decodificado y guardado correctamente.</w:t>
      </w:r>
    </w:p>
    <w:p w14:paraId="657541F4" w14:textId="1E5A21AF" w:rsidR="00EB581F" w:rsidRPr="008669F8" w:rsidRDefault="00D07D76" w:rsidP="00BB1874">
      <w:pPr>
        <w:pStyle w:val="Prrafodelista"/>
        <w:numPr>
          <w:ilvl w:val="0"/>
          <w:numId w:val="15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Abre el archivo de salida data.txt para verificar que las instrucciones hayan sido decodificadas correctamente.</w:t>
      </w:r>
    </w:p>
    <w:p w14:paraId="48725BBE" w14:textId="17C06749" w:rsidR="00BB1874" w:rsidRPr="008669F8" w:rsidRDefault="00BB1874" w:rsidP="00BB1874">
      <w:pPr>
        <w:rPr>
          <w:rFonts w:ascii="Century Gothic" w:hAnsi="Century Gothic" w:cs="Arial"/>
          <w:b/>
          <w:bCs/>
          <w:color w:val="0070C0"/>
          <w:sz w:val="24"/>
          <w:szCs w:val="24"/>
        </w:rPr>
      </w:pPr>
      <w:r w:rsidRPr="008669F8">
        <w:rPr>
          <w:rFonts w:ascii="Century Gothic" w:hAnsi="Century Gothic" w:cs="Arial"/>
          <w:b/>
          <w:bCs/>
          <w:color w:val="0070C0"/>
          <w:sz w:val="24"/>
          <w:szCs w:val="24"/>
        </w:rPr>
        <w:t>Pasos para utilizar el DataPath</w:t>
      </w:r>
    </w:p>
    <w:p w14:paraId="663665FB" w14:textId="2D937585" w:rsidR="00BB1874" w:rsidRPr="008669F8" w:rsidRDefault="00BB1874" w:rsidP="00BB1874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 xml:space="preserve">Compilación de los archivos 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Verilog</w:t>
      </w:r>
      <w:proofErr w:type="spellEnd"/>
    </w:p>
    <w:p w14:paraId="4FF345D8" w14:textId="48B7DC10" w:rsidR="00BB1874" w:rsidRPr="008669F8" w:rsidRDefault="00BB1874" w:rsidP="00BB1874">
      <w:pPr>
        <w:pStyle w:val="Prrafodelista"/>
        <w:numPr>
          <w:ilvl w:val="0"/>
          <w:numId w:val="2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 xml:space="preserve">Abre el software de simulación 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Verilog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>.</w:t>
      </w:r>
    </w:p>
    <w:p w14:paraId="42CB4C61" w14:textId="4713E4F4" w:rsidR="00BB1874" w:rsidRPr="008669F8" w:rsidRDefault="00BB1874" w:rsidP="00BB1874">
      <w:pPr>
        <w:pStyle w:val="Prrafodelista"/>
        <w:numPr>
          <w:ilvl w:val="0"/>
          <w:numId w:val="2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 xml:space="preserve">Crea un nuevo proyecto y agrega todos los archivos 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Verilog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 xml:space="preserve"> del proyecto.</w:t>
      </w:r>
    </w:p>
    <w:p w14:paraId="42C8646B" w14:textId="543881EE" w:rsidR="00BB1874" w:rsidRPr="008669F8" w:rsidRDefault="00BB1874" w:rsidP="00BB1874">
      <w:pPr>
        <w:pStyle w:val="Prrafodelista"/>
        <w:numPr>
          <w:ilvl w:val="0"/>
          <w:numId w:val="2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 xml:space="preserve">Compila los archivos 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Verilog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 xml:space="preserve"> para verificar que no haya errores de sintaxis.</w:t>
      </w:r>
    </w:p>
    <w:p w14:paraId="1CC13A76" w14:textId="21B2E3FA" w:rsidR="00BB1874" w:rsidRPr="008669F8" w:rsidRDefault="00BB1874" w:rsidP="00BB1874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Simulación del TestBench</w:t>
      </w:r>
    </w:p>
    <w:p w14:paraId="3BEC6F53" w14:textId="6823641F" w:rsidR="00BB1874" w:rsidRPr="008669F8" w:rsidRDefault="00BB1874" w:rsidP="00BB1874">
      <w:pPr>
        <w:pStyle w:val="Prrafodelista"/>
        <w:numPr>
          <w:ilvl w:val="0"/>
          <w:numId w:val="2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 xml:space="preserve">Abre el archivo 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TB_D</w:t>
      </w:r>
      <w:r w:rsidR="0015746E" w:rsidRPr="008669F8">
        <w:rPr>
          <w:rFonts w:ascii="Century Gothic" w:hAnsi="Century Gothic" w:cs="Arial"/>
          <w:sz w:val="24"/>
          <w:szCs w:val="24"/>
        </w:rPr>
        <w:t>araPath</w:t>
      </w:r>
      <w:r w:rsidRPr="008669F8">
        <w:rPr>
          <w:rFonts w:ascii="Century Gothic" w:hAnsi="Century Gothic" w:cs="Arial"/>
          <w:sz w:val="24"/>
          <w:szCs w:val="24"/>
        </w:rPr>
        <w:t>.v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 xml:space="preserve"> en el editor de texto del software de simulación.</w:t>
      </w:r>
    </w:p>
    <w:p w14:paraId="78778E4D" w14:textId="3D9256A0" w:rsidR="00BB1874" w:rsidRPr="008669F8" w:rsidRDefault="00BB1874" w:rsidP="00BB1874">
      <w:pPr>
        <w:pStyle w:val="Prrafodelista"/>
        <w:numPr>
          <w:ilvl w:val="0"/>
          <w:numId w:val="2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 xml:space="preserve">Simula el TestBench para verificar el funcionamiento del 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DataPath</w:t>
      </w:r>
      <w:proofErr w:type="spellEnd"/>
      <w:r w:rsidR="0015746E" w:rsidRPr="008669F8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="0015746E" w:rsidRPr="008669F8">
        <w:rPr>
          <w:rFonts w:ascii="Century Gothic" w:hAnsi="Century Gothic" w:cs="Arial"/>
          <w:sz w:val="24"/>
          <w:szCs w:val="24"/>
        </w:rPr>
        <w:t>inciando</w:t>
      </w:r>
      <w:proofErr w:type="spellEnd"/>
      <w:r w:rsidR="0015746E" w:rsidRPr="008669F8">
        <w:rPr>
          <w:rFonts w:ascii="Century Gothic" w:hAnsi="Century Gothic" w:cs="Arial"/>
          <w:sz w:val="24"/>
          <w:szCs w:val="24"/>
        </w:rPr>
        <w:t xml:space="preserve"> el ciclo de reloj en 0 para no ver errores al momento de correr </w:t>
      </w:r>
      <w:proofErr w:type="gramStart"/>
      <w:r w:rsidR="0015746E" w:rsidRPr="008669F8">
        <w:rPr>
          <w:rFonts w:ascii="Century Gothic" w:hAnsi="Century Gothic" w:cs="Arial"/>
          <w:sz w:val="24"/>
          <w:szCs w:val="24"/>
        </w:rPr>
        <w:t>el test</w:t>
      </w:r>
      <w:proofErr w:type="gramEnd"/>
      <w:r w:rsidRPr="008669F8">
        <w:rPr>
          <w:rFonts w:ascii="Century Gothic" w:hAnsi="Century Gothic" w:cs="Arial"/>
          <w:sz w:val="24"/>
          <w:szCs w:val="24"/>
        </w:rPr>
        <w:t>.</w:t>
      </w:r>
    </w:p>
    <w:p w14:paraId="643F43E2" w14:textId="51CEF6CA" w:rsidR="00BB1874" w:rsidRPr="008669F8" w:rsidRDefault="00BB1874" w:rsidP="00BB1874">
      <w:pPr>
        <w:pStyle w:val="Prrafodelista"/>
        <w:numPr>
          <w:ilvl w:val="0"/>
          <w:numId w:val="2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Observa los resultados de la simulación para asegurarte de que las instrucciones se ejecuten correctamente.</w:t>
      </w:r>
    </w:p>
    <w:p w14:paraId="6A1C148F" w14:textId="4CF639D2" w:rsidR="00BB1874" w:rsidRPr="008669F8" w:rsidRDefault="00BB1874" w:rsidP="00BB1874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Análisis de los resultados</w:t>
      </w:r>
    </w:p>
    <w:p w14:paraId="524D9B86" w14:textId="7AAFD662" w:rsidR="00BB1874" w:rsidRPr="008669F8" w:rsidRDefault="00BB1874" w:rsidP="00BB1874">
      <w:pPr>
        <w:pStyle w:val="Prrafodelista"/>
        <w:numPr>
          <w:ilvl w:val="0"/>
          <w:numId w:val="2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Analiza los resultados de la simulación para verificar que el DataPath esté ejecutando las instrucciones correctamente.</w:t>
      </w:r>
    </w:p>
    <w:p w14:paraId="68644D83" w14:textId="54DAD0CE" w:rsidR="00BB1874" w:rsidRPr="008669F8" w:rsidRDefault="00BB1874" w:rsidP="00BB1874">
      <w:pPr>
        <w:pStyle w:val="Prrafodelista"/>
        <w:numPr>
          <w:ilvl w:val="0"/>
          <w:numId w:val="2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lastRenderedPageBreak/>
        <w:t>Verifica que las señales de control (MemToReg, RegWrite, MemToWrite, ALUOp) se estén generando correctamente para cada instrucción.</w:t>
      </w:r>
    </w:p>
    <w:p w14:paraId="6AFE9120" w14:textId="711607D4" w:rsidR="00BB1874" w:rsidRPr="008669F8" w:rsidRDefault="00BB1874" w:rsidP="00BB1874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Depuración de errores</w:t>
      </w:r>
    </w:p>
    <w:p w14:paraId="4312601A" w14:textId="5E2CB2B4" w:rsidR="00BB1874" w:rsidRPr="008669F8" w:rsidRDefault="00BB1874" w:rsidP="00BB1874">
      <w:pPr>
        <w:pStyle w:val="Prrafodelista"/>
        <w:numPr>
          <w:ilvl w:val="0"/>
          <w:numId w:val="2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 xml:space="preserve">Si encuentras algún error durante la simulación, revisa el código </w:t>
      </w:r>
      <w:proofErr w:type="spellStart"/>
      <w:r w:rsidRPr="008669F8">
        <w:rPr>
          <w:rFonts w:ascii="Century Gothic" w:hAnsi="Century Gothic" w:cs="Arial"/>
          <w:sz w:val="24"/>
          <w:szCs w:val="24"/>
        </w:rPr>
        <w:t>Verilog</w:t>
      </w:r>
      <w:proofErr w:type="spellEnd"/>
      <w:r w:rsidRPr="008669F8">
        <w:rPr>
          <w:rFonts w:ascii="Century Gothic" w:hAnsi="Century Gothic" w:cs="Arial"/>
          <w:sz w:val="24"/>
          <w:szCs w:val="24"/>
        </w:rPr>
        <w:t xml:space="preserve"> de los módulos involucrados para identificar y corregir el problema.</w:t>
      </w:r>
    </w:p>
    <w:p w14:paraId="75CC8339" w14:textId="6C4E787A" w:rsidR="004554D6" w:rsidRPr="008669F8" w:rsidRDefault="00BB1874" w:rsidP="00924649">
      <w:pPr>
        <w:pStyle w:val="Prrafodelista"/>
        <w:numPr>
          <w:ilvl w:val="0"/>
          <w:numId w:val="2"/>
        </w:numPr>
        <w:rPr>
          <w:rFonts w:ascii="Century Gothic" w:hAnsi="Century Gothic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Vuelve a compilar y simular el TestBench para verificar que se haya corregido el error.</w:t>
      </w:r>
    </w:p>
    <w:p w14:paraId="249D5A54" w14:textId="1DD0FED2" w:rsidR="00BB1874" w:rsidRPr="008669F8" w:rsidRDefault="00BB1874" w:rsidP="00BB1874">
      <w:pPr>
        <w:rPr>
          <w:rFonts w:ascii="Century Gothic" w:hAnsi="Century Gothic" w:cs="Arial"/>
          <w:b/>
          <w:bCs/>
          <w:color w:val="0070C0"/>
          <w:sz w:val="24"/>
          <w:szCs w:val="24"/>
        </w:rPr>
      </w:pPr>
      <w:r w:rsidRPr="008669F8">
        <w:rPr>
          <w:rFonts w:ascii="Century Gothic" w:hAnsi="Century Gothic" w:cs="Arial"/>
          <w:b/>
          <w:bCs/>
          <w:color w:val="0070C0"/>
          <w:sz w:val="24"/>
          <w:szCs w:val="24"/>
        </w:rPr>
        <w:t>Conclusión</w:t>
      </w:r>
    </w:p>
    <w:p w14:paraId="1CC77158" w14:textId="70BC5D48" w:rsidR="00924649" w:rsidRPr="00BB1874" w:rsidRDefault="00924649" w:rsidP="00924649">
      <w:pPr>
        <w:rPr>
          <w:rFonts w:ascii="Arial" w:hAnsi="Arial" w:cs="Arial"/>
          <w:sz w:val="24"/>
          <w:szCs w:val="24"/>
        </w:rPr>
      </w:pPr>
      <w:r w:rsidRPr="008669F8">
        <w:rPr>
          <w:rFonts w:ascii="Century Gothic" w:hAnsi="Century Gothic" w:cs="Arial"/>
          <w:sz w:val="24"/>
          <w:szCs w:val="24"/>
        </w:rPr>
        <w:t>P</w:t>
      </w:r>
      <w:r w:rsidR="004554D6" w:rsidRPr="008669F8">
        <w:rPr>
          <w:rFonts w:ascii="Century Gothic" w:hAnsi="Century Gothic" w:cs="Arial"/>
          <w:sz w:val="24"/>
          <w:szCs w:val="24"/>
        </w:rPr>
        <w:t>odrás</w:t>
      </w:r>
      <w:r w:rsidR="00BB1874" w:rsidRPr="008669F8">
        <w:rPr>
          <w:rFonts w:ascii="Century Gothic" w:hAnsi="Century Gothic" w:cs="Arial"/>
          <w:sz w:val="24"/>
          <w:szCs w:val="24"/>
        </w:rPr>
        <w:t xml:space="preserve"> utilizar el </w:t>
      </w:r>
      <w:proofErr w:type="spellStart"/>
      <w:r w:rsidR="00BB1874" w:rsidRPr="008669F8">
        <w:rPr>
          <w:rFonts w:ascii="Century Gothic" w:hAnsi="Century Gothic" w:cs="Arial"/>
          <w:sz w:val="24"/>
          <w:szCs w:val="24"/>
        </w:rPr>
        <w:t>DataPath</w:t>
      </w:r>
      <w:proofErr w:type="spellEnd"/>
      <w:r w:rsidR="00BB1874" w:rsidRPr="008669F8">
        <w:rPr>
          <w:rFonts w:ascii="Century Gothic" w:hAnsi="Century Gothic" w:cs="Arial"/>
          <w:sz w:val="24"/>
          <w:szCs w:val="24"/>
        </w:rPr>
        <w:t xml:space="preserve"> implementado en </w:t>
      </w:r>
      <w:proofErr w:type="spellStart"/>
      <w:r w:rsidR="00BB1874" w:rsidRPr="008669F8">
        <w:rPr>
          <w:rFonts w:ascii="Century Gothic" w:hAnsi="Century Gothic" w:cs="Arial"/>
          <w:sz w:val="24"/>
          <w:szCs w:val="24"/>
        </w:rPr>
        <w:t>Verilog</w:t>
      </w:r>
      <w:proofErr w:type="spellEnd"/>
      <w:r w:rsidR="00BB1874" w:rsidRPr="008669F8">
        <w:rPr>
          <w:rFonts w:ascii="Century Gothic" w:hAnsi="Century Gothic" w:cs="Arial"/>
          <w:sz w:val="24"/>
          <w:szCs w:val="24"/>
        </w:rPr>
        <w:t xml:space="preserve"> para ejecutar instrucciones básicas tipo R en un procesador. </w:t>
      </w:r>
      <w:r w:rsidR="000378AC" w:rsidRPr="008669F8">
        <w:rPr>
          <w:rFonts w:ascii="Century Gothic" w:hAnsi="Century Gothic" w:cs="Arial"/>
          <w:sz w:val="24"/>
          <w:szCs w:val="24"/>
        </w:rPr>
        <w:t xml:space="preserve">Es necesario cuidar el ciclo de reloj, que </w:t>
      </w:r>
      <w:proofErr w:type="spellStart"/>
      <w:r w:rsidR="000378AC" w:rsidRPr="008669F8">
        <w:rPr>
          <w:rFonts w:ascii="Century Gothic" w:hAnsi="Century Gothic" w:cs="Arial"/>
          <w:sz w:val="24"/>
          <w:szCs w:val="24"/>
        </w:rPr>
        <w:t>comienze</w:t>
      </w:r>
      <w:proofErr w:type="spellEnd"/>
      <w:r w:rsidR="000378AC" w:rsidRPr="008669F8">
        <w:rPr>
          <w:rFonts w:ascii="Century Gothic" w:hAnsi="Century Gothic" w:cs="Arial"/>
          <w:sz w:val="24"/>
          <w:szCs w:val="24"/>
        </w:rPr>
        <w:t xml:space="preserve"> en 0 cada vez que se vaya a ejecutar la simulación de </w:t>
      </w:r>
      <w:proofErr w:type="spellStart"/>
      <w:r w:rsidR="000378AC" w:rsidRPr="008669F8">
        <w:rPr>
          <w:rFonts w:ascii="Century Gothic" w:hAnsi="Century Gothic" w:cs="Arial"/>
          <w:sz w:val="24"/>
          <w:szCs w:val="24"/>
        </w:rPr>
        <w:t>Verilo</w:t>
      </w:r>
      <w:r w:rsidR="000378AC">
        <w:rPr>
          <w:rFonts w:ascii="Arial" w:hAnsi="Arial" w:cs="Arial"/>
          <w:sz w:val="24"/>
          <w:szCs w:val="24"/>
        </w:rPr>
        <w:t>g</w:t>
      </w:r>
      <w:proofErr w:type="spellEnd"/>
      <w:r w:rsidR="000378AC">
        <w:rPr>
          <w:rFonts w:ascii="Arial" w:hAnsi="Arial" w:cs="Arial"/>
          <w:sz w:val="24"/>
          <w:szCs w:val="24"/>
        </w:rPr>
        <w:t>.</w:t>
      </w:r>
    </w:p>
    <w:sectPr w:rsidR="00924649" w:rsidRPr="00BB1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D769C"/>
    <w:multiLevelType w:val="hybridMultilevel"/>
    <w:tmpl w:val="1BD8A9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407F8"/>
    <w:multiLevelType w:val="hybridMultilevel"/>
    <w:tmpl w:val="C40A66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01774"/>
    <w:multiLevelType w:val="hybridMultilevel"/>
    <w:tmpl w:val="C12ADE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F1082"/>
    <w:multiLevelType w:val="hybridMultilevel"/>
    <w:tmpl w:val="F8C2AB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17207"/>
    <w:multiLevelType w:val="hybridMultilevel"/>
    <w:tmpl w:val="714CF646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92CD6"/>
    <w:multiLevelType w:val="hybridMultilevel"/>
    <w:tmpl w:val="8CF061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B0B59"/>
    <w:multiLevelType w:val="hybridMultilevel"/>
    <w:tmpl w:val="2B78FB1C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55C2C"/>
    <w:multiLevelType w:val="hybridMultilevel"/>
    <w:tmpl w:val="9526441A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01C65"/>
    <w:multiLevelType w:val="hybridMultilevel"/>
    <w:tmpl w:val="FC18EB0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271DB"/>
    <w:multiLevelType w:val="hybridMultilevel"/>
    <w:tmpl w:val="9572B23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391EFE"/>
    <w:multiLevelType w:val="hybridMultilevel"/>
    <w:tmpl w:val="5A583E6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B0CB8"/>
    <w:multiLevelType w:val="hybridMultilevel"/>
    <w:tmpl w:val="9572B2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6C2518"/>
    <w:multiLevelType w:val="hybridMultilevel"/>
    <w:tmpl w:val="2542A598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26A8C"/>
    <w:multiLevelType w:val="hybridMultilevel"/>
    <w:tmpl w:val="A8ECDE00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937A2"/>
    <w:multiLevelType w:val="hybridMultilevel"/>
    <w:tmpl w:val="E0665C36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220494">
    <w:abstractNumId w:val="5"/>
  </w:num>
  <w:num w:numId="2" w16cid:durableId="352801179">
    <w:abstractNumId w:val="12"/>
  </w:num>
  <w:num w:numId="3" w16cid:durableId="699624692">
    <w:abstractNumId w:val="6"/>
  </w:num>
  <w:num w:numId="4" w16cid:durableId="720247807">
    <w:abstractNumId w:val="4"/>
  </w:num>
  <w:num w:numId="5" w16cid:durableId="546986630">
    <w:abstractNumId w:val="7"/>
  </w:num>
  <w:num w:numId="6" w16cid:durableId="1026247987">
    <w:abstractNumId w:val="14"/>
  </w:num>
  <w:num w:numId="7" w16cid:durableId="1183281697">
    <w:abstractNumId w:val="13"/>
  </w:num>
  <w:num w:numId="8" w16cid:durableId="1527792968">
    <w:abstractNumId w:val="1"/>
  </w:num>
  <w:num w:numId="9" w16cid:durableId="1362242994">
    <w:abstractNumId w:val="9"/>
  </w:num>
  <w:num w:numId="10" w16cid:durableId="44254786">
    <w:abstractNumId w:val="2"/>
  </w:num>
  <w:num w:numId="11" w16cid:durableId="1260602085">
    <w:abstractNumId w:val="0"/>
  </w:num>
  <w:num w:numId="12" w16cid:durableId="569968974">
    <w:abstractNumId w:val="11"/>
  </w:num>
  <w:num w:numId="13" w16cid:durableId="596061704">
    <w:abstractNumId w:val="3"/>
  </w:num>
  <w:num w:numId="14" w16cid:durableId="62338123">
    <w:abstractNumId w:val="10"/>
  </w:num>
  <w:num w:numId="15" w16cid:durableId="9469604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74"/>
    <w:rsid w:val="000378AC"/>
    <w:rsid w:val="0015746E"/>
    <w:rsid w:val="00301285"/>
    <w:rsid w:val="00367CEE"/>
    <w:rsid w:val="003F721D"/>
    <w:rsid w:val="00426071"/>
    <w:rsid w:val="004554D6"/>
    <w:rsid w:val="00466DFF"/>
    <w:rsid w:val="004A453D"/>
    <w:rsid w:val="00604799"/>
    <w:rsid w:val="006B1ADC"/>
    <w:rsid w:val="006D0AC4"/>
    <w:rsid w:val="00727294"/>
    <w:rsid w:val="0076055E"/>
    <w:rsid w:val="00835E13"/>
    <w:rsid w:val="00837102"/>
    <w:rsid w:val="00861A81"/>
    <w:rsid w:val="008669F8"/>
    <w:rsid w:val="00924649"/>
    <w:rsid w:val="00950F84"/>
    <w:rsid w:val="009E0984"/>
    <w:rsid w:val="00A2262E"/>
    <w:rsid w:val="00A42B60"/>
    <w:rsid w:val="00A77F19"/>
    <w:rsid w:val="00B66B89"/>
    <w:rsid w:val="00BB1874"/>
    <w:rsid w:val="00BF5443"/>
    <w:rsid w:val="00D07D76"/>
    <w:rsid w:val="00D40664"/>
    <w:rsid w:val="00DB3A2B"/>
    <w:rsid w:val="00DE7CA0"/>
    <w:rsid w:val="00E847D8"/>
    <w:rsid w:val="00EB581F"/>
    <w:rsid w:val="00F4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F6BC"/>
  <w15:chartTrackingRefBased/>
  <w15:docId w15:val="{A60B0227-71B7-4DBE-86D3-F6C65FE0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1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1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8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8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8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8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8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8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1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1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1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1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18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18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18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8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1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5588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90153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036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807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1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553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5524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8571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2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Sanchez</dc:creator>
  <cp:keywords/>
  <dc:description/>
  <cp:lastModifiedBy>ALCARAZ SUAREZ, GABRIEL ISAI</cp:lastModifiedBy>
  <cp:revision>2</cp:revision>
  <dcterms:created xsi:type="dcterms:W3CDTF">2024-05-13T05:40:00Z</dcterms:created>
  <dcterms:modified xsi:type="dcterms:W3CDTF">2024-05-13T05:40:00Z</dcterms:modified>
</cp:coreProperties>
</file>