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E7490"/>
          <w:sz w:val="20"/>
        </w:rPr>
        <w:t>LAPORAN ANALISIS TEKNIS SOURCE CODE</w:t>
        <w:br/>
      </w:r>
      <w:r>
        <w:rPr>
          <w:b/>
          <w:color w:val="0F172A"/>
          <w:sz w:val="36"/>
        </w:rPr>
        <w:t>Mekanisme Source Code Inti Tiap Halaman Web Front-End</w:t>
      </w:r>
    </w:p>
    <w:p>
      <w:pPr>
        <w:spacing w:after="240"/>
      </w:pPr>
      <w:r>
        <w:rPr>
          <w:i/>
          <w:color w:val="64748B"/>
          <w:sz w:val="21"/>
        </w:rPr>
        <w:t>Bedah Rinci Logika Pemrograman, Manipulasi DOM, Aliran Data, dan Interaktivitas Antarmuka</w:t>
      </w:r>
    </w:p>
    <w:p>
      <w:pPr>
        <w:spacing w:after="200"/>
      </w:pPr>
      <w:r>
        <w:rPr>
          <w:color w:val="E2E8F0"/>
        </w:rPr>
        <w:t>――――――――――――――――――――――――――――――――――――――――――――――――――――――――――</w:t>
      </w:r>
    </w:p>
    <w:p>
      <w:pPr>
        <w:spacing w:before="160" w:after="120"/>
      </w:pPr>
      <w:r>
        <w:rPr>
          <w:b/>
          <w:color w:val="0E7490"/>
          <w:sz w:val="25"/>
        </w:rPr>
        <w:t xml:space="preserve">HALAMAN 1: </w:t>
      </w:r>
      <w:r>
        <w:rPr>
          <w:b/>
          <w:color w:val="0F172A"/>
          <w:sz w:val="25"/>
        </w:rPr>
        <w:t>Pendahuluan &amp; Arsitektur Aliran Data Client-Side</w:t>
      </w:r>
    </w:p>
    <w:p>
      <w:pPr>
        <w:spacing w:after="140" w:line="276" w:lineRule="auto"/>
        <w:jc w:val="both"/>
      </w:pPr>
      <w:r>
        <w:rPr>
          <w:sz w:val="21"/>
        </w:rPr>
        <w:t>Aplikasi Tugas 1 Pemrograman Web dirancang dengan pendekatan arsitektur antarmuka murni sisi klien (Front-End Only). Arsitektur ini beroperasi tanpa dependensi pada server web dinamis maupun sistem manajemen basis data berbasis jaringan. Setiap halaman HTML merepresentasikan modul antarmuka yang terisolasi namun saling terintegrasi melalui pembagian data terpusat. Fondasi teknologi yang digunakan berakar pada standar web terbuka, yakni HTML5 untuk penyusunan struktur semantik berkas, CSS3 untuk pengelolaan gaya presentasi tata letak, dan Vanilla JavaScript ES6+ untuk pengendalian seluruh alur logika aplikasi.</w:t>
      </w:r>
    </w:p>
    <w:p>
      <w:pPr>
        <w:spacing w:after="140" w:line="276" w:lineRule="auto"/>
        <w:jc w:val="both"/>
      </w:pPr>
      <w:r>
        <w:rPr>
          <w:sz w:val="21"/>
        </w:rPr>
        <w:t>Ketiadaan basis data fisik ditangani melalui perancangan lapisan data tiruan (mock data layer) yang disimpan dalam berkas data.js. Berkas ini mengekspos sekumpulan variabel global ke ruang lingkup global jendela peramban (window scope) saat dimuat. Variabel tersebut mencakup larik objek untuk entitas akun pengguna (dataPengguna atau dataUsers), katalog bahan ajar (dataBahanAjar), catatan monitoring progres pengiriman (dataMonitoringDO), rekapitulasi inventaris (dataRekapBahanAjar), serta histori transaksi (dataHistoriTransaksi). Struktur ini memberikan keuntungan berupa isolasi total antara lapisan data dan lapisan presentasi antarmuka.</w:t>
      </w:r>
    </w:p>
    <w:p>
      <w:pPr>
        <w:spacing w:after="140" w:line="276" w:lineRule="auto"/>
        <w:jc w:val="both"/>
      </w:pPr>
      <w:r>
        <w:rPr>
          <w:sz w:val="21"/>
        </w:rPr>
        <w:t>Siklus manajemen status pengguna dikelola secara efisien menggunakan antarmuka Web Storage API, khususnya sessionStorage. Pemilihan sessionStorage dibanding localStorage bertujuan untuk mengamankan data pengguna di mana sesi hanya aktif selama jendela peramban terbuka. Ketika pengguna berhasil melakukan autentikasi pada modul login, serangkaian atribut identitas disimpan ke dalam penyimpanan sesi tersebut. Atribut ini kemudian dibaca oleh modul-modul lainnya untuk memverifikasi hak akses (client-side route guard) dan menampilkan informasi profil pengguna secara konsisten.</w:t>
      </w:r>
    </w:p>
    <w:p>
      <w:pPr>
        <w:spacing w:after="140" w:line="276" w:lineRule="auto"/>
        <w:jc w:val="both"/>
      </w:pPr>
      <w:r>
        <w:rPr>
          <w:sz w:val="21"/>
        </w:rPr>
        <w:t>Interaksi antara kode HTML dan JavaScript di seluruh aplikasi mengadopsi model event-driven programming yang reaktif. Setiap tindakan pengguna seperti penekanan tombol, pengiriman formulir, atau pengetikan teks pada bidang input akan memicu event listener. Skrip JavaScript menangkap sinyal event tersebut, memproses algoritma yang bersesuaian, lalu memanipulasi Document Object Model (DOM) secara dinamis. Dengan pendekatan ini, antarmuka dapat diperbarui secara seketika (real-time) tanpa memerlukan proses muat ulang halaman secara penuh.</w:t>
      </w:r>
    </w:p>
    <w:p>
      <w:r>
        <w:br w:type="page"/>
      </w:r>
    </w:p>
    <w:p>
      <w:pPr>
        <w:spacing w:before="160" w:after="120"/>
      </w:pPr>
      <w:r>
        <w:rPr>
          <w:b/>
          <w:color w:val="0E7490"/>
          <w:sz w:val="25"/>
        </w:rPr>
        <w:t xml:space="preserve">HALAMAN 2: </w:t>
      </w:r>
      <w:r>
        <w:rPr>
          <w:b/>
          <w:color w:val="0F172A"/>
          <w:sz w:val="25"/>
        </w:rPr>
        <w:t>Mekanisme Source Code index.html (Gerbang Pengalihan &amp; Bootstrap)</w:t>
      </w:r>
    </w:p>
    <w:p>
      <w:pPr>
        <w:spacing w:after="140" w:line="276" w:lineRule="auto"/>
        <w:jc w:val="both"/>
      </w:pPr>
      <w:r>
        <w:rPr>
          <w:sz w:val="21"/>
        </w:rPr>
        <w:t>Berkas index.html berfungsi sebagai gerbang masuk pertama (entry point) dalam struktur aplikasi web ini. Peran utama dari berkas ini adalah memastikan bahwa setiap pengguna yang membuka alamat akar (root directory) proyek akan segera diarahkan secara otomatis ke halaman login tanpa memerlukan tindakan interaksi manual. Meskipun strukturnya tampak sangat ringkas, berkas ini menerapkan mekanisme pengalihan ganda (dual-redirection) guna menjamin keandalan pengalihan pada berbagai kondisi lingkungan peramban web.</w:t>
      </w:r>
    </w:p>
    <w:p>
      <w:pPr>
        <w:spacing w:after="140" w:line="276" w:lineRule="auto"/>
        <w:jc w:val="both"/>
      </w:pPr>
      <w:r>
        <w:rPr>
          <w:sz w:val="21"/>
        </w:rPr>
        <w:t>Mekanisme pengalihan pertama diimplementasikan pada bagian kepala dokumen (head) melalui tag meta bawaan HTML. Instruksi meta http-equiv="refresh" dengan atribut content="0;url=login.html" memerintahkan mesin rendering peramban untuk langsung meminta dan menampilkan berkas login.html dengan jeda waktu tepat nol detik. Metode ini merupakan standar resmi HTML deklaratif yang bekerja di tingkat parser peramban sebelum dokumen selesai dimuat seutuhnya.</w:t>
      </w:r>
    </w:p>
    <w:p>
      <w:pPr>
        <w:spacing w:after="140" w:line="276" w:lineRule="auto"/>
        <w:jc w:val="both"/>
      </w:pPr>
      <w:r>
        <w:rPr>
          <w:sz w:val="21"/>
        </w:rPr>
        <w:t>Mekanisme pengalihan kedua disematkan pada elemen tubuh dokumen (body) dalam bentuk blok skrip JavaScript terprogram. Perintah window.location.href = 'login.html' berfungsi sebagai pengalihan lapis kedua berbasis pemrograman dinamis. Keberadaan skrip ini bertindak sebagai jaminan redundansi tingkat tinggi; apabila konfigurasi parser peramban membatasi tag meta refresh, lingkungan eksekusi mesin JavaScript peramban akan langsung mengeksekusi manipulasi lokasi URL jendela secara instan.</w:t>
      </w:r>
    </w:p>
    <w:p>
      <w:pPr>
        <w:spacing w:after="140" w:line="276" w:lineRule="auto"/>
        <w:jc w:val="both"/>
      </w:pPr>
      <w:r>
        <w:rPr>
          <w:sz w:val="21"/>
        </w:rPr>
        <w:t>Selain mekanisme pengalihan otomatis, berkas index.html juga menyertakan teks cadangan (fallback text) berupa paragraf informatif. Paragraf tersebut menyampaikan pesan bahwa sistem sedang mengalihkan pengguna ke halaman login. Hal ini penting dari perspektif aksesibilitas dan pengalaman pengguna (user experience) untuk mencegah kebingungan visual jika peramban mengalami latensi rendering mikro sebelum proses transisi halaman selesai dilaksanakan.</w:t>
      </w:r>
    </w:p>
    <w:p>
      <w:r>
        <w:br w:type="page"/>
      </w:r>
    </w:p>
    <w:p>
      <w:pPr>
        <w:spacing w:before="160" w:after="120"/>
      </w:pPr>
      <w:r>
        <w:rPr>
          <w:b/>
          <w:color w:val="0E7490"/>
          <w:sz w:val="25"/>
        </w:rPr>
        <w:t xml:space="preserve">HALAMAN 3: </w:t>
      </w:r>
      <w:r>
        <w:rPr>
          <w:b/>
          <w:color w:val="0F172A"/>
          <w:sz w:val="25"/>
        </w:rPr>
        <w:t>Mekanisme Source Code login.html &amp; login.js (Autentikasi &amp; Sesi)</w:t>
      </w:r>
    </w:p>
    <w:p>
      <w:pPr>
        <w:spacing w:after="140" w:line="276" w:lineRule="auto"/>
        <w:jc w:val="both"/>
      </w:pPr>
      <w:r>
        <w:rPr>
          <w:sz w:val="21"/>
        </w:rPr>
        <w:t>Halaman login.html bertanggung jawab sebagai antarmuka gerbang verifikasi identitas pengguna sebelum dapat mengakses modul internal aplikasi. Struktur dokumennya memusatkan formulir login ke dalam kontainer kartu khusus (login-box) yang diatur berada tepat di titik tengah layar. Formulir login diidentifikasi dengan ID formulir loginForm yang membungkus dua elemen input utama, yaitu input alamat email dan input kata sandi. Kedua bidang input tersebut ditandai dengan atribut required untuk menerapkan validasi awal tingkat peramban sebelum data dikirimkan ke JavaScript.</w:t>
      </w:r>
    </w:p>
    <w:p>
      <w:pPr>
        <w:spacing w:after="140" w:line="276" w:lineRule="auto"/>
        <w:jc w:val="both"/>
      </w:pPr>
      <w:r>
        <w:rPr>
          <w:sz w:val="21"/>
        </w:rPr>
        <w:t>Ketika pengguna menekan tombol bertipe submit, event listener pengiriman formulir pada login.js secara aktif menangkap sinyal event tersebut. Langkah pertama yang dieksekusi adalah pemanggilan metode event.preventDefault() untuk menahan perilaku bawaan peramban yang biasanya akan memicu permintaan HTTP GET/POST dan menyegarkan halaman. Nilai input email dan kata sandi kemudian diekstraksi menggunakan document.getElementById().value dan dibersihkan dari spasi liar dengan fungsi trim().</w:t>
      </w:r>
    </w:p>
    <w:p>
      <w:pPr>
        <w:spacing w:after="140" w:line="276" w:lineRule="auto"/>
        <w:jc w:val="both"/>
      </w:pPr>
      <w:r>
        <w:rPr>
          <w:sz w:val="21"/>
        </w:rPr>
        <w:t>Tahap berikutnya adalah proses pencocokan kredensial terhadap data pengguna di data.js melalui perulangan terstruktur. Skrip memeriksa keberadaan variabel dataPengguna atau dataUsers, kemudian menelusuri larik tersebut untuk menemukan objek yang memiliki kombinasi email dan password yang identik dengan nilai masukan pengguna. Apabila kecocokan ditemukan, sistem mencatat status keberhasilan dengan menyimpan serangkaian nilai ke sessionStorage, mencakup nama lengkap pengguna (userNama), alamat email (userEmail), peran akun (userRole), dan status login aktif (isLoggedIn bernilai 'true'). Setelah pencatatan sesi rampung, peramban diarahkan menuju dashboard.html melalui manipulasi window.location.href.</w:t>
      </w:r>
    </w:p>
    <w:p>
      <w:pPr>
        <w:spacing w:after="140" w:line="276" w:lineRule="auto"/>
        <w:jc w:val="both"/>
      </w:pPr>
      <w:r>
        <w:rPr>
          <w:sz w:val="21"/>
        </w:rPr>
        <w:t>Apabila kredensial yang dimasukkan tidak ditemukan dalam sistem, alur logika beralih ke blok penanganan kegagalan (error handler). Sesuai spesifikasi proyek, sistem menampilkan umpan balik ganda: memunculkan kotak dialog bawaan peramban melalui alert() berisi pesan 'Email/password yang Anda masukkan salah', serta mengaktifkan elemen notifikasi khusus berbentuk kotak peringatan inline (#alertBox). Elemen alertBox diubah kelasnya dengan menghapus kelas .hidden, disuntikkan teks kesalahan, dan diprogram untuk otomatis menghilang setelah durasi empat detik menggunakan fungsi pewaktu setTimeout(), sehingga antarmuka tetap bersih dan responsif.</w:t>
      </w:r>
    </w:p>
    <w:p>
      <w:r>
        <w:br w:type="page"/>
      </w:r>
    </w:p>
    <w:p>
      <w:pPr>
        <w:spacing w:before="160" w:after="120"/>
      </w:pPr>
      <w:r>
        <w:rPr>
          <w:b/>
          <w:color w:val="0E7490"/>
          <w:sz w:val="25"/>
        </w:rPr>
        <w:t xml:space="preserve">HALAMAN 4: </w:t>
      </w:r>
      <w:r>
        <w:rPr>
          <w:b/>
          <w:color w:val="0F172A"/>
          <w:sz w:val="25"/>
        </w:rPr>
        <w:t>Mekanisme Source Code login.html &amp; login.js (Modal Box Interaktif)</w:t>
      </w:r>
    </w:p>
    <w:p>
      <w:pPr>
        <w:spacing w:after="140" w:line="276" w:lineRule="auto"/>
        <w:jc w:val="both"/>
      </w:pPr>
      <w:r>
        <w:rPr>
          <w:sz w:val="21"/>
        </w:rPr>
        <w:t>Di luar formulir autentikasi primer, login.html menyediakan dua komponen dialog modal interaktif berbasis pop-up, yaitu modal bantuan lupa kata sandi (#modalLupaPassword) dan modal formulir pendaftaran akun baru (#modalDaftar). Secara struktur HTML, kedua modal ini dibangun menggunakan teknik lapisan penutup (overlay) yang menutupi seluruh jendela peramban. Gaya tata letak default di dalam CSS menyembunyikan modal tersebut melalui properti display none atau kelas visibilitas tersembunyi sampai terjadi interaksi klik pada tombol pemicu yang bersangkutan.</w:t>
      </w:r>
    </w:p>
    <w:p>
      <w:pPr>
        <w:spacing w:after="140" w:line="276" w:lineRule="auto"/>
        <w:jc w:val="both"/>
      </w:pPr>
      <w:r>
        <w:rPr>
          <w:sz w:val="21"/>
        </w:rPr>
        <w:t>Interaksi pembukaan modal ditangani oleh fungsi pengendali klik pada tautan bantuan 'Lupa Password?' dan 'Daftar Akun Baru'. Tautan ini memiliki event listener yang memanggil fungsi openModal(modalId) di mana properti display dari modalOverlay target diubah menjadi 'flex'. Penggunaan model Flexbox pada kontainer overlay memastikan bahwa kotak dialog konten modal (modal-content) selalu diposisikan tepat di pusat layar secara horizontal maupun vertikal, memberikan fokus visual penuh kepada pengguna.</w:t>
      </w:r>
    </w:p>
    <w:p>
      <w:pPr>
        <w:spacing w:after="140" w:line="276" w:lineRule="auto"/>
        <w:jc w:val="both"/>
      </w:pPr>
      <w:r>
        <w:rPr>
          <w:sz w:val="21"/>
        </w:rPr>
        <w:t>Mekanisme penutupan modal dirancang sangat fleksibel dan berorientasi pada kenyamanan pengguna. Pengguna dapat menutup dialog melalui tiga jalur: menekan tombol silang (&amp;times;) pada sudut atas kotak modal, menekan tombol pembatalan di bagian bawah, atau mengeklik area latar belakang redup di luar kotak dialog. Logika JavaScript mendeteksi target klik pada objek event; jika elemen yang diklik adalah kontainer modal-overlay itu sendiri, fungsi closeModal() akan secara otomatis mengembalikan status tampilan modal menjadi tersembunyi.</w:t>
      </w:r>
    </w:p>
    <w:p>
      <w:pPr>
        <w:spacing w:after="140" w:line="276" w:lineRule="auto"/>
        <w:jc w:val="both"/>
      </w:pPr>
      <w:r>
        <w:rPr>
          <w:sz w:val="21"/>
        </w:rPr>
        <w:t>Pada modal pendaftaran akun baru, fungsi daftarAkun() menerapkan validasi masukan berlapis sebelum memproses simulasi pembuatan akun. Fungsi membaca input nama, email, password, dan konfirmasi password. Jika ada bidang yang kosong, sistem memunculkan ikon peringatan dan pesan kesalahan pada elemen alert khusus di dalam modal. Sistem juga memverifikasi kesamaan antara bidang password dan konfirmasi password; jika tidak identik, proses dihentikan seketika. Jika validasi terpenuhi, kotak alert sukses berwarna hijau dimunculkan dan formulir dikosongkan kembali, kemudian modal ditutup secara otomatis setelah jeda waktu dua detik.</w:t>
      </w:r>
    </w:p>
    <w:p>
      <w:r>
        <w:br w:type="page"/>
      </w:r>
    </w:p>
    <w:p>
      <w:pPr>
        <w:spacing w:before="160" w:after="120"/>
      </w:pPr>
      <w:r>
        <w:rPr>
          <w:b/>
          <w:color w:val="0E7490"/>
          <w:sz w:val="25"/>
        </w:rPr>
        <w:t xml:space="preserve">HALAMAN 5: </w:t>
      </w:r>
      <w:r>
        <w:rPr>
          <w:b/>
          <w:color w:val="0F172A"/>
          <w:sz w:val="25"/>
        </w:rPr>
        <w:t>Mekanisme Source Code dashboard.html &amp; dashboard.js (Session Guard &amp; Greeting)</w:t>
      </w:r>
    </w:p>
    <w:p>
      <w:pPr>
        <w:spacing w:after="140" w:line="276" w:lineRule="auto"/>
        <w:jc w:val="both"/>
      </w:pPr>
      <w:r>
        <w:rPr>
          <w:sz w:val="21"/>
        </w:rPr>
        <w:t>Halaman dashboard.html bertindak sebagai pusat kendali utama yang merangkum seluruh layanan sistem bahan ajar. Sebelum antarmuka disajikan kepada pengguna, skrip dashboard.js segera mengeksekusi mekanisme penjaga sesi (Session Guard) begitu peristiwa DOMContentLoaded selesai ditembakkan oleh peramban. Skrip membaca nilai kunci 'isLoggedIn' dari sessionStorage. Apabila nilai tersebut bukan string 'true', sistem menyimpulkan bahwa akses dilakukan secara ilegal tanpa melalui proses login, sehingga peramban langsung dipaksa mengalihkan navigasi kembali ke login.html menggunakan window.location.href.</w:t>
      </w:r>
    </w:p>
    <w:p>
      <w:pPr>
        <w:spacing w:after="140" w:line="276" w:lineRule="auto"/>
        <w:jc w:val="both"/>
      </w:pPr>
      <w:r>
        <w:rPr>
          <w:sz w:val="21"/>
        </w:rPr>
        <w:t>Jika sesi terverifikasi valid, skrip melanjutkan proses inisialisasi antarmuka dengan membaca data profil pengguna aktif. Data nama pengguna (userNama) dan peran akun (userRole) diekstraksi dari sessionStorage. Nilai tersebut kemudian diformat menjadi representasi string terstruktur, misalnya 'Budi Santoso (Mahasiswa)' atau 'Administrator (Admin)', lalu disuntikkan ke dalam elemen bilah navigasi atas (#navUserName) menggunakan manipulasi properti textContent. Mekanisme ini memberikan kepastian identitas bagi pengguna mengenai akun yang sedang aktif mengoperasikan sistem.</w:t>
      </w:r>
    </w:p>
    <w:p>
      <w:pPr>
        <w:spacing w:after="140" w:line="276" w:lineRule="auto"/>
        <w:jc w:val="both"/>
      </w:pPr>
      <w:r>
        <w:rPr>
          <w:sz w:val="21"/>
        </w:rPr>
        <w:t>Fitur utama berikutnya adalah sistem salam dinamis yang dikendalikan oleh fungsi setGreeting(nama). Fungsi ini memanfaatkan objek bawaan JavaScript Date untuk membaca jam sistem lokal pengguna melalui metode getHours(). Nilai jam yang berada dalam rentang bilangan bulat 0 hingga 23 diklasifikasikan ke dalam empat zona waktu spesifik: jam 05:00 hingga sebelum 12:00 menghasilkan salam 'Selamat Pagi', jam 12:00 hingga sebelum 15:00 menghasilkan 'Selamat Siang', jam 15:00 hingga sebelum 18:00 menghasilkan 'Selamat Sore', dan rentang jam lainnya (18:00 hingga 04:59) menghasilkan 'Selamat Malam'.</w:t>
      </w:r>
    </w:p>
    <w:p>
      <w:pPr>
        <w:spacing w:after="140" w:line="276" w:lineRule="auto"/>
        <w:jc w:val="both"/>
      </w:pPr>
      <w:r>
        <w:rPr>
          <w:sz w:val="21"/>
        </w:rPr>
        <w:t>Teks salam yang dihasilkan dikombinasikan dengan nama pengguna dan ikon sambutan, kemudian disuntikkan ke elemen heading #greetingText. Selain itu, dashboard menyediakan fungsi logout() yang terhubung dengan tombol keluar di bilah navigasi. Fungsi logout mengeksekusi perintah sessionStorage.clear() untuk menghapus seluruh rekaman sesi dari memori peramban hingga bersih tanpa sisa, lalu mengarahkan peramban kembali ke login.html. Tindakan ini mencegah kebocoran sesi saat perangkat digunakan bersama oleh pengguna lain.</w:t>
      </w:r>
    </w:p>
    <w:p>
      <w:r>
        <w:br w:type="page"/>
      </w:r>
    </w:p>
    <w:p>
      <w:pPr>
        <w:spacing w:before="160" w:after="120"/>
      </w:pPr>
      <w:r>
        <w:rPr>
          <w:b/>
          <w:color w:val="0E7490"/>
          <w:sz w:val="25"/>
        </w:rPr>
        <w:t xml:space="preserve">HALAMAN 6: </w:t>
      </w:r>
      <w:r>
        <w:rPr>
          <w:b/>
          <w:color w:val="0F172A"/>
          <w:sz w:val="25"/>
        </w:rPr>
        <w:t>Mekanisme Source Code dashboard.html &amp; dashboard.js (Multi-Section &amp; Render Tabel)</w:t>
      </w:r>
    </w:p>
    <w:p>
      <w:pPr>
        <w:spacing w:after="140" w:line="276" w:lineRule="auto"/>
        <w:jc w:val="both"/>
      </w:pPr>
      <w:r>
        <w:rPr>
          <w:sz w:val="21"/>
        </w:rPr>
        <w:t>Dashboard menerapkan konsep tata kelola antarmuka tunggal bertingkat (Single-Page Section Switcher) untuk menyajikan laporan terperinci. Di dalam dashboard.html, terdapat empat blok penampung utama dengan kelas content-container: kontainer menu beranda (#sectionMenu), kontainer pemantauan pengiriman (#sectionMonitoring), kontainer rekapitulasi inventaris (#sectionRekap), dan kontainer riwayat transaksi (#sectionHistori). Secara visual, hanya kontainer menu yang ditampilkan pada kondisi awal, sedangkan ketiga kontainer laporan disembunyikan menggunakan kelas utilitas .hidden.</w:t>
      </w:r>
    </w:p>
    <w:p>
      <w:pPr>
        <w:spacing w:after="140" w:line="276" w:lineRule="auto"/>
        <w:jc w:val="both"/>
      </w:pPr>
      <w:r>
        <w:rPr>
          <w:sz w:val="21"/>
        </w:rPr>
        <w:t>Navigasi antar kontainer dikendalikan oleh fungsi JavaScript tampilkanSection(sectionId). Ketika pengguna mengeklik kartu menu laporan pada menu beranda, fungsi ini mula-mula menyeleksi seluruh elemen dengan kelas .content-container menggunakan document.querySelectorAll() dan menambahkan kelas .hidden pada setiap elemen tersebut secara serentak. Selanjutnya, kelas .hidden dilepaskan dari elemen ID target yang dipilih, diikuti oleh eksekusi metode scrollIntoView({ behavior: 'smooth' }) untuk memberikan efek pergeseran layar yang halus menuju area laporan yang baru saja diaktifkan.</w:t>
      </w:r>
    </w:p>
    <w:p>
      <w:pPr>
        <w:spacing w:after="140" w:line="276" w:lineRule="auto"/>
        <w:jc w:val="both"/>
      </w:pPr>
      <w:r>
        <w:rPr>
          <w:sz w:val="21"/>
        </w:rPr>
        <w:t>Untuk penyajian data laporan, tiga fungsi render dijalankan secara otomatis saat inisialisasi: renderMonitoring(), renderRekap(), dan renderHistori(). Fungsi renderMonitoring() membaca larik dataMonitoringDO dari data.js. Untuk setiap entri data, skrip membuat elemen baris tabel (tr) dan mengevaluasi persentase progres pengiriman untuk menentukan kelas warna progress bar: nilai di atas 70% diberi kelas 'high' (hijau), nilai antara 30% hingga 70% diberi kelas 'medium' (oranye), dan nilai di bawah 30% diberi kelas 'low' (merah). Elemen status juga disematkan lencana status khusus (status-badge) sesuai kondisi pengiriman paket.</w:t>
      </w:r>
    </w:p>
    <w:p>
      <w:pPr>
        <w:spacing w:after="140" w:line="276" w:lineRule="auto"/>
        <w:jc w:val="both"/>
      </w:pPr>
      <w:r>
        <w:rPr>
          <w:sz w:val="21"/>
        </w:rPr>
        <w:t>Fungsi renderRekap() dan renderHistori() bekerja dengan pola pembuatan elemen serupa untuk memetakan data rekapitulasi stok dan catatan transaksi. Setiap data tanggal, nomor Delivery Order, nama penerima, judul materi ajar, kuantitas unit, dan total nominal biaya dimasukkan ke sel tabel yang bersesuaian. Pada setiap akhir tabel laporan, disediakan tombol navigasi balik dengan tautan javascript:void(0) yang memanggil kembali fungsi tampilkanSection('sectionMenu'), sehingga pengguna dapat kembali ke menu utama dashboard secara mulus tanpa memicu pemuatan ulang dokumen peramban.</w:t>
      </w:r>
    </w:p>
    <w:p>
      <w:r>
        <w:br w:type="page"/>
      </w:r>
    </w:p>
    <w:p>
      <w:pPr>
        <w:spacing w:before="160" w:after="120"/>
      </w:pPr>
      <w:r>
        <w:rPr>
          <w:b/>
          <w:color w:val="0E7490"/>
          <w:sz w:val="25"/>
        </w:rPr>
        <w:t xml:space="preserve">HALAMAN 7: </w:t>
      </w:r>
      <w:r>
        <w:rPr>
          <w:b/>
          <w:color w:val="0F172A"/>
          <w:sz w:val="25"/>
        </w:rPr>
        <w:t>Mekanisme Source Code tracking.html &amp; tracking.js (Pencarian Object Map)</w:t>
      </w:r>
    </w:p>
    <w:p>
      <w:pPr>
        <w:spacing w:after="140" w:line="276" w:lineRule="auto"/>
        <w:jc w:val="both"/>
      </w:pPr>
      <w:r>
        <w:rPr>
          <w:sz w:val="21"/>
        </w:rPr>
        <w:t>Halaman tracking.html dirancang secara spesifik untuk memfasilitasi pelacakan status pengiriman paket Delivery Order (DO) bahan ajar. Struktur antarmukanya berpusat pada area pencarian terintegrasi (#search-box) yang memuat elemen bidang teks input (#inputNomorDO) dan sebuah tombol eksekusi pencarian dengan atribut pemanggil fungsi onclick="cariTracking()". Di bawah area pencarian, disiapkan dua penampung bersyarat: kotak pemberitahuan kesalahan (#alertNotFound) dan kontainer hasil informasi pelacakan (#trackingResult) yang keduanya secara default disembunyikan menggunakan kelas .hidden.</w:t>
      </w:r>
    </w:p>
    <w:p>
      <w:pPr>
        <w:spacing w:after="140" w:line="276" w:lineRule="auto"/>
        <w:jc w:val="both"/>
      </w:pPr>
      <w:r>
        <w:rPr>
          <w:sz w:val="21"/>
        </w:rPr>
        <w:t>Keunggulan teknis dari modul pelacakan ini terletak pada struktur penyimpanan data tracking pada berkas data.js. Berbeda dengan data akun atau katalog buku yang disimpan dalam larik (array), data pelacakan dikonstruksi dalam bentuk Objek Pemetaan (Object Map). Nomor Delivery Order bertindak langsung sebagai kunci properti unik (key), sedangkan rincian paket dan riwayat perjalanan menjadi nilainya (value). Struktur ini memungkinkan algoritma pencarian di tracking.js bekerja dengan kompleksitas waktu konstan atau O(1), karena data dapat diambil secara langsung melalui ekspresi dataTracking[nomorInput] tanpa memerlukan iterasi berulang pada seluruh data.</w:t>
      </w:r>
    </w:p>
    <w:p>
      <w:pPr>
        <w:spacing w:after="140" w:line="276" w:lineRule="auto"/>
        <w:jc w:val="both"/>
      </w:pPr>
      <w:r>
        <w:rPr>
          <w:sz w:val="21"/>
        </w:rPr>
        <w:t>Alur kerja fungsi cariTracking() diawali dengan pembacaan nilai yang dimasukkan oleh pengguna pada elemen inputNomorDO. Nilai tersebut dipangkas dari karakter spasi menggunakan fungsi trim(). Sistem kemudian secara preventif menyembunyikan kontainer hasil sebelumnya dan kotak alert not found untuk mereset kondisi tampilan. Jika input ditemukan kosong atau nomor yang dicari tidak terdaftar sebagai kunci di objek dataTracking, kelas .hidden pada alertNotFound dilepaskan, memberi tahu pengguna secara gamblang bahwa nomor pengiriman tidak ditemukan di dalam sistem pelacakan.</w:t>
      </w:r>
    </w:p>
    <w:p>
      <w:pPr>
        <w:spacing w:after="140" w:line="276" w:lineRule="auto"/>
        <w:jc w:val="both"/>
      </w:pPr>
      <w:r>
        <w:rPr>
          <w:sz w:val="21"/>
        </w:rPr>
        <w:t>Untuk meningkatkan ergonomi dan efisiensi pengalaman pengguna saat berinteraksi dengan formulir pelacakan, skrip tracking.js menyematkan event listener tombol keyboard pada elemen inputNomorDO saat halaman selesai dimuat. Listener ini mendengarkan event 'keypress' dan memeriksa apakah tombol yang ditekan adalah tombol Enter (e.key === 'Enter'). Jika kondisi tersebut terpenuhi, fungsi cariTracking() akan langsung dipicu secara otomatis tanpa mengharuskan pengguna menggerakkan kursor tetikus untuk mengeklik tombol 'Cari' di layar.</w:t>
      </w:r>
    </w:p>
    <w:p>
      <w:r>
        <w:br w:type="page"/>
      </w:r>
    </w:p>
    <w:p>
      <w:pPr>
        <w:spacing w:before="160" w:after="120"/>
      </w:pPr>
      <w:r>
        <w:rPr>
          <w:b/>
          <w:color w:val="0E7490"/>
          <w:sz w:val="25"/>
        </w:rPr>
        <w:t xml:space="preserve">HALAMAN 8: </w:t>
      </w:r>
      <w:r>
        <w:rPr>
          <w:b/>
          <w:color w:val="0F172A"/>
          <w:sz w:val="25"/>
        </w:rPr>
        <w:t>Mekanisme Source Code tracking.html &amp; tracking.js (Ringkasan &amp; Stepper)</w:t>
      </w:r>
    </w:p>
    <w:p>
      <w:pPr>
        <w:spacing w:after="140" w:line="276" w:lineRule="auto"/>
        <w:jc w:val="both"/>
      </w:pPr>
      <w:r>
        <w:rPr>
          <w:sz w:val="21"/>
        </w:rPr>
        <w:t>Ketika nomor pengiriman yang dimasukkan cocok dengan data pada dataTracking, fungsi cariTracking() mengaktifkan panel hasil pelacakan. Langkah pertama adalah penyuntikan data ringkasan ke dalam elemen kartu informasi pengiriman (#tracking-info). Data nomor DO, nama penerima, jasa ekspedisi kurir, kode paket, dan total biaya langsung dipetakan ke elemen DOM masing-masing menggunakan manipulasi textContent guna menjamin keamanan dari potensi celah keamanan injeksi skrip.</w:t>
      </w:r>
    </w:p>
    <w:p>
      <w:pPr>
        <w:spacing w:after="140" w:line="276" w:lineRule="auto"/>
        <w:jc w:val="both"/>
      </w:pPr>
      <w:r>
        <w:rPr>
          <w:sz w:val="21"/>
        </w:rPr>
        <w:t>Tanggal pengiriman awal diformat terlebih dahulu melalui fungsi pembantu formatTanggal(tanggal). Fungsi ini memecah format tanggal mentah ISO (YYYY-MM-DD) berdasarkan tanda hubung, mengekstrak angka tahun, bulan, dan hari, kemudian memetakan indeks bulan ke dalam larik nama-nama bulan berbahasa Indonesia (Januari hingga Desember). Hasil akhirnya adalah tampilan tanggal formal yang mudah dibaca oleh pengguna, seperti contohnya '20 Agustus 2025'.</w:t>
      </w:r>
    </w:p>
    <w:p>
      <w:pPr>
        <w:spacing w:after="140" w:line="276" w:lineRule="auto"/>
        <w:jc w:val="both"/>
      </w:pPr>
      <w:r>
        <w:rPr>
          <w:sz w:val="21"/>
        </w:rPr>
        <w:t>Elemen status pengiriman divisualisasikan dengan lencana berwarna dinamis melalui modul status-badge. Skrip mengambil nilai status (misalnya 'Diterima', 'Dikirim', atau 'Diproses'), mengubah seluruh karakternya menjadi huruf kecil, dan mengganti spasi menjadi tanda strip menggunakan ekspresi reguler. String kelas yang dihasilkan (misal .diterima atau .dikirim) kemudian disuntikkan ke dalam atribut class elemen span, sehingga aturan gaya pada style.css otomatis memberikan warna latar dan teks yang sesuai dengan status keterkiriman paket.</w:t>
      </w:r>
    </w:p>
    <w:p>
      <w:pPr>
        <w:spacing w:after="140" w:line="276" w:lineRule="auto"/>
        <w:jc w:val="both"/>
      </w:pPr>
      <w:r>
        <w:rPr>
          <w:sz w:val="21"/>
        </w:rPr>
        <w:t>Tahap berikutnya adalah visualisasi kronologis perjalanan paket melalui pemanggilan fungsi renderTimeline(data.perjalanan). Fungsi ini membersihkan kontainer #timelineContainer, kemudian melakukan iterasi terhadap setiap objek di dalam larik perjalanan. Untuk setiap tahap, skrip membangun elemen div .timeline-item yang membungkus elemen penanda waktu (.timeline-waktu) dan deskripsi lokasi transit (.timeline-keterangan). Fungsi formatWaktu() memformat stempel waktu menjadi tanggal dan jam yang terpisah rapi. Dalam lembar gaya, elemen timeline-item ini dirangkai menggunakan pseudo-element ::before untuk membentuk garis vertikal solid dan lingkaran penanda (marker), menciptakan komponen vertical stepper yang modern dan intuitif.</w:t>
      </w:r>
    </w:p>
    <w:p>
      <w:r>
        <w:br w:type="page"/>
      </w:r>
    </w:p>
    <w:p>
      <w:pPr>
        <w:spacing w:before="160" w:after="120"/>
      </w:pPr>
      <w:r>
        <w:rPr>
          <w:b/>
          <w:color w:val="0E7490"/>
          <w:sz w:val="25"/>
        </w:rPr>
        <w:t xml:space="preserve">HALAMAN 9: </w:t>
      </w:r>
      <w:r>
        <w:rPr>
          <w:b/>
          <w:color w:val="0F172A"/>
          <w:sz w:val="25"/>
        </w:rPr>
        <w:t>Mekanisme Source Code stok.html &amp; stok.js (Manipulasi DOM &amp; Tambah Stok)</w:t>
      </w:r>
    </w:p>
    <w:p>
      <w:pPr>
        <w:spacing w:after="140" w:line="276" w:lineRule="auto"/>
        <w:jc w:val="both"/>
      </w:pPr>
      <w:r>
        <w:rPr>
          <w:sz w:val="21"/>
        </w:rPr>
        <w:t>Halaman stok.html dirancang sebagai modul inventaris dan pemantauan ketersediaan bahan ajar perkuliahan secara fisik. Antarmuka ini memadukan dua komponen fungsional utama: formulir entri penambahan stok baru (#formTambah) pada area atas dan tabel penyajian data katalog bahan ajar (#data-table) pada area bawah. Sama halnya dengan modul operasional lainnya, stok.js menerapkan proteksi sesi login pada awal eksekusi, menampilkan nama pengguna pada bilah navigasi, dan langsung memanggil fungsi renderTabelStok() untuk memuat data awal.</w:t>
      </w:r>
    </w:p>
    <w:p>
      <w:pPr>
        <w:spacing w:after="140" w:line="276" w:lineRule="auto"/>
        <w:jc w:val="both"/>
      </w:pPr>
      <w:r>
        <w:rPr>
          <w:sz w:val="21"/>
        </w:rPr>
        <w:t>Mekanisme renderTabelStok() bertugas merender seluruh koleksi bahan ajar yang tersimpan di larik dataBahanAjar. Fungsi ini mengosongkan kontainer badan tabel (#stokTableBody) terlebih dahulu guna mencegah duplikasi baris data. Selanjutnya, skrip menjalankan perulangan for untuk memproses setiap objek data dan mendelegasikan konstruksi baris tabel kepada fungsi atomik khusus bernama tambahBarisTabel(tbody, nomor, item).</w:t>
      </w:r>
    </w:p>
    <w:p>
      <w:pPr>
        <w:spacing w:after="140" w:line="276" w:lineRule="auto"/>
        <w:jc w:val="both"/>
      </w:pPr>
      <w:r>
        <w:rPr>
          <w:sz w:val="21"/>
        </w:rPr>
        <w:t>Fungsi tambahBarisTabel() mendemonstrasikan implementasi murni manipulasi Document Object Model (DOM API). Alih-alih menggunakan penggabungan string HTML biasa, fungsi ini secara sistematis membuat node elemen baru menggunakan document.createElement('tr') dan document.createElement('td') untuk masing-masing dari tujuh kolom data (nomor urut, kode lokasi, kode barang, nama bahan ajar, jenis buku, edisi, dan jumlah stok). Setiap sel data diisi nilainya menggunakan textContent, lalu dirangkai ke elemen tr menggunakan metode appendChild(), sebelum akhirnya baris lengkap tersebut disematkan ke dalam elemen tbody. Pendekatan ini sangat optimal dari segi performa dan keamanan peramban.</w:t>
      </w:r>
    </w:p>
    <w:p>
      <w:pPr>
        <w:spacing w:after="140" w:line="276" w:lineRule="auto"/>
        <w:jc w:val="both"/>
      </w:pPr>
      <w:r>
        <w:rPr>
          <w:sz w:val="21"/>
        </w:rPr>
        <w:t>Interaktivitas penambahan data baru diatur oleh fungsi tambahStok() yang dipicu oleh tombol '+ Tambah Stok'. Fungsi ini mengekstrak nilai dari seluruh bidang input formulir, melakukan validasi kelengkapan data wajib, serta memastikan bahwa nilai stok yang dimasukkan adalah bilangan bulat positif yang valid. Jika data valid, sebuah objek baru dibentuk dan didorong ke dalam larik dataBahanAjar menggunakan metode push(). Secara bersamaan, baris tabel baru langsung disuntikkan ke dalam tabel secara seketika menggunakan tambahBarisTabel(), seluruh bidang input formulir dikosongkan kembali, dan notifikasi konfirmasi sukses (#stokAlert) dimunculkan selama tiga detik.</w:t>
      </w:r>
    </w:p>
    <w:p>
      <w:r>
        <w:br w:type="page"/>
      </w:r>
    </w:p>
    <w:p>
      <w:pPr>
        <w:spacing w:before="160" w:after="120"/>
      </w:pPr>
      <w:r>
        <w:rPr>
          <w:b/>
          <w:color w:val="0E7490"/>
          <w:sz w:val="25"/>
        </w:rPr>
        <w:t xml:space="preserve">HALAMAN 10: </w:t>
      </w:r>
      <w:r>
        <w:rPr>
          <w:b/>
          <w:color w:val="0F172A"/>
          <w:sz w:val="25"/>
        </w:rPr>
        <w:t>Mekanisme Fondasi css/style.css, Evaluasi Kinerja, &amp; Kesimpulan</w:t>
      </w:r>
    </w:p>
    <w:p>
      <w:pPr>
        <w:spacing w:after="140" w:line="276" w:lineRule="auto"/>
        <w:jc w:val="both"/>
      </w:pPr>
      <w:r>
        <w:rPr>
          <w:sz w:val="21"/>
        </w:rPr>
        <w:t>Konsistensi visual dan arsitektur responsif seluruh modul bertumpu pada lembar gaya tunggal css/style.css. Di bagian akar dokumen (:root), CSS mendeklarasikan serangkaian variabel khusus (CSS Custom Properties) untuk standardisasi palet warna, seperti warna utama biru tua institusional (--primary-color), warna sekunder, warna latar netral (--bg-color: #f4f6f9), serta ragam warna status operasional (hijau untuk diterima, biru untuk dikirim, kuning untuk diproses, dan merah untuk peringatan). Penggunaan variabel CSS ini memungkinkan pemeliharaan dan perubahan tema antarmuka dilakukan secara terpusat dan efisien.</w:t>
      </w:r>
    </w:p>
    <w:p>
      <w:pPr>
        <w:spacing w:after="140" w:line="276" w:lineRule="auto"/>
        <w:jc w:val="both"/>
      </w:pPr>
      <w:r>
        <w:rPr>
          <w:sz w:val="21"/>
        </w:rPr>
        <w:t>Penerapan model tata letak modern mengombinasikan CSS Grid dan CSS Flexbox untuk mencapai adaptabilitas perangkat yang tinggi. Komponen kartu menu dashboard (#menu-grid) dan formulir penambahan stok (#form-tambah) memanfaatkan CSS Grid dengan sintaks repeat(auto-fit, minmax(...)), yang memungkinkan jumlah kolom bertransformasi secara otomatis mengikuti lebar bidang pandang layar peramban (viewport). Pada perangkat layar lebar, menu disajikan dalam beberapa kolom sejajar yang proporsional, sedangkan pada layar ponsel cerdas, elemen grid secara anggun melebur menjadi susunan satu kolom vertikal tanpa merusak proporsi antarmuka.</w:t>
      </w:r>
    </w:p>
    <w:p>
      <w:pPr>
        <w:spacing w:after="140" w:line="276" w:lineRule="auto"/>
        <w:jc w:val="both"/>
      </w:pPr>
      <w:r>
        <w:rPr>
          <w:sz w:val="21"/>
        </w:rPr>
        <w:t>Komponen interaktif seperti modal dialog, tombol aksi, dan lencana status dirancang dengan prinsip micro-interaction yang halus. Efek transisi CSS (transition: all 0.3s ease) disematkan pada status layang (hover state) kartu menu dan tombol, memberikan respons visual berupa sedikit elevasi bayangan (box-shadow) dan transformasi skala mikro saat kursor pengguna melintas. Kelas utilitas seperti .hidden (display: none !important) diterapkan secara konsisten di seluruh berkas JavaScript sebagai jembatan pengendali logika penampakan elemen secara deklaratif dan terstruktur.</w:t>
      </w:r>
    </w:p>
    <w:p>
      <w:pPr>
        <w:spacing w:after="140" w:line="276" w:lineRule="auto"/>
        <w:jc w:val="both"/>
      </w:pPr>
      <w:r>
        <w:rPr>
          <w:sz w:val="21"/>
        </w:rPr>
        <w:t>Secara komprehensif, evaluasi arsitektur source code pada proyek Tugas 1 ini membuktikan bahwa aplikasi web fungsional dapat beroperasi dengan performa tinggi tanpa ketergantungan pada pustaka atau kerangka kerja eksternal pihak ketiga (Zero-Dependency Vanilla Stack). Pemisahan peran yang tegas antara berkas HTML untuk kerangka semantik, CSS untuk sistem desain responsif, data.js untuk penyedia data tiruan, dan skrip JavaScript modular untuk pengendalian logika DOM dan sesi peramban menghasilkan basis kode yang sangat ringan, mudah dipahami, serta memiliki fleksibilitas tinggi untuk dihubungkan ke Application Programming Interface (API) backend di masa mendatang.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7"/>
      </w:rPr>
      <w:t>Dokumentasi Teknis 10 Halaman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Tugas 1 Pemrograman Web — Bedah Mekanisme Source Code Inti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