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9BD" w:rsidRPr="00FA56FB" w:rsidRDefault="00CB39BD" w:rsidP="00CB39BD">
      <w:pPr>
        <w:jc w:val="center"/>
        <w:rPr>
          <w:rFonts w:ascii="Times New Roman" w:hAnsi="Times New Roman" w:cs="Times New Roman"/>
          <w:b/>
        </w:rPr>
      </w:pPr>
      <w:r w:rsidRPr="00FA56FB">
        <w:rPr>
          <w:rFonts w:ascii="Times New Roman" w:hAnsi="Times New Roman" w:cs="Times New Roman"/>
          <w:b/>
        </w:rPr>
        <w:fldChar w:fldCharType="begin"/>
      </w:r>
      <w:r w:rsidRPr="00FA56FB">
        <w:rPr>
          <w:rFonts w:ascii="Times New Roman" w:hAnsi="Times New Roman" w:cs="Times New Roman"/>
          <w:b/>
        </w:rPr>
        <w:instrText xml:space="preserve"> MERGEFIELD M__билета </w:instrText>
      </w:r>
      <w:r w:rsidRPr="00FA56FB">
        <w:rPr>
          <w:rFonts w:ascii="Times New Roman" w:hAnsi="Times New Roman" w:cs="Times New Roman"/>
          <w:b/>
        </w:rPr>
        <w:fldChar w:fldCharType="separate"/>
      </w:r>
      <w:r w:rsidRPr="00682C9C">
        <w:rPr>
          <w:rFonts w:ascii="Times New Roman" w:hAnsi="Times New Roman" w:cs="Times New Roman"/>
          <w:b/>
          <w:noProof/>
        </w:rPr>
        <w:t>КЛЮЧ 14</w:t>
      </w:r>
      <w:r w:rsidRPr="00FA56FB">
        <w:rPr>
          <w:rFonts w:ascii="Times New Roman" w:hAnsi="Times New Roman" w:cs="Times New Roman"/>
          <w:b/>
        </w:rPr>
        <w:fldChar w:fldCharType="end"/>
      </w:r>
    </w:p>
    <w:p w:rsidR="00CB39BD" w:rsidRPr="00FA56FB" w:rsidRDefault="00CB39BD" w:rsidP="00CB39BD">
      <w:pPr>
        <w:jc w:val="center"/>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1:</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 </w:instrText>
      </w:r>
      <w:r w:rsidRPr="00FA56FB">
        <w:rPr>
          <w:rFonts w:ascii="Times New Roman" w:hAnsi="Times New Roman" w:cs="Times New Roman"/>
        </w:rPr>
        <w:fldChar w:fldCharType="separate"/>
      </w:r>
      <w:r w:rsidRPr="00682C9C">
        <w:rPr>
          <w:rFonts w:ascii="Times New Roman" w:hAnsi="Times New Roman" w:cs="Times New Roman"/>
          <w:noProof/>
        </w:rPr>
        <w:t xml:space="preserve">Правильный ответ: 3 </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Ст.45 ОЗН «… Представленные для совершения нотариальных действий электронные документы не должны содержать компьютерные программы либо иную компьютерную информацию, заведомо предназначенные для несанкционированного уничтожения, блокирования, модификации или копирования компьютерной информации либо нейтрализации средств защиты компьютерной информации…"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3</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статья 16 Федерального закона «Об опеке и попечительстве»</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3:</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Вопрос_3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3</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 xml:space="preserve">Обоснование: статья 65.3 Гражданского кодекса Российской Федерации </w:t>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4:</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Вопрос_4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статья 50 Федерального закона № 218 «О государственной регистрации недвижимости»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5:</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Вопрос_5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 xml:space="preserve">Обоснование: пункт 4.1 статьи 42 Федерального закона Российской Федерации от 13 июля 2015 года № 218-ФЗ «О государственной регистрации недвижимости» </w:t>
      </w:r>
    </w:p>
    <w:p w:rsidR="00CB39BD" w:rsidRPr="00FA56FB" w:rsidRDefault="00CB39BD" w:rsidP="00CB39BD">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6:</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Вопрос_6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FA56FB" w:rsidRDefault="00CB39BD" w:rsidP="00CB39BD">
      <w:pPr>
        <w:spacing w:after="0" w:line="240" w:lineRule="auto"/>
        <w:jc w:val="both"/>
        <w:rPr>
          <w:rFonts w:ascii="Times New Roman" w:hAnsi="Times New Roman" w:cs="Times New Roman"/>
          <w:b/>
        </w:rPr>
      </w:pPr>
      <w:r w:rsidRPr="00682C9C">
        <w:rPr>
          <w:rFonts w:ascii="Times New Roman" w:hAnsi="Times New Roman" w:cs="Times New Roman"/>
          <w:noProof/>
        </w:rPr>
        <w:t>Обоснование: статья 41 Семейного кодекса Российской Федерации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7:</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Вопрос_7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пункт 3 статьи 87 Семейного кодекса Российской Федерации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Вопрос № 8:</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Вопрос_8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статья 8 Федерального закона от 11.06.2003 N 74-ФЗ «О крестьянском (фермерском) хозяйстве»</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9: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Вопрос_9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3</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пункт 3 статьи 423 Гражданского кодекса Российской Федерации (презумпция возмездности), абзац 2 пункта 3 статьи 1234 Гражданского кодекса Российской Федерации (цена – существенное условие).</w:t>
      </w:r>
      <w:r w:rsidRPr="00FA56FB">
        <w:rPr>
          <w:rFonts w:ascii="Times New Roman" w:hAnsi="Times New Roman" w:cs="Times New Roman"/>
        </w:rPr>
        <w:fldChar w:fldCharType="end"/>
      </w:r>
      <w:r w:rsidRPr="00FA56FB">
        <w:rPr>
          <w:rFonts w:ascii="Times New Roman" w:hAnsi="Times New Roman" w:cs="Times New Roman"/>
        </w:rPr>
        <w:t xml:space="preserve"> </w:t>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10: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Вопрос_10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пункт 2 статьи 163 Гражданского кодекса Российской Федерации, абзац 1 пункта 1 статьи 434 Гражданского кодекса Российской Федерации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11: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Вопрос_11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статья 39.6 Земельного кодекса Российской Федерации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12: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Вопрос_12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статья 584 Гражданского кодекса Российской</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lastRenderedPageBreak/>
        <w:t xml:space="preserve">Вопрос № 13: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Вопрос_13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пункт 1 статьи 1012 Гражданского кодекса Российской Федерации</w:t>
      </w: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14: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Вопрос_14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FA56FB" w:rsidRDefault="00CB39BD" w:rsidP="00CB39BD">
      <w:pPr>
        <w:spacing w:after="0" w:line="240" w:lineRule="auto"/>
        <w:jc w:val="both"/>
        <w:rPr>
          <w:rFonts w:ascii="Times New Roman" w:hAnsi="Times New Roman" w:cs="Times New Roman"/>
        </w:rPr>
      </w:pPr>
      <w:r w:rsidRPr="00682C9C">
        <w:rPr>
          <w:rFonts w:ascii="Times New Roman" w:hAnsi="Times New Roman" w:cs="Times New Roman"/>
          <w:noProof/>
        </w:rPr>
        <w:t>Обоснование: статья 1118 Гражданского кодекса Российской Федерации</w:t>
      </w:r>
      <w:r w:rsidRPr="00FA56FB">
        <w:rPr>
          <w:rFonts w:ascii="Times New Roman" w:hAnsi="Times New Roman" w:cs="Times New Roman"/>
        </w:rPr>
        <w:fldChar w:fldCharType="end"/>
      </w:r>
    </w:p>
    <w:p w:rsidR="00E33BC7" w:rsidRDefault="00E33BC7"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15: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Вопрос_15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3</w:t>
      </w:r>
    </w:p>
    <w:p w:rsidR="00CB39BD" w:rsidRPr="00FA56FB" w:rsidRDefault="00CB39BD" w:rsidP="00CB39BD">
      <w:pPr>
        <w:spacing w:after="0" w:line="240" w:lineRule="auto"/>
        <w:jc w:val="both"/>
        <w:rPr>
          <w:rFonts w:ascii="Times New Roman" w:hAnsi="Times New Roman" w:cs="Times New Roman"/>
          <w:b/>
        </w:rPr>
      </w:pPr>
      <w:r w:rsidRPr="00682C9C">
        <w:rPr>
          <w:rFonts w:ascii="Times New Roman" w:hAnsi="Times New Roman" w:cs="Times New Roman"/>
          <w:noProof/>
        </w:rPr>
        <w:t>Обоснование: пункт 5 статьи 1125 Гражданского кодекса Российской Федерации</w:t>
      </w:r>
      <w:r w:rsidRPr="00FA56FB">
        <w:rPr>
          <w:rFonts w:ascii="Times New Roman" w:hAnsi="Times New Roman" w:cs="Times New Roman"/>
        </w:rPr>
        <w:fldChar w:fldCharType="end"/>
      </w:r>
    </w:p>
    <w:p w:rsidR="00E33BC7" w:rsidRDefault="00E33BC7" w:rsidP="00CB39BD">
      <w:pPr>
        <w:spacing w:after="0" w:line="240" w:lineRule="auto"/>
        <w:jc w:val="both"/>
        <w:rPr>
          <w:rFonts w:ascii="Times New Roman" w:hAnsi="Times New Roman" w:cs="Times New Roman"/>
          <w:b/>
        </w:rPr>
      </w:pP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16: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Вопрос_16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пункт 28 Постановления Пленума Верховного Суда Российской Федерации от 29.05.2012 № 9 «О судебной практике по делам о наследовании»</w:t>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17: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Вопрос_17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пункт 3 статьи 1175 Гражданского кодекса Российской Федерации</w:t>
      </w:r>
    </w:p>
    <w:p w:rsidR="00CB39BD" w:rsidRPr="00CB39BD" w:rsidRDefault="00CB39BD" w:rsidP="00CB39BD">
      <w:pPr>
        <w:spacing w:after="0" w:line="240" w:lineRule="auto"/>
        <w:jc w:val="both"/>
        <w:rPr>
          <w:rFonts w:ascii="Times New Roman" w:hAnsi="Times New Roman" w:cs="Times New Roman"/>
          <w:b/>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18: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Вопрос_18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статья 1163 Гражданского кодекса Российской Федерации</w:t>
      </w:r>
    </w:p>
    <w:p w:rsidR="00CB39BD" w:rsidRPr="00FA56FB" w:rsidRDefault="00CB39BD" w:rsidP="00CB39BD">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19: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Вопрос_19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пункт 1 статьи 1012 Гражданского кодекса Российской Федерации</w:t>
      </w:r>
    </w:p>
    <w:p w:rsidR="00CB39BD" w:rsidRPr="00CB39BD" w:rsidRDefault="00CB39BD" w:rsidP="00CB39BD">
      <w:pPr>
        <w:spacing w:after="0" w:line="240" w:lineRule="auto"/>
        <w:jc w:val="both"/>
        <w:rPr>
          <w:rFonts w:ascii="Times New Roman" w:hAnsi="Times New Roman" w:cs="Times New Roman"/>
          <w:b/>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20: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Вопрос_20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статья 1161 Гражданского кодекса Российской Федерации, Постановление Пленума Верховного Суда РФ от 29.05.2012 № 9 "О судебной практике по делам о наследовании"</w:t>
      </w:r>
    </w:p>
    <w:p w:rsidR="00CB39BD" w:rsidRPr="00CB39BD" w:rsidRDefault="00CB39BD" w:rsidP="00CB39BD">
      <w:pPr>
        <w:spacing w:after="0" w:line="240" w:lineRule="auto"/>
        <w:jc w:val="both"/>
        <w:rPr>
          <w:rFonts w:ascii="Times New Roman" w:hAnsi="Times New Roman" w:cs="Times New Roman"/>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21: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Вопрос_21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2</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статья 1150 Гражданского кодекса Российской Федерации, статья 75 Основ законодательства Российской Федерации о нотариате</w:t>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22: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Вопрос_22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3</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статьи 1227, 1291 Гражданского кодекса Российской Федерации</w:t>
      </w:r>
    </w:p>
    <w:p w:rsidR="00CB39BD" w:rsidRPr="00CB39BD" w:rsidRDefault="00CB39BD" w:rsidP="00CB39BD">
      <w:pPr>
        <w:spacing w:after="0" w:line="240" w:lineRule="auto"/>
        <w:jc w:val="both"/>
        <w:rPr>
          <w:rFonts w:ascii="Times New Roman" w:hAnsi="Times New Roman" w:cs="Times New Roman"/>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23: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Вопрос_23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3</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пункт 4 статьи 1 Федерального закона от 24.07.2002 № 101-ФЗ «Об обороте земель сельскохозяйственного назначения»</w:t>
      </w:r>
    </w:p>
    <w:p w:rsidR="00CB39BD" w:rsidRPr="00CB39BD" w:rsidRDefault="00CB39BD" w:rsidP="00CB39BD">
      <w:pPr>
        <w:spacing w:after="0" w:line="240" w:lineRule="auto"/>
        <w:jc w:val="both"/>
        <w:rPr>
          <w:rFonts w:ascii="Times New Roman" w:hAnsi="Times New Roman" w:cs="Times New Roman"/>
          <w:b/>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24: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Вопрос_24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статья 10 Федерального закона «Об электронной подписи»</w:t>
      </w:r>
    </w:p>
    <w:p w:rsidR="00CB39BD" w:rsidRPr="00CB39BD" w:rsidRDefault="00CB39BD" w:rsidP="00CB39BD">
      <w:pPr>
        <w:spacing w:after="0" w:line="240" w:lineRule="auto"/>
        <w:jc w:val="both"/>
        <w:rPr>
          <w:rFonts w:ascii="Times New Roman" w:hAnsi="Times New Roman" w:cs="Times New Roman"/>
          <w:b/>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25: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Вопрос_25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пункт 4 статьи 1118 Гражданского кодекса Российской Федерации</w:t>
      </w:r>
    </w:p>
    <w:p w:rsidR="00CB39BD" w:rsidRPr="00FA56FB" w:rsidRDefault="00CB39BD" w:rsidP="00CB39BD">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26: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Вопрос_26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CB39BD" w:rsidRPr="00682C9C" w:rsidRDefault="00CB39BD" w:rsidP="00CB39BD">
      <w:pPr>
        <w:spacing w:after="0" w:line="240" w:lineRule="auto"/>
        <w:jc w:val="both"/>
        <w:rPr>
          <w:rFonts w:ascii="Times New Roman" w:hAnsi="Times New Roman" w:cs="Times New Roman"/>
          <w:noProof/>
        </w:rPr>
      </w:pPr>
      <w:r w:rsidRPr="00682C9C">
        <w:rPr>
          <w:rFonts w:ascii="Times New Roman" w:hAnsi="Times New Roman" w:cs="Times New Roman"/>
          <w:noProof/>
        </w:rPr>
        <w:t>Обоснование: пункт 4 статьи 1140.1 Гражданского кодекса Российской Федерации</w:t>
      </w:r>
    </w:p>
    <w:p w:rsidR="00CB39BD" w:rsidRPr="00CB39BD" w:rsidRDefault="00CB39BD" w:rsidP="00CB39BD">
      <w:pPr>
        <w:spacing w:after="0" w:line="240" w:lineRule="auto"/>
        <w:jc w:val="both"/>
        <w:rPr>
          <w:rFonts w:ascii="Times New Roman" w:hAnsi="Times New Roman" w:cs="Times New Roman"/>
          <w:sz w:val="16"/>
          <w:szCs w:val="16"/>
        </w:rPr>
      </w:pPr>
      <w:r w:rsidRPr="00FA56FB">
        <w:rPr>
          <w:rFonts w:ascii="Times New Roman" w:hAnsi="Times New Roman" w:cs="Times New Roman"/>
        </w:rPr>
        <w:fldChar w:fldCharType="end"/>
      </w:r>
    </w:p>
    <w:p w:rsidR="00CB39BD" w:rsidRPr="00FA56FB" w:rsidRDefault="00CB39BD" w:rsidP="00CB39BD">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27: </w:t>
      </w:r>
    </w:p>
    <w:p w:rsidR="00CB39BD" w:rsidRPr="00682C9C" w:rsidRDefault="00CB39BD" w:rsidP="00CB39BD">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Вопрос_27 </w:instrText>
      </w:r>
      <w:r w:rsidRPr="00FA56FB">
        <w:rPr>
          <w:rFonts w:ascii="Times New Roman" w:hAnsi="Times New Roman" w:cs="Times New Roman"/>
        </w:rPr>
        <w:fldChar w:fldCharType="separate"/>
      </w:r>
      <w:r w:rsidRPr="00682C9C">
        <w:rPr>
          <w:rFonts w:ascii="Times New Roman" w:hAnsi="Times New Roman" w:cs="Times New Roman"/>
          <w:noProof/>
        </w:rPr>
        <w:t>Правильный ответ: 1</w:t>
      </w:r>
    </w:p>
    <w:p w:rsidR="00D759EF" w:rsidRDefault="00CB39BD" w:rsidP="00E33BC7">
      <w:pPr>
        <w:spacing w:after="0" w:line="240" w:lineRule="auto"/>
        <w:jc w:val="both"/>
      </w:pPr>
      <w:r w:rsidRPr="00682C9C">
        <w:rPr>
          <w:rFonts w:ascii="Times New Roman" w:hAnsi="Times New Roman" w:cs="Times New Roman"/>
          <w:noProof/>
        </w:rPr>
        <w:t>Обоснование: пункт 2 статьи 123.20-1 Гражданского кодекса Российской Федерации</w:t>
      </w:r>
      <w:r w:rsidRPr="00FA56FB">
        <w:rPr>
          <w:rFonts w:ascii="Times New Roman" w:hAnsi="Times New Roman" w:cs="Times New Roman"/>
        </w:rPr>
        <w:fldChar w:fldCharType="end"/>
      </w:r>
      <w:bookmarkStart w:id="0" w:name="_GoBack"/>
      <w:bookmarkEnd w:id="0"/>
    </w:p>
    <w:sectPr w:rsidR="00D759EF" w:rsidSect="00C97542">
      <w:pgSz w:w="11906" w:h="16838"/>
      <w:pgMar w:top="709"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BD"/>
    <w:rsid w:val="00CB39BD"/>
    <w:rsid w:val="00D759EF"/>
    <w:rsid w:val="00E33B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4977"/>
  <w15:chartTrackingRefBased/>
  <w15:docId w15:val="{CE8D2813-F52D-44EB-B26D-FD59250D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39B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Склярова Наталья Дмитриевна</dc:creator>
  <cp:keywords/>
  <dc:description/>
  <cp:lastModifiedBy>Склярова Наталья Дмитриевна</cp:lastModifiedBy>
  <cp:revision>2</cp:revision>
  <dcterms:created xsi:type="dcterms:W3CDTF">2022-10-10T10:51:00Z</dcterms:created>
  <dcterms:modified xsi:type="dcterms:W3CDTF">2022-10-11T14:32:00Z</dcterms:modified>
</cp:coreProperties>
</file>