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F21" w:rsidRPr="002A27F8" w:rsidRDefault="006F1F21" w:rsidP="006F1F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Нотариальное делопроизводство ведется…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на русском языке;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 русском языке, а также на языке республик в составе Российской Федерации;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 языке, предусмотренном законодательством Российской Федерации, республик в составе Российской Федерации, автономной области и автономных округов.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 момента, когда стало известно о необходимости установления опеки или попечительства над гражданином, в течении какого времени должен быть назначен опекун или попечитель?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двух месяцев;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одного месяца;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двух недель.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Для нотариальных действий, совершаемых нотариусом в связи с увеличением уставного капитала общества с ограниченной ответственностью во исполнение договора конвертируемого займа, нотариусу предоставляется: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требование об увеличении уставного капитала заемщика, подписанный сторонами договор конвертируемого займа с обязательным приложением документа, выданного кредитной организацией и подтверждающего исполнение займодавцем условий договора конвертируемого займа по передаче в собственность заемщику суммы займа;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требование об увеличении уставного капитала заемщика и нотариально удостоверенный договор конвертируемого займа, зарегистрированный в Едином государственном реестре юридических лиц;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требование об увеличении уставного капитала заемщика, нотариально удостоверенный договор конвертируемого займа и документ, выданный кредитной организацией и подтверждающий исполнение займодавцем условий договора конвертируемого займа по передаче в собственность заемщику суммы займа.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Государственной регистрации не подлежит…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арест недвижимости;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запрет на совершение регистрационных действий;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договор аренды недвижимости на срок до одного года.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Возможен ли в силу Гражданского кодекса Российской Федерации принудительный выкуп государством культурных ценностей в случаях, когда собственник таких ценностей их содержит бесхозяйственно?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возможен по распоряжению Министерства культуры Российской Федерации;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возможен по решению суда;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возможен.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не относится…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предмет роскоши;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доход от предпринимательской деятельности;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сумма материальной помощи.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fldChar w:fldCharType="end"/>
      </w: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усыновлении ребенка несовершеннолетних родителей, не достигших 16 лет, необходимо…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согласие их родителей или опекунов, в случае их отсутствия - согласие органа опеки и попечительства;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согласие несовершеннолетних родителей и их родителей;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согласие органа опеки и попечительства.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871AF5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Обращение взыскания на имущество крестьянского (фермерского) хозяйства по долгам его члена…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невозможно, так как имущество принадлежит членам хозяйства на праве общей собственности, но обратить взыскание можно на выделенную в имуществе долю такого члена;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возможно в любом случае;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возможно, только если на это имущество установлена долевая собственность.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871AF5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GoBack"/>
      <w:bookmarkEnd w:id="0"/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лицензиар сам использовать результат интеллектуальной деятельности или средство индивидуализации в тех пределах,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вправе;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с согласия лицензиата.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Какая разновидность письменной формы установлена для договоров купли-продажи недвижимости?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составление одного документа, подписанного сторонами;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обмен письмами и иными документами;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обмен электронными документами.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аренды земельного участка, находящегося в государственной или муниципальной собственности, заключается…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 на торгах, проводимых в форме аукциона;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отдельных случаях без проведения торгов;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усмотрению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иное не предусмотрено договором пожизненной ренты, пожизненная рента выплачивается по окончании каждого календарного…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месяца;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квартала;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года.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форме должен быть заключен договор доверительного управления?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любой форме, за исключением случаев заключения сделки с юридическим лицом;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любой форме, за исключением случаев, когда вознаграждение по договору превышает 10 000 рублей;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в письменной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Граждане, умершие в один и тот же день, но в разное время, считаются умершими…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одновременно и наследуют друг после друга;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одновременно и наследуют друг после друга;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одновременно и не наследуют друг после друга.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каких обстоятельствах нотариус вправе выехать в другой нотариальный округ для удостоверения завещания?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случае тяжелой болезни завещателя, при отсутствии в таком округе нотариуса;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при наличии письменного разрешения нотариальной палаты;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завещатель постоянно проживает в нотариальном округе по месту нахождения такого нотариуса.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Наследование по праву представления осуществляется…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случаях, предусмотренных законом;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 всех случаях, если наследник по закону умер до открытия наследства или одновременно с наследодателем;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при отсутствии иных наследников по закону, принявших наследство.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Признается, что наследник не принял наследство, если он…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вступил во владение или в управление наследственным имуществом;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принял меры по сохранению наследственного имущества, защите его от посягательств или притязаний третьих лиц;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получил от третьих лиц причитавшиеся наследодателю денежные средства.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выдаваемом свидетельстве о праве на наследство родственные или брачные отношения с наследодателем…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указываются всегда при выдаче свидетельства о праве на наследство по закону;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могут быть указаны по просьбе наследника;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указываются только при выдаче свидетельства наследнику, имеющему право на обязательную долю в наследстве.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Начисленные суммы страховой пенсии, причитавшиеся наследодателю, и неполученные им при жизни, выплачиваются в течение четырех месяцев со дня открытия наследства нетрудоспособным лицам, проживающим совместно при предъявлении…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документа, подтверждающего наступление смерти наследодателя;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свидетельства о праве на наследство;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постановления нотариуса о возмещении расходов на достойные похороны наследодателя.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наличии завещания, когда завещано все имущество наследодателя, часть наследства, причитавшаяся наследнику по завещанию, переходит к наследникам  по закону в случае…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смерти наследника по завещанию до открытия наследства;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2: если наследник, указанный в завещании, не примет наследство;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наследник, указанный в завещании, откажется от наследства, не указав при этом, что отказывается в пользу другого наследника.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 оформлено на имя пережившего супруга, но является общим совместным имуществом супругов. Переживший супруг и наследники умершего супруга просят о включении доли умершего супруга в общем совместном имуществе в состав наследства. В каком порядке производится оформление прав на такое имущество?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 не может оформить наследственные права (отказывает в выдаче свидетельства), поскольку имущество не оформлено на имя наследодателя. Права наследников подлежат оформлению в судебном порядке;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поскольку имущество нажито супругами в период брака, нотариус выдает свидетельство о праве собственности на долю в общем имуществе супругов и свидетельство о праве на наследство;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нотариус выдает свидетельство о праве на наследство, включая супружескую долю умершего в имуществе, оформленном на имя пережившего супруга.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подготовке к выдаче наследнику свидетельства о праве на наследство на исключительное право на изобретение, подтвержденное патентом, нотариус выяснил, что патент был досрочно прекращен ввиду неуплаты в установленный срок патентной пошлины за поддержание патента в силе. Может ли в данном случае нотариус выдать Свидетельство о праве на наследство и на что?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нет, не может — нет предмета наследования;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 выдать Свидетельство о праве на наследство на право на восстановление патента;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 выдать Свидетельство о праве на наследство на право на восстановление патента, если со дня истечения срока уплаты патентной пошлины не прошло три года, и не истек предусмотренный Гражданским Кодексом срок действия патента.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земельные участки из земель сельскохозяйственного назначения не подлежат приватизации?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находящиеся в муниципальной собственности;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находящиеся в государственной собственности;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находящиеся в государственной или муниципальной собственности, занятые оленьими пастбищами в районах крайнего севера и отгонными пастбищами.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изготавливает электронный документ для удостоверения его равнозначности документу на бумажном носителе?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лицо, обратившееся за совершением нотариального действия;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любое лицо, обладающее электронной подписью.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1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может быть совершено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гражданами, состоящими между собой в момент его совершения в браке;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гражданами, которые собираются заключить брак;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гражданами, являющимися сособственниками завещаемого имущества.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Необходимо ли наследнику по наследственному договору вступать в наследство после смерти наследодателя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необходимо;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нет;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необходимо, только если это предусмотрено условиями наследственного договора.</w:t>
      </w:r>
    </w:p>
    <w:p w:rsidR="006F1F21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нотариус, ведущий наследственное дело, обязан направить в уполномоченный государственный орган заявление о государственной регистрации наследственного фонда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позднее трех рабочих дней со дня открытия наследственного дела после смерти гражданина, который предусмотрел в своем завещании создание наследственного фонда;</w:t>
      </w:r>
    </w:p>
    <w:p w:rsidR="006F1F21" w:rsidRPr="00037B68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позднее одного месяца со дня открытия наследственного дела после смерти гражданина, который предусмотрел в своем завещании создание наследственного фонда;</w:t>
      </w:r>
    </w:p>
    <w:p w:rsidR="006F1F21" w:rsidRPr="00B92F2A" w:rsidRDefault="006F1F21" w:rsidP="006F1F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позднее шести месяцев со дня открытия наследственного дела после смерти гражданина, который предусмотрел в своем завещании создание наследственного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F1F21" w:rsidRPr="00B92F2A" w:rsidRDefault="006F1F21" w:rsidP="006F1F2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6F1F21" w:rsidRPr="00853E4E" w:rsidTr="00A47099">
        <w:tc>
          <w:tcPr>
            <w:tcW w:w="9219" w:type="dxa"/>
          </w:tcPr>
          <w:p w:rsidR="006F1F21" w:rsidRPr="00A93006" w:rsidRDefault="006F1F2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F1F21" w:rsidRPr="00A93006" w:rsidRDefault="006F1F2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6F1F21" w:rsidRPr="00A93006" w:rsidRDefault="006F1F2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F1F21" w:rsidRPr="00A93006" w:rsidRDefault="006F1F2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F21"/>
    <w:rsid w:val="006F1F21"/>
    <w:rsid w:val="00871AF5"/>
    <w:rsid w:val="009514B3"/>
    <w:rsid w:val="00F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1C2D"/>
  <w15:chartTrackingRefBased/>
  <w15:docId w15:val="{C901EC68-59E0-4357-A717-3FCF2625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1F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6F1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F1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1668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2022-10-07T11:30:00Z</dcterms:created>
  <dcterms:modified xsi:type="dcterms:W3CDTF">2022-10-07T11:38:00Z</dcterms:modified>
</cp:coreProperties>
</file>