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4A82" w:rsidRPr="002A27F8" w:rsidRDefault="00EC4A82" w:rsidP="00EC4A8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A27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fldChar w:fldCharType="begin"/>
      </w:r>
      <w:r w:rsidRPr="002A27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instrText xml:space="preserve"> MERGEFIELD M__билета </w:instrText>
      </w:r>
      <w:r w:rsidRPr="002A27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  <w:t>ТЕСТ № 11</w:t>
      </w:r>
      <w:r w:rsidRPr="002A27F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fldChar w:fldCharType="end"/>
      </w:r>
    </w:p>
    <w:p w:rsidR="00EC4A82" w:rsidRDefault="00EC4A82" w:rsidP="00EC4A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Правила нотариального делопроизводства утверждаются…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федеральным органом юстиции;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федеральным органом юстиции совместно с Федеральной нотариальной палатой;</w:t>
      </w:r>
    </w:p>
    <w:p w:rsidR="00EC4A82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федеральным органом юстиции по согласованию с Федеральной архивной службой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EC4A82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Надзор за деятельностью опекунов и попечителей осуществляет…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суд по месту жительства подопечного;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прокуратура по месту жительства опекуна или попечителя;</w:t>
      </w:r>
    </w:p>
    <w:p w:rsidR="00EC4A82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орган опеки и попечительства по месту жительства подопечного.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EC4A82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3: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Вопрос_3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Факт принятия решения общего собрания участников общества с ограниченной ответственностью об увеличении уставного капитала и состав участников общества, присутствовавших при принятии указанного решения, должны быть подтверждены путем: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Варианты ответа: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нотариального свидетельствования подлинности подписей всех участников Общества в соответствии с его Уставом;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нотариального свидетельствования подлинности подписей председательствующего на собрании Общества и секретаря собрания Общества;</w:t>
      </w:r>
    </w:p>
    <w:p w:rsidR="00EC4A82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нотариального удостоверения.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EC4A82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4: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Вопрос_4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Отказ в государственной регистрации прав или уклонение соответствующего органа от регистрации могут быть обжалованы…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в суде;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в вышестоящем органе государственной регистрации;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в административном порядке.</w:t>
      </w:r>
    </w:p>
    <w:p w:rsidR="00EC4A82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EC4A82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5: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Вопрос_5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Реквизиция имущества у собственника производится…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без выплаты стоимости имущества;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с выплатой стоимости имущества;</w:t>
      </w:r>
    </w:p>
    <w:p w:rsidR="00EC4A82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с выплатой стоимости имущества,  определенной решением суда.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EC4A82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6: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Вопрос_6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Брачный договор не может быть заключен…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до государственной регистрации заключения брака;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в любое время в период брака;</w:t>
      </w:r>
    </w:p>
    <w:p w:rsidR="00EC4A82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в течение трех лет после расторжения брака.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EC4A82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7: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Вопрос_7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Усыновление ребенка производится…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в административном порядке;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судом;</w:t>
      </w:r>
    </w:p>
    <w:p w:rsidR="00EC4A82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органом опеки и попечительства.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EC4A82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Вопрос № 8: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Вопрос_8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Плоды, продукция и доходы, полученные в результате деятельности крестьянского (фермерского) хозяйства…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не являются общим имуществом членов хозяйства и подлежат распределению между ними пропорционально их трудовому вкладу в деятельность хозяйства;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являются общим имуществом членов хозяйства и подлежат распределению между ними пропорционально их трудовому вкладу в деятельность хозяйства;</w:t>
      </w:r>
    </w:p>
    <w:p w:rsidR="00EC4A82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являются общим имуществом членов хозяйства и используются по соглашению между ними.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EC4A82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Вопрос № 9: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Вопрос_9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К личному неимущественному праву автора относится право …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на доведение произведения до всеобщего сведения;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авторства;</w:t>
      </w:r>
    </w:p>
    <w:p w:rsidR="00EC4A82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следования.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EC4A82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10: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Вопрос_10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Сделка считается совершенной под отлагательным условием, если стороны поставили возникновение прав и обязанностей в зависимость от…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обстоятельства, относительно которого неизвестно, наступит оно или не наступит;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наступления определенного сторонами обстоятельства;</w:t>
      </w:r>
    </w:p>
    <w:p w:rsidR="00EC4A82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полного взаиморасчета.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EC4A82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11: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Вопрос_11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Какие права на землю граждан и юридических лиц не подлежат государственной регистрации в Едином государственном реестре недвижимости?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сервитут;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право безвозмездного пользования на срок одного года и более;</w:t>
      </w:r>
    </w:p>
    <w:p w:rsidR="00EC4A82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право аренды на срок до одного года.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EC4A82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12: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Вопрос_12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При передаче под выплату постоянной ренты земельного участка или другого недвижимого имущества обременение этого недвижимого имущества залогом…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возникает в силу закона;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не возникает;</w:t>
      </w:r>
    </w:p>
    <w:p w:rsidR="00EC4A82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возникает в силу договора.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311522" w:rsidRDefault="0031152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13: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Вопрос_13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Предельный срок действия договора доверительного управления за исключением отдельных случаев, предусмотренных законом, составляет…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один год;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три года;</w:t>
      </w:r>
    </w:p>
    <w:p w:rsidR="00EC4A82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пять лет.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EC4A82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14: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Вопрос_14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Вправе ли недостойный наследник претендовать на получение завещательного отказа?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вправе;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не вправе;</w:t>
      </w:r>
    </w:p>
    <w:p w:rsidR="00EC4A82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вправе с согласия наследников, принявших наследство.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EC4A82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EC4A82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Вопрос № 15: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Вопрос_15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К завещаниям, совершенным до введения в действие части третьей Гражданского кодекса Российской Федерации, применяются правила об основаниях недействительности завещания …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действующие на день открытия наследства;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предусмотренные частью третьей Гражданского кодекса Российской Федерации;</w:t>
      </w:r>
    </w:p>
    <w:p w:rsidR="00EC4A82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действовавшие на день совершения завещания.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EC4A82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16: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Вопрос_16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При каких обстоятельствах вправе наследовать по закону наследники четвертой  очереди?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если нет наследников третьей очереди;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если нет наследников всех предшествующих очередей;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вправе наследовать одновременно с наследниками призываемой предшествующей очереди при их согласии.</w:t>
      </w:r>
    </w:p>
    <w:p w:rsidR="00EC4A82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17: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Вопрос_17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Нотариус принимает меры по охране наследства и управлению им по заявлению…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исполнителя завещания и органа опеки и попечительства;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одного или нескольких наследников, исполнителя завещания, органа местного самоуправления, органа опеки и попечительства или других лиц, действующих в интересах сохранения наследственного имущества;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любых лиц, действующих в интересах сохранения наследственного имущества.</w:t>
      </w:r>
    </w:p>
    <w:p w:rsidR="00EC4A82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18: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Вопрос_18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Наследственное имущество поступает в общую долевую собственность нескольких наследников…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со дня открытия наследства;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после получения свидетельства о праве на наследство;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по истечении шести месяцев со дня открытия наследства.</w:t>
      </w:r>
    </w:p>
    <w:p w:rsidR="00EC4A82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19: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"Вопрос_19"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 случае, если наследники, имеющие право на получение невыплаченных наследодателю сумм, предоставляемых ему в качестве средств к существованию, не воспользовались данным правом в установленный законом срок, такие денежные средства…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включается в состав наследства и наследуются на общих основаниях;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переходят государству и являются выморочным имуществом;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подлежат хранению на депозитном счете нотариуса и выдаются по требованию одного из наследников при предъявлении соответствующего решения суда.</w:t>
      </w:r>
    </w:p>
    <w:p w:rsidR="00EC4A82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20: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Вопрос_20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Один из наследников по завещанию, по которому все имущество завещано, умер до открытия наследства. Кто из наследников получит свидетельство о праве на наследство на причитавшуюся такому наследнику долю наследства?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наследники по закону;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оставшиеся наследники по завещанию;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наследники умершего наследника.</w:t>
      </w:r>
    </w:p>
    <w:p w:rsidR="00EC4A82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EC4A82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C4A82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Вопрос № 21: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Вопрос_21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К общему имуществу супругов относятся…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исключительное право на результат интеллектуальной деятельности, принадлежащее автору такого результата;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вклады, внесенные супругами за счет общего имущества супругов на имя их общих несовершеннолетних детей;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доходы каждого из супругов от использования результатов интеллектуальной деятельности.</w:t>
      </w:r>
    </w:p>
    <w:p w:rsidR="00EC4A82" w:rsidRPr="00EC4A82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22: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Вопрос_22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 случае смерти автора, у которого имеется несколько наследников, исключительное право на результат интеллектуальной деятельности…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переходит к нескольким наследникам и принадлежит им совместно;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переходит к нескольким наследникам и принадлежит им на праве общей долевой собственности;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переходит к одному из наследников.</w:t>
      </w:r>
    </w:p>
    <w:p w:rsidR="00EC4A82" w:rsidRPr="00EC4A82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23: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Вопрос_23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Требуются ли при составлении завещания на земельную долю, документы, удостоверяющие право?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требуются;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не требуются;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требуются, поскольку являются неотъемлемой частью завещания.</w:t>
      </w:r>
    </w:p>
    <w:p w:rsidR="00EC4A82" w:rsidRPr="00EC4A82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24: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"Вопрос_24"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Каким нормативным актом устанавливаются требования к формату изготовленного нотариусом электронного документа?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Приказом Министерства юстиции Российской Федерации;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Основами законодательства Российской Федерации о нотариате;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Федеральным законом «Об электронной подписи».</w:t>
      </w:r>
    </w:p>
    <w:p w:rsidR="00EC4A82" w:rsidRPr="00EC4A82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bookmarkStart w:id="0" w:name="_Hlk115701212"/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25:</w:t>
      </w:r>
      <w:bookmarkEnd w:id="0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Вопрос_25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Совместное завещание может быть совершено…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только лично;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лично и /или через представителей</w:t>
      </w:r>
      <w:r w:rsidR="00137F9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;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через представителей.</w:t>
      </w:r>
    </w:p>
    <w:p w:rsidR="00EC4A82" w:rsidRPr="00EC4A82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26: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Вопрос_26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Обязан ли нотариус осуществлять видеофиксацию процедуры заключения наследственного договора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Варианты ответа: 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обязан при любых обстоятельствах;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не обязан;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обязан, если стороны наследственного договора не заявили возражение против этого.</w:t>
      </w:r>
    </w:p>
    <w:p w:rsidR="00EC4A82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D302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Вопрос № 27: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MERGEFIELD Вопрос_27 </w:instrTex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 какой срок нотариус обязан выдать наследственному фонду свидетельство о праве на наследство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Варианты отве</w:t>
      </w:r>
      <w:bookmarkStart w:id="1" w:name="_GoBack"/>
      <w:bookmarkEnd w:id="1"/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та: 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1: в течение одного месяца после создания фонда;</w:t>
      </w:r>
    </w:p>
    <w:p w:rsidR="00EC4A82" w:rsidRPr="00037B68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2: по истечение шести месяцев со дня открытия наследства;</w:t>
      </w:r>
    </w:p>
    <w:p w:rsidR="00EC4A82" w:rsidRPr="00B92F2A" w:rsidRDefault="00EC4A82" w:rsidP="00EC4A8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37B68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3: в срок, указанный в решении об учреждении наследственного фонда, но не позднее шести месяцев со дня открытия наследства.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:rsidR="00EC4A82" w:rsidRDefault="00EC4A82" w:rsidP="00EC4A82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514B3" w:rsidRDefault="00EC4A82" w:rsidP="00EC4A82">
      <w:pPr>
        <w:jc w:val="center"/>
      </w:pPr>
      <w:r w:rsidRPr="00A9300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Результаты тестирования ____________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правильных ответа (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ов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)</w:t>
      </w:r>
    </w:p>
    <w:sectPr w:rsidR="009514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4A82"/>
    <w:rsid w:val="00137F90"/>
    <w:rsid w:val="00311522"/>
    <w:rsid w:val="009514B3"/>
    <w:rsid w:val="00EC4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DE569"/>
  <w15:chartTrackingRefBased/>
  <w15:docId w15:val="{28B02D3B-0AF5-4600-902E-0AD8E38AC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C4A8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39"/>
    <w:rsid w:val="00EC4A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EC4A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1327</Words>
  <Characters>7567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Склярова Наталья Дмитриевна</dc:creator>
  <cp:keywords/>
  <dc:description/>
  <cp:lastModifiedBy>Склярова Наталья Дмитриевна</cp:lastModifiedBy>
  <cp:revision>2</cp:revision>
  <dcterms:created xsi:type="dcterms:W3CDTF">2022-10-07T12:10:00Z</dcterms:created>
  <dcterms:modified xsi:type="dcterms:W3CDTF">2022-10-11T13:48:00Z</dcterms:modified>
</cp:coreProperties>
</file>