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2705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Malware Analysis</w:t>
      </w:r>
    </w:p>
    <w:p w14:paraId="5A3FAAC5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</w:p>
    <w:p w14:paraId="29B8B30D" w14:textId="6571CFD9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Final Project</w:t>
      </w:r>
    </w:p>
    <w:p w14:paraId="22352247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</w:p>
    <w:p w14:paraId="0A25F987" w14:textId="08932995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Weekly report </w:t>
      </w:r>
      <w:r w:rsidR="00785263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7</w:t>
      </w: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:</w:t>
      </w:r>
      <w:r w:rsidR="00614B5C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 </w:t>
      </w:r>
      <w:r w:rsidR="00785263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Advanced</w:t>
      </w:r>
      <w:r w:rsidR="007F2887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 analysis of your Malware samples </w:t>
      </w:r>
      <w:r w:rsidR="007F2887"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ab/>
      </w: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Due: </w:t>
      </w:r>
      <w:r w:rsidR="007F2887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 xml:space="preserve">Dec </w:t>
      </w:r>
      <w:r w:rsidR="00785263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9</w:t>
      </w:r>
      <w:r w:rsidRPr="00C21E6B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,18</w:t>
      </w:r>
    </w:p>
    <w:p w14:paraId="44B5EA16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8"/>
          <w:lang w:eastAsia="en-CA"/>
        </w:rPr>
      </w:pPr>
    </w:p>
    <w:p w14:paraId="6DE2585A" w14:textId="0C1B03A1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8"/>
          <w:lang w:eastAsia="en-CA"/>
        </w:rPr>
      </w:pPr>
      <w:r w:rsidRPr="00C21E6B">
        <w:rPr>
          <w:rFonts w:ascii="Arial" w:eastAsia="Times New Roman" w:hAnsi="Arial" w:cs="Arial"/>
          <w:b/>
          <w:noProof w:val="0"/>
          <w:sz w:val="24"/>
          <w:szCs w:val="28"/>
          <w:lang w:eastAsia="en-CA"/>
        </w:rPr>
        <w:t>Requirements</w:t>
      </w:r>
    </w:p>
    <w:p w14:paraId="0366EAE5" w14:textId="77777777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noProof w:val="0"/>
          <w:sz w:val="28"/>
          <w:szCs w:val="28"/>
          <w:lang w:eastAsia="en-CA"/>
        </w:rPr>
      </w:pPr>
    </w:p>
    <w:p w14:paraId="309046DC" w14:textId="2421CC2D" w:rsidR="00C21E6B" w:rsidRPr="00C21E6B" w:rsidRDefault="00C21E6B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  <w:r w:rsidRPr="00C21E6B">
        <w:rPr>
          <w:rFonts w:ascii="Arial" w:eastAsia="Times New Roman" w:hAnsi="Arial" w:cs="Arial"/>
          <w:noProof w:val="0"/>
          <w:sz w:val="24"/>
          <w:szCs w:val="24"/>
          <w:lang w:eastAsia="en-CA"/>
        </w:rPr>
        <w:t>You</w:t>
      </w:r>
      <w:r w:rsidR="009E1D72">
        <w:rPr>
          <w:rFonts w:ascii="Arial" w:eastAsia="Times New Roman" w:hAnsi="Arial" w:cs="Arial"/>
          <w:noProof w:val="0"/>
          <w:sz w:val="24"/>
          <w:szCs w:val="24"/>
          <w:lang w:eastAsia="en-CA"/>
        </w:rPr>
        <w:t>r</w:t>
      </w:r>
      <w:r w:rsidRPr="00C21E6B"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 weekly report # </w:t>
      </w:r>
      <w:r w:rsidR="00785263">
        <w:rPr>
          <w:rFonts w:ascii="Arial" w:eastAsia="Times New Roman" w:hAnsi="Arial" w:cs="Arial"/>
          <w:noProof w:val="0"/>
          <w:sz w:val="24"/>
          <w:szCs w:val="24"/>
          <w:lang w:eastAsia="en-CA"/>
        </w:rPr>
        <w:t>7</w:t>
      </w:r>
      <w:r w:rsidRPr="00C21E6B"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 should include the following:</w:t>
      </w:r>
    </w:p>
    <w:p w14:paraId="00312E7E" w14:textId="77777777" w:rsidR="00614B5C" w:rsidRDefault="00614B5C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</w:p>
    <w:p w14:paraId="0C6312D9" w14:textId="7A3D9B45" w:rsidR="00C21E6B" w:rsidRDefault="00614B5C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-Selection and </w:t>
      </w:r>
      <w:r w:rsidR="007F2887"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implementation of </w:t>
      </w:r>
      <w:r w:rsidR="00785263">
        <w:rPr>
          <w:rFonts w:ascii="Arial" w:eastAsia="Times New Roman" w:hAnsi="Arial" w:cs="Arial"/>
          <w:noProof w:val="0"/>
          <w:sz w:val="24"/>
          <w:szCs w:val="24"/>
          <w:lang w:eastAsia="en-CA"/>
        </w:rPr>
        <w:t>advanced</w:t>
      </w:r>
      <w:r w:rsidR="007F2887"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 analysis tecniques</w:t>
      </w:r>
      <w:r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 </w:t>
      </w:r>
    </w:p>
    <w:p w14:paraId="02E9641F" w14:textId="4EB2B97A" w:rsidR="007D5428" w:rsidRDefault="007D5428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</w:p>
    <w:p w14:paraId="66A51193" w14:textId="1B8FF304" w:rsidR="00614B5C" w:rsidRPr="007F2887" w:rsidRDefault="007F2887" w:rsidP="00C21E6B">
      <w:pPr>
        <w:spacing w:after="0" w:line="240" w:lineRule="auto"/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</w:pPr>
      <w:r w:rsidRPr="007F2887">
        <w:rPr>
          <w:rFonts w:ascii="Arial" w:eastAsia="Times New Roman" w:hAnsi="Arial" w:cs="Arial"/>
          <w:b/>
          <w:noProof w:val="0"/>
          <w:sz w:val="24"/>
          <w:szCs w:val="24"/>
          <w:lang w:eastAsia="en-CA"/>
        </w:rPr>
        <w:t>References</w:t>
      </w:r>
    </w:p>
    <w:p w14:paraId="7C6A95B9" w14:textId="1FFEE008" w:rsidR="007F2887" w:rsidRDefault="007F2887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</w:p>
    <w:p w14:paraId="0FE55645" w14:textId="0E5D5AC3" w:rsidR="007F2887" w:rsidRDefault="007F2887" w:rsidP="00C21E6B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eastAsia="en-CA"/>
        </w:rPr>
      </w:pPr>
      <w:r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Chapters </w:t>
      </w:r>
      <w:r w:rsidR="00785263">
        <w:rPr>
          <w:rFonts w:ascii="Arial" w:eastAsia="Times New Roman" w:hAnsi="Arial" w:cs="Arial"/>
          <w:noProof w:val="0"/>
          <w:sz w:val="24"/>
          <w:szCs w:val="24"/>
          <w:lang w:eastAsia="en-CA"/>
        </w:rPr>
        <w:t>8,9,10,11</w:t>
      </w:r>
      <w:r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 and </w:t>
      </w:r>
      <w:r w:rsidR="00785263">
        <w:rPr>
          <w:rFonts w:ascii="Arial" w:eastAsia="Times New Roman" w:hAnsi="Arial" w:cs="Arial"/>
          <w:noProof w:val="0"/>
          <w:sz w:val="24"/>
          <w:szCs w:val="24"/>
          <w:lang w:eastAsia="en-CA"/>
        </w:rPr>
        <w:t>17</w:t>
      </w:r>
      <w:bookmarkStart w:id="0" w:name="_GoBack"/>
      <w:bookmarkEnd w:id="0"/>
      <w:r>
        <w:rPr>
          <w:rFonts w:ascii="Arial" w:eastAsia="Times New Roman" w:hAnsi="Arial" w:cs="Arial"/>
          <w:noProof w:val="0"/>
          <w:sz w:val="24"/>
          <w:szCs w:val="24"/>
          <w:lang w:eastAsia="en-CA"/>
        </w:rPr>
        <w:t xml:space="preserve"> of Practical Malware Analysis textbook</w:t>
      </w:r>
    </w:p>
    <w:p w14:paraId="2D4E012A" w14:textId="42683A8D" w:rsidR="000E5F9A" w:rsidRPr="00C21E6B" w:rsidRDefault="000E5F9A" w:rsidP="00C21E6B"/>
    <w:sectPr w:rsidR="000E5F9A" w:rsidRPr="00C21E6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2E1B0" w14:textId="77777777" w:rsidR="00491A0B" w:rsidRDefault="00491A0B" w:rsidP="004F3A3A">
      <w:pPr>
        <w:spacing w:after="0" w:line="240" w:lineRule="auto"/>
      </w:pPr>
      <w:r>
        <w:separator/>
      </w:r>
    </w:p>
  </w:endnote>
  <w:endnote w:type="continuationSeparator" w:id="0">
    <w:p w14:paraId="027B8C01" w14:textId="77777777" w:rsidR="00491A0B" w:rsidRDefault="00491A0B" w:rsidP="004F3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77DE1" w14:textId="77777777" w:rsidR="00491A0B" w:rsidRDefault="00491A0B" w:rsidP="004F3A3A">
      <w:pPr>
        <w:spacing w:after="0" w:line="240" w:lineRule="auto"/>
      </w:pPr>
      <w:r>
        <w:separator/>
      </w:r>
    </w:p>
  </w:footnote>
  <w:footnote w:type="continuationSeparator" w:id="0">
    <w:p w14:paraId="554BFAE1" w14:textId="77777777" w:rsidR="00491A0B" w:rsidRDefault="00491A0B" w:rsidP="004F3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4C6EC9" w14:textId="1820F980" w:rsidR="004F3A3A" w:rsidRDefault="004F3A3A">
    <w:pPr>
      <w:pStyle w:val="Header"/>
    </w:pPr>
    <w:r w:rsidRPr="004F3A3A">
      <w:drawing>
        <wp:inline distT="0" distB="0" distL="0" distR="0" wp14:anchorId="441058C6" wp14:editId="38D991ED">
          <wp:extent cx="2136321" cy="87894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0841" cy="8931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E6B"/>
    <w:rsid w:val="000E5F9A"/>
    <w:rsid w:val="00343C00"/>
    <w:rsid w:val="00491A0B"/>
    <w:rsid w:val="004920D8"/>
    <w:rsid w:val="004F3A3A"/>
    <w:rsid w:val="00614B5C"/>
    <w:rsid w:val="00785263"/>
    <w:rsid w:val="007D5428"/>
    <w:rsid w:val="007F2887"/>
    <w:rsid w:val="00954D4D"/>
    <w:rsid w:val="00981530"/>
    <w:rsid w:val="009E1D72"/>
    <w:rsid w:val="00A05693"/>
    <w:rsid w:val="00C21E6B"/>
    <w:rsid w:val="00FE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2BC8D"/>
  <w15:chartTrackingRefBased/>
  <w15:docId w15:val="{5A4AEFF9-BF7C-460E-9793-E969FBA1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A3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4F3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A3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68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Regner Sabillon Caballero</dc:creator>
  <cp:keywords/>
  <dc:description/>
  <cp:lastModifiedBy>Regner Sabillon Caballero</cp:lastModifiedBy>
  <cp:revision>2</cp:revision>
  <dcterms:created xsi:type="dcterms:W3CDTF">2018-11-20T01:27:00Z</dcterms:created>
  <dcterms:modified xsi:type="dcterms:W3CDTF">2018-11-20T01:27:00Z</dcterms:modified>
</cp:coreProperties>
</file>