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C985" w14:textId="3699891E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</w:r>
      <w:r w:rsidR="003610A8">
        <w:rPr>
          <w:b/>
          <w:sz w:val="22"/>
          <w:szCs w:val="22"/>
        </w:rPr>
        <w:t>1</w:t>
      </w:r>
      <w:r w:rsidR="00804BAC">
        <w:rPr>
          <w:b/>
          <w:sz w:val="22"/>
          <w:szCs w:val="22"/>
          <w:u w:val="single"/>
        </w:rPr>
        <w:t>2</w:t>
      </w:r>
      <w:r w:rsidR="00523DF6">
        <w:rPr>
          <w:b/>
          <w:sz w:val="22"/>
          <w:szCs w:val="22"/>
        </w:rPr>
        <w:t>%</w:t>
      </w:r>
    </w:p>
    <w:p w14:paraId="214CEC11" w14:textId="32F5BB8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F94699">
        <w:rPr>
          <w:b/>
          <w:sz w:val="22"/>
          <w:szCs w:val="22"/>
        </w:rPr>
        <w:t xml:space="preserve">Marks: </w:t>
      </w:r>
      <w:r w:rsidR="00F94699">
        <w:rPr>
          <w:b/>
          <w:sz w:val="22"/>
          <w:szCs w:val="22"/>
        </w:rPr>
        <w:tab/>
        <w:t>50</w:t>
      </w:r>
    </w:p>
    <w:p w14:paraId="195D68D1" w14:textId="7BB5E0C9" w:rsidR="007B4F9C" w:rsidRPr="00753760" w:rsidRDefault="00632A2F" w:rsidP="00753760">
      <w:pPr>
        <w:pStyle w:val="TitleofAssignment"/>
      </w:pPr>
      <w:r>
        <w:t>Assignment</w:t>
      </w:r>
      <w:r w:rsidR="00066823">
        <w:t>:</w:t>
      </w:r>
      <w:r>
        <w:t xml:space="preserve"> - O</w:t>
      </w:r>
      <w:r w:rsidR="00702523">
        <w:t>rganization Chart</w:t>
      </w:r>
      <w:r>
        <w:t>s</w:t>
      </w:r>
    </w:p>
    <w:p w14:paraId="673EC3E0" w14:textId="75902A78" w:rsidR="008B5822" w:rsidRDefault="008B5822" w:rsidP="004B2D61">
      <w:pPr>
        <w:pStyle w:val="Heading2"/>
      </w:pPr>
      <w:r w:rsidRPr="00753760">
        <w:t>Learning Outcomes</w:t>
      </w:r>
    </w:p>
    <w:p w14:paraId="36BA3900" w14:textId="77777777" w:rsidR="0047012F" w:rsidRPr="0047012F" w:rsidRDefault="0047012F" w:rsidP="0047012F"/>
    <w:p w14:paraId="42030B39" w14:textId="2ED20995" w:rsidR="00DF4AED" w:rsidRPr="00066823" w:rsidRDefault="00CC6AEF" w:rsidP="00066823">
      <w:pPr>
        <w:pStyle w:val="ListParagraph"/>
        <w:numPr>
          <w:ilvl w:val="0"/>
          <w:numId w:val="20"/>
        </w:numPr>
        <w:rPr>
          <w:sz w:val="22"/>
        </w:rPr>
      </w:pPr>
      <w:r>
        <w:rPr>
          <w:sz w:val="22"/>
        </w:rPr>
        <w:t>Outline typical organizational structures</w:t>
      </w:r>
    </w:p>
    <w:p w14:paraId="510CF87D" w14:textId="7A7A53C8" w:rsidR="00CF4FF8" w:rsidRDefault="00CF4FF8" w:rsidP="004B2D61">
      <w:pPr>
        <w:pStyle w:val="Heading2"/>
      </w:pPr>
      <w:r w:rsidRPr="00A75E4E">
        <w:t>Purpose</w:t>
      </w:r>
    </w:p>
    <w:p w14:paraId="41ED0CE7" w14:textId="60E44937" w:rsidR="00384A5C" w:rsidRDefault="00384A5C" w:rsidP="00384A5C"/>
    <w:p w14:paraId="30D9ACC8" w14:textId="37BC285B" w:rsidR="00384A5C" w:rsidRPr="00384A5C" w:rsidRDefault="00DD4B5E" w:rsidP="00384A5C">
      <w:r>
        <w:t>The first step in an attack utilizing social engineering techniques is gathering information about the target organizations. Research into the structure of the organization, using both on-line and off-li</w:t>
      </w:r>
      <w:r w:rsidR="00160AA8">
        <w:t>ne resources, is the</w:t>
      </w:r>
      <w:r>
        <w:t xml:space="preserve"> first step.</w:t>
      </w:r>
      <w:r w:rsidR="00632A2F">
        <w:t xml:space="preserve"> </w:t>
      </w:r>
    </w:p>
    <w:p w14:paraId="66727C36" w14:textId="77777777" w:rsidR="00CF4FF8" w:rsidRDefault="00CF4FF8" w:rsidP="004B2D61">
      <w:pPr>
        <w:pStyle w:val="Heading2"/>
      </w:pPr>
      <w:r w:rsidRPr="00CF4FF8">
        <w:t>Instructions</w:t>
      </w:r>
    </w:p>
    <w:p w14:paraId="54E90196" w14:textId="3E229430" w:rsidR="00DE1208" w:rsidRDefault="00DE1208" w:rsidP="004B2D61">
      <w:pPr>
        <w:spacing w:after="120"/>
        <w:rPr>
          <w:sz w:val="22"/>
          <w:szCs w:val="22"/>
        </w:rPr>
      </w:pPr>
    </w:p>
    <w:p w14:paraId="42E82B5C" w14:textId="2EFA02E2" w:rsidR="00160AA8" w:rsidRDefault="00DE1208" w:rsidP="00DE1208">
      <w:pPr>
        <w:spacing w:after="120"/>
        <w:rPr>
          <w:sz w:val="22"/>
          <w:szCs w:val="22"/>
        </w:rPr>
      </w:pPr>
      <w:r w:rsidRPr="00DE1208">
        <w:rPr>
          <w:sz w:val="22"/>
          <w:szCs w:val="22"/>
        </w:rPr>
        <w:t>Select a real-world company</w:t>
      </w:r>
      <w:r w:rsidR="00160AA8">
        <w:rPr>
          <w:sz w:val="22"/>
          <w:szCs w:val="22"/>
        </w:rPr>
        <w:t xml:space="preserve"> or organization</w:t>
      </w:r>
      <w:r w:rsidR="00632A2F">
        <w:rPr>
          <w:sz w:val="22"/>
          <w:szCs w:val="22"/>
        </w:rPr>
        <w:t xml:space="preserve"> and create a preliminary </w:t>
      </w:r>
      <w:r w:rsidRPr="00DE1208">
        <w:rPr>
          <w:sz w:val="22"/>
          <w:szCs w:val="22"/>
        </w:rPr>
        <w:t>org chart</w:t>
      </w:r>
      <w:r w:rsidR="00632A2F">
        <w:rPr>
          <w:sz w:val="22"/>
          <w:szCs w:val="22"/>
        </w:rPr>
        <w:t xml:space="preserve"> outlining the departments and personnel of the organization.</w:t>
      </w:r>
      <w:r w:rsidR="006C46F9">
        <w:rPr>
          <w:sz w:val="22"/>
          <w:szCs w:val="22"/>
        </w:rPr>
        <w:t xml:space="preserve">  See the PowerPoint examples as models. </w:t>
      </w:r>
      <w:r w:rsidR="00160AA8">
        <w:rPr>
          <w:sz w:val="22"/>
          <w:szCs w:val="22"/>
        </w:rPr>
        <w:t>You cannot use an organization for which you already have any inside information.</w:t>
      </w:r>
      <w:r w:rsidR="00632A2F">
        <w:rPr>
          <w:sz w:val="22"/>
          <w:szCs w:val="22"/>
        </w:rPr>
        <w:t xml:space="preserve">  After outlining the structure of the organization and identifying the key personnel by both title and name, you will need to prepare a second chart showing the data flows within the organization.</w:t>
      </w:r>
    </w:p>
    <w:p w14:paraId="7D4A2498" w14:textId="77D7B37F" w:rsidR="00632A2F" w:rsidRDefault="00632A2F" w:rsidP="00DE1208">
      <w:pPr>
        <w:spacing w:after="120"/>
        <w:rPr>
          <w:sz w:val="22"/>
          <w:szCs w:val="22"/>
        </w:rPr>
      </w:pPr>
    </w:p>
    <w:p w14:paraId="290E017B" w14:textId="27D9BB3F" w:rsidR="00632A2F" w:rsidRDefault="00632A2F" w:rsidP="00DE1208">
      <w:pPr>
        <w:spacing w:after="120"/>
        <w:rPr>
          <w:sz w:val="22"/>
          <w:szCs w:val="22"/>
        </w:rPr>
      </w:pPr>
      <w:r>
        <w:rPr>
          <w:sz w:val="22"/>
          <w:szCs w:val="22"/>
        </w:rPr>
        <w:t>Each chart should be accompanied by a summary providing more detailed information as outlined below.</w:t>
      </w:r>
    </w:p>
    <w:p w14:paraId="56565C63" w14:textId="77777777" w:rsidR="00632A2F" w:rsidRDefault="00632A2F" w:rsidP="00DE1208">
      <w:pPr>
        <w:spacing w:after="120"/>
        <w:rPr>
          <w:sz w:val="22"/>
          <w:szCs w:val="22"/>
        </w:rPr>
      </w:pPr>
    </w:p>
    <w:p w14:paraId="4F9BC2EA" w14:textId="4BA2E2EB" w:rsidR="00DE1208" w:rsidRPr="00DE1208" w:rsidRDefault="006C46F9" w:rsidP="00DE1208">
      <w:pPr>
        <w:spacing w:after="120"/>
        <w:rPr>
          <w:sz w:val="22"/>
          <w:szCs w:val="22"/>
        </w:rPr>
      </w:pPr>
      <w:r w:rsidRPr="00632A2F">
        <w:rPr>
          <w:b/>
          <w:sz w:val="22"/>
          <w:szCs w:val="22"/>
        </w:rPr>
        <w:t>Your first chart should identify the following</w:t>
      </w:r>
      <w:r>
        <w:rPr>
          <w:sz w:val="22"/>
          <w:szCs w:val="22"/>
        </w:rPr>
        <w:t>:</w:t>
      </w:r>
    </w:p>
    <w:p w14:paraId="5241C8EC" w14:textId="77777777" w:rsidR="00DE1208" w:rsidRPr="000319C4" w:rsidRDefault="00DE1208" w:rsidP="00DE1208">
      <w:pPr>
        <w:spacing w:line="240" w:lineRule="auto"/>
        <w:rPr>
          <w:rFonts w:cs="Arial"/>
          <w:sz w:val="22"/>
          <w:lang w:bidi="en-US"/>
        </w:rPr>
      </w:pPr>
    </w:p>
    <w:p w14:paraId="40C5E7BE" w14:textId="683D7D3E" w:rsidR="00DE1208" w:rsidRPr="000319C4" w:rsidRDefault="0047012F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>1</w:t>
      </w:r>
      <w:r w:rsidR="00B72127">
        <w:rPr>
          <w:rFonts w:cs="Arial"/>
          <w:sz w:val="22"/>
          <w:lang w:bidi="en-US"/>
        </w:rPr>
        <w:t>.</w:t>
      </w:r>
      <w:r>
        <w:rPr>
          <w:rFonts w:cs="Arial"/>
          <w:sz w:val="22"/>
          <w:lang w:bidi="en-US"/>
        </w:rPr>
        <w:t xml:space="preserve"> </w:t>
      </w:r>
      <w:r w:rsidR="00DE1208" w:rsidRPr="000319C4">
        <w:rPr>
          <w:rFonts w:cs="Arial"/>
          <w:sz w:val="22"/>
          <w:lang w:bidi="en-US"/>
        </w:rPr>
        <w:t>Identify the functions of</w:t>
      </w:r>
      <w:r w:rsidR="006C46F9">
        <w:rPr>
          <w:rFonts w:cs="Arial"/>
          <w:sz w:val="22"/>
          <w:lang w:bidi="en-US"/>
        </w:rPr>
        <w:t xml:space="preserve"> the different departments of the</w:t>
      </w:r>
      <w:r w:rsidR="00DE1208" w:rsidRPr="000319C4">
        <w:rPr>
          <w:rFonts w:cs="Arial"/>
          <w:sz w:val="22"/>
          <w:lang w:bidi="en-US"/>
        </w:rPr>
        <w:t xml:space="preserve"> organization.</w:t>
      </w:r>
      <w:r w:rsidR="00632A2F">
        <w:rPr>
          <w:rFonts w:cs="Arial"/>
          <w:sz w:val="22"/>
          <w:lang w:bidi="en-US"/>
        </w:rPr>
        <w:t xml:space="preserve"> (</w:t>
      </w:r>
      <w:r w:rsidR="003610A8">
        <w:rPr>
          <w:rFonts w:cs="Arial"/>
          <w:sz w:val="22"/>
          <w:lang w:bidi="en-US"/>
        </w:rPr>
        <w:t xml:space="preserve">Within </w:t>
      </w:r>
      <w:r w:rsidR="00632A2F">
        <w:rPr>
          <w:rFonts w:cs="Arial"/>
          <w:sz w:val="22"/>
          <w:lang w:bidi="en-US"/>
        </w:rPr>
        <w:t>Chart</w:t>
      </w:r>
      <w:r w:rsidR="003610A8">
        <w:rPr>
          <w:rFonts w:cs="Arial"/>
          <w:sz w:val="22"/>
          <w:lang w:bidi="en-US"/>
        </w:rPr>
        <w:t xml:space="preserve"> 1</w:t>
      </w:r>
      <w:r w:rsidR="00632A2F">
        <w:rPr>
          <w:rFonts w:cs="Arial"/>
          <w:sz w:val="22"/>
          <w:lang w:bidi="en-US"/>
        </w:rPr>
        <w:t>)</w:t>
      </w:r>
      <w:r w:rsidR="00F94699">
        <w:rPr>
          <w:rFonts w:cs="Arial"/>
          <w:sz w:val="22"/>
          <w:lang w:bidi="en-US"/>
        </w:rPr>
        <w:t xml:space="preserve"> (5 marks)</w:t>
      </w:r>
    </w:p>
    <w:p w14:paraId="03582DFB" w14:textId="77777777" w:rsidR="00DE1208" w:rsidRPr="000319C4" w:rsidRDefault="00DE1208" w:rsidP="00DE1208">
      <w:pPr>
        <w:spacing w:line="240" w:lineRule="auto"/>
        <w:rPr>
          <w:rFonts w:cs="Arial"/>
          <w:sz w:val="22"/>
          <w:lang w:bidi="en-US"/>
        </w:rPr>
      </w:pPr>
    </w:p>
    <w:p w14:paraId="68E8B45F" w14:textId="39122ED0" w:rsidR="00DE1208" w:rsidRDefault="00B72127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 xml:space="preserve">2. </w:t>
      </w:r>
      <w:r w:rsidR="00DE1208" w:rsidRPr="000319C4">
        <w:rPr>
          <w:rFonts w:cs="Arial"/>
          <w:sz w:val="22"/>
          <w:lang w:bidi="en-US"/>
        </w:rPr>
        <w:t xml:space="preserve">Identify key positions within departments. </w:t>
      </w:r>
      <w:r w:rsidR="00632A2F">
        <w:rPr>
          <w:rFonts w:cs="Arial"/>
          <w:sz w:val="22"/>
          <w:lang w:bidi="en-US"/>
        </w:rPr>
        <w:t>(</w:t>
      </w:r>
      <w:r w:rsidR="003610A8">
        <w:rPr>
          <w:rFonts w:cs="Arial"/>
          <w:sz w:val="22"/>
          <w:lang w:bidi="en-US"/>
        </w:rPr>
        <w:t xml:space="preserve">Within </w:t>
      </w:r>
      <w:r w:rsidR="00632A2F">
        <w:rPr>
          <w:rFonts w:cs="Arial"/>
          <w:sz w:val="22"/>
          <w:lang w:bidi="en-US"/>
        </w:rPr>
        <w:t>Chart</w:t>
      </w:r>
      <w:r w:rsidR="003610A8">
        <w:rPr>
          <w:rFonts w:cs="Arial"/>
          <w:sz w:val="22"/>
          <w:lang w:bidi="en-US"/>
        </w:rPr>
        <w:t xml:space="preserve"> 1</w:t>
      </w:r>
      <w:r w:rsidR="00632A2F">
        <w:rPr>
          <w:rFonts w:cs="Arial"/>
          <w:sz w:val="22"/>
          <w:lang w:bidi="en-US"/>
        </w:rPr>
        <w:t>)</w:t>
      </w:r>
      <w:r w:rsidR="00F94699">
        <w:rPr>
          <w:rFonts w:cs="Arial"/>
          <w:sz w:val="22"/>
          <w:lang w:bidi="en-US"/>
        </w:rPr>
        <w:t xml:space="preserve"> (5 marks)</w:t>
      </w:r>
    </w:p>
    <w:p w14:paraId="3D1B997A" w14:textId="55F3F35B" w:rsidR="00632A2F" w:rsidRDefault="00632A2F" w:rsidP="00DE1208">
      <w:pPr>
        <w:spacing w:line="240" w:lineRule="auto"/>
        <w:rPr>
          <w:rFonts w:cs="Arial"/>
          <w:sz w:val="22"/>
          <w:lang w:bidi="en-US"/>
        </w:rPr>
      </w:pPr>
    </w:p>
    <w:p w14:paraId="0ACBC480" w14:textId="48BD9A0B" w:rsidR="00632A2F" w:rsidRPr="000319C4" w:rsidRDefault="00632A2F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>3. Where the information is publicly available, obtain the names of the individuals holding key positions.</w:t>
      </w:r>
      <w:r w:rsidR="00F94699">
        <w:rPr>
          <w:rFonts w:cs="Arial"/>
          <w:sz w:val="22"/>
          <w:lang w:bidi="en-US"/>
        </w:rPr>
        <w:t xml:space="preserve"> (</w:t>
      </w:r>
      <w:r w:rsidR="003610A8">
        <w:rPr>
          <w:rFonts w:cs="Arial"/>
          <w:sz w:val="22"/>
          <w:lang w:bidi="en-US"/>
        </w:rPr>
        <w:t xml:space="preserve">Within </w:t>
      </w:r>
      <w:r w:rsidR="00F94699">
        <w:rPr>
          <w:rFonts w:cs="Arial"/>
          <w:sz w:val="22"/>
          <w:lang w:bidi="en-US"/>
        </w:rPr>
        <w:t>Chart</w:t>
      </w:r>
      <w:r w:rsidR="003610A8">
        <w:rPr>
          <w:rFonts w:cs="Arial"/>
          <w:sz w:val="22"/>
          <w:lang w:bidi="en-US"/>
        </w:rPr>
        <w:t xml:space="preserve"> 1</w:t>
      </w:r>
      <w:r w:rsidR="00F94699">
        <w:rPr>
          <w:rFonts w:cs="Arial"/>
          <w:sz w:val="22"/>
          <w:lang w:bidi="en-US"/>
        </w:rPr>
        <w:t>) (10 marks)</w:t>
      </w:r>
    </w:p>
    <w:p w14:paraId="425C9793" w14:textId="77777777" w:rsidR="00DE1208" w:rsidRPr="000319C4" w:rsidRDefault="00DE1208" w:rsidP="00DE1208">
      <w:pPr>
        <w:spacing w:line="240" w:lineRule="auto"/>
        <w:rPr>
          <w:rFonts w:cs="Arial"/>
          <w:sz w:val="22"/>
          <w:lang w:bidi="en-US"/>
        </w:rPr>
      </w:pPr>
    </w:p>
    <w:p w14:paraId="752FADED" w14:textId="22CB7A1B" w:rsidR="00DE1208" w:rsidRDefault="00632A2F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>4</w:t>
      </w:r>
      <w:r w:rsidR="00B72127">
        <w:rPr>
          <w:rFonts w:cs="Arial"/>
          <w:sz w:val="22"/>
          <w:lang w:bidi="en-US"/>
        </w:rPr>
        <w:t>.</w:t>
      </w:r>
      <w:r w:rsidR="0047012F">
        <w:rPr>
          <w:rFonts w:cs="Arial"/>
          <w:sz w:val="22"/>
          <w:lang w:bidi="en-US"/>
        </w:rPr>
        <w:t xml:space="preserve"> </w:t>
      </w:r>
      <w:r w:rsidR="00DE1208" w:rsidRPr="000319C4">
        <w:rPr>
          <w:rFonts w:cs="Arial"/>
          <w:sz w:val="22"/>
          <w:lang w:bidi="en-US"/>
        </w:rPr>
        <w:t>Summarize the roles and responsibilities of key personnel.</w:t>
      </w:r>
      <w:r>
        <w:rPr>
          <w:rFonts w:cs="Arial"/>
          <w:sz w:val="22"/>
          <w:lang w:bidi="en-US"/>
        </w:rPr>
        <w:t xml:space="preserve"> (Summary </w:t>
      </w:r>
      <w:r w:rsidR="003610A8">
        <w:rPr>
          <w:rFonts w:cs="Arial"/>
          <w:sz w:val="22"/>
          <w:lang w:bidi="en-US"/>
        </w:rPr>
        <w:t>below Chart 1</w:t>
      </w:r>
      <w:r>
        <w:rPr>
          <w:rFonts w:cs="Arial"/>
          <w:sz w:val="22"/>
          <w:lang w:bidi="en-US"/>
        </w:rPr>
        <w:t>)</w:t>
      </w:r>
      <w:r w:rsidR="00F94699">
        <w:rPr>
          <w:rFonts w:cs="Arial"/>
          <w:sz w:val="22"/>
          <w:lang w:bidi="en-US"/>
        </w:rPr>
        <w:t xml:space="preserve"> (10 marks)</w:t>
      </w:r>
    </w:p>
    <w:p w14:paraId="619FF910" w14:textId="38CAC605" w:rsidR="006C46F9" w:rsidRDefault="006C46F9" w:rsidP="00DE1208">
      <w:pPr>
        <w:spacing w:line="240" w:lineRule="auto"/>
        <w:rPr>
          <w:rFonts w:cs="Arial"/>
          <w:sz w:val="22"/>
          <w:lang w:bidi="en-US"/>
        </w:rPr>
      </w:pPr>
    </w:p>
    <w:p w14:paraId="561B8D33" w14:textId="77777777" w:rsidR="003610A8" w:rsidRDefault="003610A8" w:rsidP="00DE1208">
      <w:pPr>
        <w:spacing w:line="240" w:lineRule="auto"/>
        <w:rPr>
          <w:rFonts w:cs="Arial"/>
          <w:sz w:val="22"/>
          <w:lang w:bidi="en-US"/>
        </w:rPr>
      </w:pPr>
    </w:p>
    <w:p w14:paraId="0AD55F21" w14:textId="12E0E8FF" w:rsidR="006C46F9" w:rsidRDefault="006C46F9" w:rsidP="00DE1208">
      <w:pPr>
        <w:spacing w:line="240" w:lineRule="auto"/>
        <w:rPr>
          <w:rFonts w:cs="Arial"/>
          <w:sz w:val="22"/>
          <w:lang w:bidi="en-US"/>
        </w:rPr>
      </w:pPr>
    </w:p>
    <w:p w14:paraId="59572CF1" w14:textId="34699518" w:rsidR="006C46F9" w:rsidRPr="000319C4" w:rsidRDefault="006C46F9" w:rsidP="00DE1208">
      <w:pPr>
        <w:spacing w:line="240" w:lineRule="auto"/>
        <w:rPr>
          <w:rFonts w:cs="Arial"/>
          <w:sz w:val="22"/>
          <w:lang w:bidi="en-US"/>
        </w:rPr>
      </w:pPr>
      <w:r w:rsidRPr="00632A2F">
        <w:rPr>
          <w:rFonts w:cs="Arial"/>
          <w:b/>
          <w:sz w:val="22"/>
          <w:lang w:bidi="en-US"/>
        </w:rPr>
        <w:t>The second chart should identify the following</w:t>
      </w:r>
      <w:r>
        <w:rPr>
          <w:rFonts w:cs="Arial"/>
          <w:sz w:val="22"/>
          <w:lang w:bidi="en-US"/>
        </w:rPr>
        <w:t>:</w:t>
      </w:r>
    </w:p>
    <w:p w14:paraId="413060E6" w14:textId="77777777" w:rsidR="00DE1208" w:rsidRPr="000319C4" w:rsidRDefault="00DE1208" w:rsidP="00DE1208">
      <w:pPr>
        <w:spacing w:line="240" w:lineRule="auto"/>
        <w:rPr>
          <w:rFonts w:cs="Arial"/>
          <w:sz w:val="22"/>
          <w:lang w:bidi="en-US"/>
        </w:rPr>
      </w:pPr>
    </w:p>
    <w:p w14:paraId="78021E82" w14:textId="2D307B04" w:rsidR="00DE1208" w:rsidRPr="000319C4" w:rsidRDefault="00B72127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 xml:space="preserve">4. </w:t>
      </w:r>
      <w:r w:rsidR="00DE1208" w:rsidRPr="000319C4">
        <w:rPr>
          <w:rFonts w:cs="Arial"/>
          <w:sz w:val="22"/>
          <w:lang w:bidi="en-US"/>
        </w:rPr>
        <w:t>Outl</w:t>
      </w:r>
      <w:r w:rsidR="006C46F9">
        <w:rPr>
          <w:rFonts w:cs="Arial"/>
          <w:sz w:val="22"/>
          <w:lang w:bidi="en-US"/>
        </w:rPr>
        <w:t>ine typical data flows within the</w:t>
      </w:r>
      <w:r w:rsidR="00DE1208" w:rsidRPr="000319C4">
        <w:rPr>
          <w:rFonts w:cs="Arial"/>
          <w:sz w:val="22"/>
          <w:lang w:bidi="en-US"/>
        </w:rPr>
        <w:t xml:space="preserve"> organization.  </w:t>
      </w:r>
      <w:r w:rsidR="00632A2F">
        <w:rPr>
          <w:rFonts w:cs="Arial"/>
          <w:sz w:val="22"/>
          <w:lang w:bidi="en-US"/>
        </w:rPr>
        <w:t>(</w:t>
      </w:r>
      <w:r w:rsidR="003610A8">
        <w:rPr>
          <w:rFonts w:cs="Arial"/>
          <w:sz w:val="22"/>
          <w:lang w:bidi="en-US"/>
        </w:rPr>
        <w:t xml:space="preserve">Within </w:t>
      </w:r>
      <w:r w:rsidR="00632A2F">
        <w:rPr>
          <w:rFonts w:cs="Arial"/>
          <w:sz w:val="22"/>
          <w:lang w:bidi="en-US"/>
        </w:rPr>
        <w:t>Chart</w:t>
      </w:r>
      <w:r w:rsidR="003610A8">
        <w:rPr>
          <w:rFonts w:cs="Arial"/>
          <w:sz w:val="22"/>
          <w:lang w:bidi="en-US"/>
        </w:rPr>
        <w:t xml:space="preserve"> 2</w:t>
      </w:r>
      <w:r w:rsidR="00632A2F">
        <w:rPr>
          <w:rFonts w:cs="Arial"/>
          <w:sz w:val="22"/>
          <w:lang w:bidi="en-US"/>
        </w:rPr>
        <w:t>)</w:t>
      </w:r>
      <w:r w:rsidR="00F94699">
        <w:rPr>
          <w:rFonts w:cs="Arial"/>
          <w:sz w:val="22"/>
          <w:lang w:bidi="en-US"/>
        </w:rPr>
        <w:t xml:space="preserve"> (10 marks)</w:t>
      </w:r>
    </w:p>
    <w:p w14:paraId="045961F5" w14:textId="77777777" w:rsidR="00DE1208" w:rsidRPr="000319C4" w:rsidRDefault="00DE1208" w:rsidP="00DE1208">
      <w:pPr>
        <w:spacing w:line="240" w:lineRule="auto"/>
        <w:rPr>
          <w:rFonts w:cs="Arial"/>
          <w:sz w:val="22"/>
          <w:lang w:bidi="en-US"/>
        </w:rPr>
      </w:pPr>
    </w:p>
    <w:p w14:paraId="740FA9E0" w14:textId="0A7E9874" w:rsidR="00DE1208" w:rsidRPr="000319C4" w:rsidRDefault="00B72127" w:rsidP="00DE1208">
      <w:pPr>
        <w:spacing w:line="240" w:lineRule="auto"/>
        <w:rPr>
          <w:rFonts w:cs="Arial"/>
          <w:sz w:val="22"/>
          <w:lang w:bidi="en-US"/>
        </w:rPr>
      </w:pPr>
      <w:r>
        <w:rPr>
          <w:rFonts w:cs="Arial"/>
          <w:sz w:val="22"/>
          <w:lang w:bidi="en-US"/>
        </w:rPr>
        <w:t xml:space="preserve">5. </w:t>
      </w:r>
      <w:r w:rsidR="00DE1208" w:rsidRPr="000319C4">
        <w:rPr>
          <w:rFonts w:cs="Arial"/>
          <w:sz w:val="22"/>
          <w:lang w:bidi="en-US"/>
        </w:rPr>
        <w:t xml:space="preserve">Describe the interrelationships between the departments with respect to information sharing. </w:t>
      </w:r>
      <w:r w:rsidR="00632A2F">
        <w:rPr>
          <w:rFonts w:cs="Arial"/>
          <w:sz w:val="22"/>
          <w:lang w:bidi="en-US"/>
        </w:rPr>
        <w:t>(Summary</w:t>
      </w:r>
      <w:r w:rsidR="003610A8">
        <w:rPr>
          <w:rFonts w:cs="Arial"/>
          <w:sz w:val="22"/>
          <w:lang w:bidi="en-US"/>
        </w:rPr>
        <w:t xml:space="preserve"> below Chart 2</w:t>
      </w:r>
      <w:r w:rsidR="00632A2F">
        <w:rPr>
          <w:rFonts w:cs="Arial"/>
          <w:sz w:val="22"/>
          <w:lang w:bidi="en-US"/>
        </w:rPr>
        <w:t>)</w:t>
      </w:r>
      <w:r w:rsidR="00F94699">
        <w:rPr>
          <w:rFonts w:cs="Arial"/>
          <w:sz w:val="22"/>
          <w:lang w:bidi="en-US"/>
        </w:rPr>
        <w:t xml:space="preserve"> (10 marks)</w:t>
      </w:r>
    </w:p>
    <w:p w14:paraId="7EBA4EAB" w14:textId="77777777" w:rsidR="00DE1208" w:rsidRDefault="00DE1208" w:rsidP="004B2D61">
      <w:pPr>
        <w:spacing w:after="120"/>
        <w:rPr>
          <w:sz w:val="22"/>
          <w:szCs w:val="22"/>
        </w:rPr>
      </w:pPr>
    </w:p>
    <w:p w14:paraId="34D2D288" w14:textId="721C054B" w:rsidR="00DE1208" w:rsidRDefault="00F94699" w:rsidP="004B2D61">
      <w:pPr>
        <w:spacing w:after="120"/>
        <w:rPr>
          <w:sz w:val="22"/>
          <w:szCs w:val="22"/>
        </w:rPr>
      </w:pPr>
      <w:r>
        <w:rPr>
          <w:sz w:val="22"/>
          <w:szCs w:val="22"/>
        </w:rPr>
        <w:t>If information about the target organ</w:t>
      </w:r>
      <w:r w:rsidR="008F7DEB">
        <w:rPr>
          <w:sz w:val="22"/>
          <w:szCs w:val="22"/>
        </w:rPr>
        <w:t>ization is not available, you may</w:t>
      </w:r>
      <w:r>
        <w:rPr>
          <w:sz w:val="22"/>
          <w:szCs w:val="22"/>
        </w:rPr>
        <w:t xml:space="preserve"> reference sources on how data typically moves between the types of departments you have identified in your target organization.</w:t>
      </w:r>
    </w:p>
    <w:p w14:paraId="74067BE6" w14:textId="77777777" w:rsidR="00632A2F" w:rsidRDefault="00632A2F" w:rsidP="00632A2F">
      <w:pPr>
        <w:pStyle w:val="Heading1"/>
      </w:pPr>
      <w:r>
        <w:t>Marking Criteria</w:t>
      </w:r>
    </w:p>
    <w:p w14:paraId="10EE5DC4" w14:textId="13865646" w:rsidR="00632A2F" w:rsidRDefault="00632A2F" w:rsidP="004B2D61">
      <w:pPr>
        <w:spacing w:after="120"/>
        <w:rPr>
          <w:sz w:val="22"/>
          <w:szCs w:val="22"/>
        </w:rPr>
      </w:pPr>
    </w:p>
    <w:p w14:paraId="23A86E4F" w14:textId="5F20E19E" w:rsidR="00F94699" w:rsidRDefault="00F94699" w:rsidP="004B2D61">
      <w:pP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Information</w:t>
      </w:r>
    </w:p>
    <w:p w14:paraId="0B7C5626" w14:textId="47A15857" w:rsidR="00F94699" w:rsidRDefault="00F94699" w:rsidP="004B2D61">
      <w:pPr>
        <w:spacing w:after="120"/>
        <w:rPr>
          <w:sz w:val="22"/>
          <w:szCs w:val="22"/>
        </w:rPr>
      </w:pPr>
      <w:r>
        <w:rPr>
          <w:sz w:val="22"/>
          <w:szCs w:val="22"/>
        </w:rPr>
        <w:t>How thorough is the research?</w:t>
      </w:r>
    </w:p>
    <w:p w14:paraId="13C6CE8F" w14:textId="77777777" w:rsidR="00F94699" w:rsidRDefault="00F94699" w:rsidP="004B2D61">
      <w:pPr>
        <w:spacing w:after="120"/>
        <w:rPr>
          <w:sz w:val="22"/>
          <w:szCs w:val="22"/>
        </w:rPr>
      </w:pPr>
    </w:p>
    <w:p w14:paraId="19CC490E" w14:textId="6F8460CC" w:rsidR="00F94699" w:rsidRPr="00F94699" w:rsidRDefault="00F94699" w:rsidP="004B2D61">
      <w:pPr>
        <w:spacing w:after="120"/>
        <w:rPr>
          <w:sz w:val="22"/>
          <w:szCs w:val="22"/>
        </w:rPr>
      </w:pPr>
      <w:r>
        <w:rPr>
          <w:b/>
          <w:sz w:val="22"/>
          <w:szCs w:val="22"/>
        </w:rPr>
        <w:t>Presentation</w:t>
      </w:r>
    </w:p>
    <w:p w14:paraId="5F37D700" w14:textId="16DB1A87" w:rsidR="00DE1208" w:rsidRDefault="00F94699" w:rsidP="004B2D61">
      <w:pPr>
        <w:spacing w:after="120"/>
        <w:rPr>
          <w:sz w:val="22"/>
          <w:szCs w:val="22"/>
        </w:rPr>
      </w:pPr>
      <w:r>
        <w:rPr>
          <w:sz w:val="22"/>
          <w:szCs w:val="22"/>
        </w:rPr>
        <w:t>Are the charts easy to read and to follow?</w:t>
      </w:r>
    </w:p>
    <w:p w14:paraId="6E95689C" w14:textId="5744B934" w:rsidR="00F94699" w:rsidRDefault="00F94699" w:rsidP="004B2D61">
      <w:pPr>
        <w:spacing w:after="120"/>
        <w:rPr>
          <w:sz w:val="22"/>
          <w:szCs w:val="22"/>
        </w:rPr>
      </w:pPr>
      <w:r>
        <w:rPr>
          <w:sz w:val="22"/>
          <w:szCs w:val="22"/>
        </w:rPr>
        <w:t>Are the summaries clear and concise?</w:t>
      </w:r>
    </w:p>
    <w:p w14:paraId="18613A94" w14:textId="77777777" w:rsidR="00F94699" w:rsidRDefault="00F94699" w:rsidP="004B2D61">
      <w:pPr>
        <w:spacing w:after="120"/>
        <w:rPr>
          <w:sz w:val="22"/>
          <w:szCs w:val="22"/>
        </w:rPr>
      </w:pPr>
    </w:p>
    <w:p w14:paraId="050EA7E6" w14:textId="77777777" w:rsidR="00DE1208" w:rsidRDefault="00DE1208" w:rsidP="004B2D61">
      <w:pPr>
        <w:spacing w:after="120"/>
        <w:rPr>
          <w:sz w:val="22"/>
          <w:szCs w:val="22"/>
        </w:rPr>
      </w:pPr>
    </w:p>
    <w:p w14:paraId="26E5200B" w14:textId="0CBC7887" w:rsidR="00E57837" w:rsidRPr="008F7DEB" w:rsidRDefault="00CC5D30" w:rsidP="008F7DEB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Assignment Due Date as set by instructor.</w:t>
      </w:r>
    </w:p>
    <w:sectPr w:rsidR="00E57837" w:rsidRPr="008F7DEB" w:rsidSect="00D546B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AEF4" w14:textId="77777777" w:rsidR="00B34D21" w:rsidRDefault="00B34D21" w:rsidP="00BA66C6">
      <w:pPr>
        <w:spacing w:line="240" w:lineRule="auto"/>
      </w:pPr>
      <w:r>
        <w:separator/>
      </w:r>
    </w:p>
    <w:p w14:paraId="2A57CB44" w14:textId="77777777" w:rsidR="00B34D21" w:rsidRDefault="00B34D21"/>
  </w:endnote>
  <w:endnote w:type="continuationSeparator" w:id="0">
    <w:p w14:paraId="5FF54BC2" w14:textId="77777777" w:rsidR="00B34D21" w:rsidRDefault="00B34D21" w:rsidP="00BA66C6">
      <w:pPr>
        <w:spacing w:line="240" w:lineRule="auto"/>
      </w:pPr>
      <w:r>
        <w:continuationSeparator/>
      </w:r>
    </w:p>
    <w:p w14:paraId="60682D90" w14:textId="77777777" w:rsidR="00B34D21" w:rsidRDefault="00B34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B924" w14:textId="025B92F3" w:rsidR="00AC71B8" w:rsidRPr="00824899" w:rsidRDefault="00AC71B8" w:rsidP="006B491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369D9C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62E930" id="Straight Connector 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8F7DEB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6B4919">
      <w:rPr>
        <w:rFonts w:cs="Arial"/>
        <w:b/>
        <w:bCs/>
        <w:sz w:val="20"/>
        <w:szCs w:val="20"/>
      </w:rPr>
      <w:tab/>
      <w:t>ISS</w:t>
    </w:r>
    <w:r w:rsidR="00B72127">
      <w:rPr>
        <w:rFonts w:cs="Arial"/>
        <w:b/>
        <w:bCs/>
        <w:sz w:val="20"/>
        <w:szCs w:val="20"/>
      </w:rPr>
      <w:t xml:space="preserve">, </w:t>
    </w:r>
    <w:r w:rsidR="006B4919">
      <w:rPr>
        <w:rFonts w:cs="Arial"/>
        <w:b/>
        <w:bCs/>
        <w:sz w:val="20"/>
        <w:szCs w:val="20"/>
      </w:rPr>
      <w:t>ITSC30</w:t>
    </w:r>
    <w:r w:rsidR="00B72127">
      <w:rPr>
        <w:rFonts w:cs="Arial"/>
        <w:b/>
        <w:bCs/>
        <w:sz w:val="20"/>
        <w:szCs w:val="20"/>
      </w:rPr>
      <w:t>: Social Engineering</w:t>
    </w:r>
  </w:p>
  <w:p w14:paraId="67417C75" w14:textId="0159684E" w:rsidR="00AC71B8" w:rsidRPr="00824899" w:rsidRDefault="00AC71B8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B72127">
      <w:rPr>
        <w:rFonts w:cs="Arial"/>
        <w:sz w:val="20"/>
      </w:rPr>
      <w:t xml:space="preserve"> 2019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707" w14:textId="0E1E0573" w:rsidR="00AC71B8" w:rsidRDefault="00B34D21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noProof/>
        <w:color w:val="auto"/>
        <w:sz w:val="20"/>
      </w:rPr>
      <w:pict w14:anchorId="081F6761">
        <v:rect id="_x0000_i1027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AC71B8" w:rsidRPr="00E57837" w:rsidRDefault="00AC71B8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AC71B8" w:rsidRDefault="00AC71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C2BC" w14:textId="77777777" w:rsidR="00B34D21" w:rsidRDefault="00B34D21" w:rsidP="00BA66C6">
      <w:pPr>
        <w:spacing w:line="240" w:lineRule="auto"/>
      </w:pPr>
      <w:r>
        <w:separator/>
      </w:r>
    </w:p>
    <w:p w14:paraId="148587B5" w14:textId="77777777" w:rsidR="00B34D21" w:rsidRDefault="00B34D21"/>
  </w:footnote>
  <w:footnote w:type="continuationSeparator" w:id="0">
    <w:p w14:paraId="4D24C650" w14:textId="77777777" w:rsidR="00B34D21" w:rsidRDefault="00B34D21" w:rsidP="00BA66C6">
      <w:pPr>
        <w:spacing w:line="240" w:lineRule="auto"/>
      </w:pPr>
      <w:r>
        <w:continuationSeparator/>
      </w:r>
    </w:p>
    <w:p w14:paraId="16D8B8C4" w14:textId="77777777" w:rsidR="00B34D21" w:rsidRDefault="00B34D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A0CD" w14:textId="79DD77DF" w:rsidR="00AC71B8" w:rsidRPr="00ED21F4" w:rsidRDefault="00AC71B8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7A8C48" w14:textId="28EF7AE2" w:rsidR="00AC71B8" w:rsidRDefault="00B34D21">
    <w:r>
      <w:rPr>
        <w:noProof/>
      </w:rPr>
      <w:pict w14:anchorId="58CDD37F">
        <v:rect id="_x0000_i1025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DA63" w14:textId="1AF5CED8" w:rsidR="00AC71B8" w:rsidRPr="00770B75" w:rsidRDefault="00AC71B8" w:rsidP="00BC3C47">
    <w:pPr>
      <w:pStyle w:val="Heading1"/>
    </w:pPr>
    <w:r w:rsidRPr="00770B75">
      <w:t>Title of A</w:t>
    </w:r>
    <w:r>
      <w:t>ssignment</w:t>
    </w:r>
  </w:p>
  <w:p w14:paraId="5ACA6E26" w14:textId="3E20DD6F" w:rsidR="00AC71B8" w:rsidRDefault="00B34D21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AC71B8" w:rsidRDefault="00AC71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16FB"/>
    <w:multiLevelType w:val="hybridMultilevel"/>
    <w:tmpl w:val="7C3A6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7797"/>
    <w:multiLevelType w:val="hybridMultilevel"/>
    <w:tmpl w:val="5FD004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0D9B"/>
    <w:multiLevelType w:val="hybridMultilevel"/>
    <w:tmpl w:val="5B4616C0"/>
    <w:lvl w:ilvl="0" w:tplc="5F3AC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5680"/>
    <w:multiLevelType w:val="hybridMultilevel"/>
    <w:tmpl w:val="7C46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2300"/>
    <w:multiLevelType w:val="hybridMultilevel"/>
    <w:tmpl w:val="0218C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1B7159"/>
    <w:multiLevelType w:val="hybridMultilevel"/>
    <w:tmpl w:val="8A4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15"/>
  </w:num>
  <w:num w:numId="10">
    <w:abstractNumId w:val="14"/>
  </w:num>
  <w:num w:numId="11">
    <w:abstractNumId w:val="11"/>
  </w:num>
  <w:num w:numId="12">
    <w:abstractNumId w:val="13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</w:num>
  <w:num w:numId="16">
    <w:abstractNumId w:val="14"/>
  </w:num>
  <w:num w:numId="17">
    <w:abstractNumId w:val="14"/>
  </w:num>
  <w:num w:numId="18">
    <w:abstractNumId w:val="8"/>
  </w:num>
  <w:num w:numId="19">
    <w:abstractNumId w:val="12"/>
  </w:num>
  <w:num w:numId="20">
    <w:abstractNumId w:val="17"/>
  </w:num>
  <w:num w:numId="21">
    <w:abstractNumId w:val="4"/>
  </w:num>
  <w:num w:numId="22">
    <w:abstractNumId w:val="6"/>
  </w:num>
  <w:num w:numId="23">
    <w:abstractNumId w:val="14"/>
  </w:num>
  <w:num w:numId="24">
    <w:abstractNumId w:val="14"/>
  </w:num>
  <w:num w:numId="25">
    <w:abstractNumId w:val="10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6C6"/>
    <w:rsid w:val="000011DB"/>
    <w:rsid w:val="000054D7"/>
    <w:rsid w:val="00016C12"/>
    <w:rsid w:val="00024E68"/>
    <w:rsid w:val="00034C76"/>
    <w:rsid w:val="000358C2"/>
    <w:rsid w:val="000363C4"/>
    <w:rsid w:val="00056EB3"/>
    <w:rsid w:val="00066823"/>
    <w:rsid w:val="00084F35"/>
    <w:rsid w:val="00091176"/>
    <w:rsid w:val="000A0EF1"/>
    <w:rsid w:val="000A1751"/>
    <w:rsid w:val="000C07E6"/>
    <w:rsid w:val="000E629E"/>
    <w:rsid w:val="000F4ABE"/>
    <w:rsid w:val="001121B3"/>
    <w:rsid w:val="00137471"/>
    <w:rsid w:val="00141AA2"/>
    <w:rsid w:val="00160AA8"/>
    <w:rsid w:val="00193977"/>
    <w:rsid w:val="001B4E94"/>
    <w:rsid w:val="001B5F24"/>
    <w:rsid w:val="001D7D3C"/>
    <w:rsid w:val="001E4EC8"/>
    <w:rsid w:val="001F6765"/>
    <w:rsid w:val="001F7047"/>
    <w:rsid w:val="00201395"/>
    <w:rsid w:val="00260A91"/>
    <w:rsid w:val="00274DED"/>
    <w:rsid w:val="00285018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610A8"/>
    <w:rsid w:val="00365E0F"/>
    <w:rsid w:val="0037313A"/>
    <w:rsid w:val="00384A5C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0962"/>
    <w:rsid w:val="003E34CA"/>
    <w:rsid w:val="003F0BBC"/>
    <w:rsid w:val="00400E81"/>
    <w:rsid w:val="004118A8"/>
    <w:rsid w:val="00412F0D"/>
    <w:rsid w:val="004145BC"/>
    <w:rsid w:val="004171D2"/>
    <w:rsid w:val="004171E1"/>
    <w:rsid w:val="00417573"/>
    <w:rsid w:val="00430526"/>
    <w:rsid w:val="00430C5E"/>
    <w:rsid w:val="00431BC8"/>
    <w:rsid w:val="00433B7C"/>
    <w:rsid w:val="00436551"/>
    <w:rsid w:val="004430C5"/>
    <w:rsid w:val="00443D09"/>
    <w:rsid w:val="0046251E"/>
    <w:rsid w:val="004673E3"/>
    <w:rsid w:val="0047012F"/>
    <w:rsid w:val="0047378A"/>
    <w:rsid w:val="00477C72"/>
    <w:rsid w:val="00477D44"/>
    <w:rsid w:val="004A064B"/>
    <w:rsid w:val="004A20E5"/>
    <w:rsid w:val="004A49D7"/>
    <w:rsid w:val="004B2D61"/>
    <w:rsid w:val="004C644D"/>
    <w:rsid w:val="004D7013"/>
    <w:rsid w:val="00506F10"/>
    <w:rsid w:val="00523DF6"/>
    <w:rsid w:val="0057613F"/>
    <w:rsid w:val="00581308"/>
    <w:rsid w:val="005A00CF"/>
    <w:rsid w:val="005A400E"/>
    <w:rsid w:val="005A49D5"/>
    <w:rsid w:val="005A6DC8"/>
    <w:rsid w:val="005E529C"/>
    <w:rsid w:val="005E7CA3"/>
    <w:rsid w:val="005F0179"/>
    <w:rsid w:val="00632A2F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B4919"/>
    <w:rsid w:val="006C46F9"/>
    <w:rsid w:val="006D082C"/>
    <w:rsid w:val="006E015A"/>
    <w:rsid w:val="006E3FCF"/>
    <w:rsid w:val="006F7BEB"/>
    <w:rsid w:val="00702523"/>
    <w:rsid w:val="00725048"/>
    <w:rsid w:val="00730995"/>
    <w:rsid w:val="00741A6B"/>
    <w:rsid w:val="00745B96"/>
    <w:rsid w:val="00753760"/>
    <w:rsid w:val="00755E8C"/>
    <w:rsid w:val="00770B75"/>
    <w:rsid w:val="007727CA"/>
    <w:rsid w:val="007824E1"/>
    <w:rsid w:val="007978B3"/>
    <w:rsid w:val="007A0C0A"/>
    <w:rsid w:val="007B4F9C"/>
    <w:rsid w:val="007C7E4F"/>
    <w:rsid w:val="007D4876"/>
    <w:rsid w:val="007D7483"/>
    <w:rsid w:val="007E4B13"/>
    <w:rsid w:val="007F30BD"/>
    <w:rsid w:val="007F3A9C"/>
    <w:rsid w:val="00804BAC"/>
    <w:rsid w:val="00824899"/>
    <w:rsid w:val="008413F7"/>
    <w:rsid w:val="00863BBC"/>
    <w:rsid w:val="00895639"/>
    <w:rsid w:val="008A1B0D"/>
    <w:rsid w:val="008A3B13"/>
    <w:rsid w:val="008A4411"/>
    <w:rsid w:val="008B5822"/>
    <w:rsid w:val="008C24A5"/>
    <w:rsid w:val="008D15AB"/>
    <w:rsid w:val="008E7F29"/>
    <w:rsid w:val="008F6C01"/>
    <w:rsid w:val="008F7DEB"/>
    <w:rsid w:val="009168CA"/>
    <w:rsid w:val="00920061"/>
    <w:rsid w:val="00930238"/>
    <w:rsid w:val="00933F2D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3D31"/>
    <w:rsid w:val="00A2749A"/>
    <w:rsid w:val="00A40477"/>
    <w:rsid w:val="00A60D05"/>
    <w:rsid w:val="00A65958"/>
    <w:rsid w:val="00A73204"/>
    <w:rsid w:val="00A75E4E"/>
    <w:rsid w:val="00AB46E8"/>
    <w:rsid w:val="00AB7115"/>
    <w:rsid w:val="00AB73A2"/>
    <w:rsid w:val="00AC56F9"/>
    <w:rsid w:val="00AC71B8"/>
    <w:rsid w:val="00AE0010"/>
    <w:rsid w:val="00AE45E5"/>
    <w:rsid w:val="00B07581"/>
    <w:rsid w:val="00B325FB"/>
    <w:rsid w:val="00B34D21"/>
    <w:rsid w:val="00B41318"/>
    <w:rsid w:val="00B47F54"/>
    <w:rsid w:val="00B55EFD"/>
    <w:rsid w:val="00B60736"/>
    <w:rsid w:val="00B72127"/>
    <w:rsid w:val="00B93910"/>
    <w:rsid w:val="00B97220"/>
    <w:rsid w:val="00BA65CE"/>
    <w:rsid w:val="00BA66C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66BEB"/>
    <w:rsid w:val="00C72FFD"/>
    <w:rsid w:val="00C9571B"/>
    <w:rsid w:val="00CA40AB"/>
    <w:rsid w:val="00CC5835"/>
    <w:rsid w:val="00CC5D30"/>
    <w:rsid w:val="00CC6AB0"/>
    <w:rsid w:val="00CC6AEF"/>
    <w:rsid w:val="00CD198E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9679C"/>
    <w:rsid w:val="00DA0710"/>
    <w:rsid w:val="00DA3B24"/>
    <w:rsid w:val="00DB581B"/>
    <w:rsid w:val="00DB7162"/>
    <w:rsid w:val="00DC1EF0"/>
    <w:rsid w:val="00DC3D67"/>
    <w:rsid w:val="00DC4C71"/>
    <w:rsid w:val="00DC7171"/>
    <w:rsid w:val="00DD0277"/>
    <w:rsid w:val="00DD1549"/>
    <w:rsid w:val="00DD4B5E"/>
    <w:rsid w:val="00DD715A"/>
    <w:rsid w:val="00DE084F"/>
    <w:rsid w:val="00DE1208"/>
    <w:rsid w:val="00DE3E60"/>
    <w:rsid w:val="00DE40B4"/>
    <w:rsid w:val="00DF4AED"/>
    <w:rsid w:val="00DF6723"/>
    <w:rsid w:val="00E1451F"/>
    <w:rsid w:val="00E21072"/>
    <w:rsid w:val="00E31E56"/>
    <w:rsid w:val="00E33967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25D3F"/>
    <w:rsid w:val="00F4480B"/>
    <w:rsid w:val="00F60180"/>
    <w:rsid w:val="00F707F7"/>
    <w:rsid w:val="00F70A07"/>
    <w:rsid w:val="00F728E2"/>
    <w:rsid w:val="00F94699"/>
    <w:rsid w:val="00FB0794"/>
    <w:rsid w:val="00FB0D4D"/>
    <w:rsid w:val="00FC1C45"/>
    <w:rsid w:val="00FC351B"/>
    <w:rsid w:val="00FE0251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8D87C9"/>
  <w15:docId w15:val="{C78A555B-6376-44FA-9D41-0F61662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styleId="Hyperlink">
    <w:name w:val="Hyperlink"/>
    <w:basedOn w:val="DefaultParagraphFont"/>
    <w:uiPriority w:val="99"/>
    <w:unhideWhenUsed/>
    <w:rsid w:val="004B2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ABA3-D693-6F41-AC3D-BF0839F5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Lubos Kuzma</cp:lastModifiedBy>
  <cp:revision>2</cp:revision>
  <cp:lastPrinted>2016-04-06T15:27:00Z</cp:lastPrinted>
  <dcterms:created xsi:type="dcterms:W3CDTF">2022-01-18T22:50:00Z</dcterms:created>
  <dcterms:modified xsi:type="dcterms:W3CDTF">2022-01-18T22:50:00Z</dcterms:modified>
</cp:coreProperties>
</file>