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932" w:rsidRPr="009F3CEC" w:rsidRDefault="00E354FF">
      <w:pPr>
        <w:pStyle w:val="Ttulo"/>
        <w:rPr>
          <w:sz w:val="36"/>
        </w:rPr>
      </w:pPr>
      <w:r w:rsidRPr="009F3CEC">
        <w:rPr>
          <w:sz w:val="36"/>
        </w:rPr>
        <w:t xml:space="preserve">Capacitaciones </w:t>
      </w:r>
    </w:p>
    <w:p w:rsidR="00E36932" w:rsidRPr="009F3CEC" w:rsidRDefault="00E354FF">
      <w:pPr>
        <w:pStyle w:val="Ttulo1"/>
        <w:rPr>
          <w:sz w:val="22"/>
        </w:rPr>
      </w:pPr>
      <w:r w:rsidRPr="009F3CEC">
        <w:rPr>
          <w:sz w:val="22"/>
        </w:rPr>
        <w:t xml:space="preserve">Taller de </w:t>
      </w:r>
      <w:proofErr w:type="spellStart"/>
      <w:r w:rsidRPr="009F3CEC">
        <w:rPr>
          <w:sz w:val="22"/>
        </w:rPr>
        <w:t>alta</w:t>
      </w:r>
      <w:proofErr w:type="spellEnd"/>
      <w:r w:rsidRPr="009F3CEC">
        <w:rPr>
          <w:sz w:val="22"/>
        </w:rPr>
        <w:t xml:space="preserve"> </w:t>
      </w:r>
      <w:proofErr w:type="spellStart"/>
      <w:r w:rsidRPr="009F3CEC">
        <w:rPr>
          <w:sz w:val="22"/>
        </w:rPr>
        <w:t>frecuencia</w:t>
      </w:r>
      <w:proofErr w:type="spellEnd"/>
    </w:p>
    <w:p w:rsidR="00E36932" w:rsidRDefault="00E354FF">
      <w:pPr>
        <w:pStyle w:val="Ttulo2"/>
      </w:pPr>
      <w:r>
        <w:t>Vista previa en Capacitaciones</w:t>
      </w:r>
    </w:p>
    <w:p w:rsidR="00E36932" w:rsidRDefault="00E354FF">
      <w:r>
        <w:rPr>
          <w:b/>
        </w:rPr>
        <w:t xml:space="preserve">Fecha: </w:t>
      </w:r>
      <w:r>
        <w:t>28 de noviembre de 2026</w:t>
      </w:r>
    </w:p>
    <w:p w:rsidR="00E36932" w:rsidRDefault="00E354FF">
      <w:r>
        <w:rPr>
          <w:b/>
        </w:rPr>
        <w:t xml:space="preserve">Título: </w:t>
      </w:r>
      <w:r>
        <w:t>Taller teórico práctico de alta frecuencia</w:t>
      </w:r>
    </w:p>
    <w:p w:rsidR="00E36932" w:rsidRDefault="00E354FF">
      <w:r>
        <w:rPr>
          <w:b/>
        </w:rPr>
        <w:t xml:space="preserve">Texto breve: </w:t>
      </w:r>
      <w:r>
        <w:t>Capacitación a cargo de Jaquelina Cacciavillani. Se entrega el equipo de</w:t>
      </w:r>
      <w:r>
        <w:t xml:space="preserve"> alta frecuencia.</w:t>
      </w:r>
    </w:p>
    <w:p w:rsidR="00E36932" w:rsidRDefault="00E354FF">
      <w:r>
        <w:rPr>
          <w:b/>
        </w:rPr>
        <w:t xml:space="preserve">Botón: </w:t>
      </w:r>
      <w:r>
        <w:t>Ver información</w:t>
      </w:r>
    </w:p>
    <w:p w:rsidR="00E36932" w:rsidRDefault="00E354FF">
      <w:pPr>
        <w:pStyle w:val="Ttulo2"/>
      </w:pPr>
      <w:r>
        <w:t>Texto de la publicación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lang w:val="es-AR"/>
        </w:rPr>
        <w:t xml:space="preserve">El Colegio de Podólogos de Entre Ríos invita a participar del Taller teórico-práctico de alta frecuencia, que se realizará el sábado 28 de noviembre de 2026, a cargo de Jaquelina </w:t>
      </w:r>
      <w:proofErr w:type="spellStart"/>
      <w:r w:rsidRPr="009F3CEC">
        <w:rPr>
          <w:lang w:val="es-AR"/>
        </w:rPr>
        <w:t>Cacciavillani</w:t>
      </w:r>
      <w:proofErr w:type="spellEnd"/>
      <w:r w:rsidRPr="009F3CEC">
        <w:rPr>
          <w:lang w:val="es-AR"/>
        </w:rPr>
        <w:t xml:space="preserve">, licenciada en Podología, técnica </w:t>
      </w:r>
      <w:proofErr w:type="spellStart"/>
      <w:r w:rsidRPr="009F3CEC">
        <w:rPr>
          <w:lang w:val="es-AR"/>
        </w:rPr>
        <w:t>cosmiatra</w:t>
      </w:r>
      <w:proofErr w:type="spellEnd"/>
      <w:r w:rsidRPr="009F3CEC">
        <w:rPr>
          <w:lang w:val="es-AR"/>
        </w:rPr>
        <w:t xml:space="preserve"> y magíster en Podología Clínica Avanzada.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lang w:val="es-AR"/>
        </w:rPr>
        <w:t xml:space="preserve">El taller abordará el uso de la alta frecuencia en podología, con contenidos vinculados a </w:t>
      </w:r>
      <w:proofErr w:type="spellStart"/>
      <w:r w:rsidRPr="009F3CEC">
        <w:rPr>
          <w:lang w:val="es-AR"/>
        </w:rPr>
        <w:t>onicocriptosis</w:t>
      </w:r>
      <w:proofErr w:type="spellEnd"/>
      <w:r w:rsidRPr="009F3CEC">
        <w:rPr>
          <w:lang w:val="es-AR"/>
        </w:rPr>
        <w:t xml:space="preserve"> (uñas encarnadas), micosis, onicomicosis y fascitis plantar.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b/>
          <w:lang w:val="es-AR"/>
        </w:rPr>
        <w:t>Modalidad:</w:t>
      </w:r>
      <w:r w:rsidRPr="009F3CEC">
        <w:rPr>
          <w:lang w:val="es-AR"/>
        </w:rPr>
        <w:t xml:space="preserve"> presencial, con modalidad teórico-práctica.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b/>
          <w:lang w:val="es-AR"/>
        </w:rPr>
        <w:t>Duración:</w:t>
      </w:r>
      <w:r w:rsidRPr="009F3CEC">
        <w:rPr>
          <w:lang w:val="es-AR"/>
        </w:rPr>
        <w:t xml:space="preserve"> 3 horas.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b/>
          <w:lang w:val="es-AR"/>
        </w:rPr>
        <w:t>Destinado a:</w:t>
      </w:r>
      <w:r w:rsidRPr="009F3CEC">
        <w:rPr>
          <w:lang w:val="es-AR"/>
        </w:rPr>
        <w:t xml:space="preserve"> profesionales colegiados en podología.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b/>
          <w:lang w:val="es-AR"/>
        </w:rPr>
        <w:t>Lugar y horario:</w:t>
      </w:r>
      <w:r w:rsidRPr="009F3CEC">
        <w:rPr>
          <w:lang w:val="es-AR"/>
        </w:rPr>
        <w:t xml:space="preserve"> a confirmar.</w:t>
      </w:r>
    </w:p>
    <w:p w:rsidR="00861477" w:rsidRPr="009F3CEC" w:rsidRDefault="00861477" w:rsidP="00861477">
      <w:pPr>
        <w:rPr>
          <w:lang w:val="es-AR"/>
        </w:rPr>
      </w:pPr>
      <w:r w:rsidRPr="009F3CEC">
        <w:rPr>
          <w:b/>
          <w:lang w:val="es-AR"/>
        </w:rPr>
        <w:t>Costo:</w:t>
      </w:r>
      <w:r w:rsidRPr="009F3CEC">
        <w:rPr>
          <w:lang w:val="es-AR"/>
        </w:rPr>
        <w:t xml:space="preserve"> $100.000. Incluye el equipo de alta frecuencia de regalo.</w:t>
      </w:r>
    </w:p>
    <w:p w:rsidR="00E36932" w:rsidRPr="009F3CEC" w:rsidRDefault="00861477" w:rsidP="009F3CEC">
      <w:pPr>
        <w:rPr>
          <w:lang w:val="es-AR"/>
        </w:rPr>
      </w:pPr>
      <w:r w:rsidRPr="009F3CEC">
        <w:rPr>
          <w:lang w:val="es-AR"/>
        </w:rPr>
        <w:t>Para informes e inscripción, comunicarse con el Colegio de Podólogos de Entre Ríos al 343 468-3292.</w:t>
      </w:r>
      <w:r w:rsidR="009F3CEC" w:rsidRPr="009F3CEC">
        <w:rPr>
          <w:lang w:val="es-AR"/>
        </w:rPr>
        <w:br/>
      </w:r>
      <w:r w:rsidR="00E354FF" w:rsidRPr="009F3CEC">
        <w:rPr>
          <w:b/>
          <w:lang w:val="es-AR"/>
        </w:rPr>
        <w:t xml:space="preserve">Botón de contacto: </w:t>
      </w:r>
      <w:r w:rsidR="00E354FF" w:rsidRPr="009F3CEC">
        <w:rPr>
          <w:lang w:val="es-AR"/>
        </w:rPr>
        <w:t>Consultar e inscribirme</w:t>
      </w:r>
      <w:r w:rsidR="009F3CEC">
        <w:rPr>
          <w:lang w:val="es-AR"/>
        </w:rPr>
        <w:br/>
      </w:r>
      <w:r w:rsidR="009F3CEC" w:rsidRPr="009F3CEC">
        <w:rPr>
          <w:b/>
        </w:rPr>
        <w:t>Imagen</w:t>
      </w:r>
      <w:r w:rsidR="009F3CEC">
        <w:rPr>
          <w:lang w:val="es-AR"/>
        </w:rPr>
        <w:t>:</w:t>
      </w:r>
      <w:r w:rsidR="009F3CEC">
        <w:rPr>
          <w:lang w:val="es-AR"/>
        </w:rPr>
        <w:br/>
      </w:r>
      <w:r>
        <w:rPr>
          <w:noProof/>
        </w:rPr>
        <w:drawing>
          <wp:inline distT="0" distB="0" distL="0" distR="0">
            <wp:extent cx="5494020" cy="30903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0 at 10.16.39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056" cy="309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77" w:rsidRPr="00861477" w:rsidRDefault="00861477" w:rsidP="00861477"/>
    <w:p w:rsidR="00E36932" w:rsidRDefault="00E354FF" w:rsidP="009F3CEC">
      <w:r>
        <w:br w:type="page"/>
      </w:r>
      <w:proofErr w:type="spellStart"/>
      <w:r>
        <w:lastRenderedPageBreak/>
        <w:t>Ortonixia</w:t>
      </w:r>
      <w:proofErr w:type="spellEnd"/>
      <w:r>
        <w:t xml:space="preserve"> </w:t>
      </w:r>
      <w:proofErr w:type="spellStart"/>
      <w:r>
        <w:t>conservadora</w:t>
      </w:r>
      <w:proofErr w:type="spellEnd"/>
    </w:p>
    <w:p w:rsidR="00E36932" w:rsidRDefault="00E354FF">
      <w:pPr>
        <w:pStyle w:val="Ttulo2"/>
      </w:pPr>
      <w:r>
        <w:t>P</w:t>
      </w:r>
      <w:r>
        <w:t>resentación de las dos fechas</w:t>
      </w:r>
    </w:p>
    <w:p w:rsidR="00E36932" w:rsidRDefault="00E354FF">
      <w:r>
        <w:t>Mostrar dos entradas en el listado de Capacitaciones, u</w:t>
      </w:r>
      <w:r>
        <w:t>na por fecha, con el mismo título y la misma imagen. Debajo de cada fecha, destacar su estado. Ambas entradas pueden abrir una única publicación con toda la información.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3312"/>
      </w:tblGrid>
      <w:tr w:rsidR="00E36932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b/>
                <w:sz w:val="20"/>
              </w:rPr>
              <w:t>Título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b/>
                <w:sz w:val="20"/>
              </w:rPr>
              <w:t>Estado</w:t>
            </w:r>
          </w:p>
        </w:tc>
      </w:tr>
      <w:tr w:rsidR="00E36932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sz w:val="20"/>
              </w:rPr>
              <w:t>19 de diciembre de 2026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sz w:val="20"/>
              </w:rPr>
              <w:t>Ortonixia conservadora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sz w:val="20"/>
              </w:rPr>
              <w:t>Cupo completo</w:t>
            </w:r>
          </w:p>
        </w:tc>
      </w:tr>
      <w:tr w:rsidR="00E36932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de diciembre de 2026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sz w:val="20"/>
              </w:rPr>
              <w:t>Ortonixia conservadora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36932" w:rsidRDefault="00E354FF">
            <w:pPr>
              <w:spacing w:after="40"/>
            </w:pPr>
            <w:r>
              <w:rPr>
                <w:sz w:val="20"/>
              </w:rPr>
              <w:t>Últimos cupos</w:t>
            </w:r>
          </w:p>
        </w:tc>
      </w:tr>
    </w:tbl>
    <w:p w:rsidR="00E36932" w:rsidRDefault="00E354FF">
      <w:pPr>
        <w:pStyle w:val="Ttulo2"/>
      </w:pPr>
      <w:r>
        <w:t>Texto breve para la vista previa</w:t>
      </w:r>
    </w:p>
    <w:p w:rsidR="00E36932" w:rsidRDefault="00E354FF">
      <w:r>
        <w:t>Jornada presencial a cargo de la Lic. Patricia Medrano. Evaluación clínica y ortonixia adhesiva pasiva fotopolimerizable.</w:t>
      </w:r>
    </w:p>
    <w:p w:rsidR="00E36932" w:rsidRDefault="00E354FF">
      <w:r>
        <w:rPr>
          <w:b/>
        </w:rPr>
        <w:t xml:space="preserve">Botón en ambas entradas: </w:t>
      </w:r>
      <w:r>
        <w:t>Ver información</w:t>
      </w:r>
    </w:p>
    <w:p w:rsidR="00E36932" w:rsidRDefault="00E354FF">
      <w:pPr>
        <w:pStyle w:val="Ttulo2"/>
      </w:pPr>
      <w:r>
        <w:t>Texto de la publicación</w:t>
      </w:r>
    </w:p>
    <w:p w:rsidR="00E36932" w:rsidRDefault="00E354FF">
      <w:r>
        <w:t>El Colegio de Podólogos de Entre Ríos invita a participar de la jornada de capacitación en Ortonixia conservadora, dictada por la Lic. Patricia Medrano. Se abordarán la evaluación clínica y la ortonixia adhesiva pasiva fotopolimeriz</w:t>
      </w:r>
      <w:r>
        <w:t>able.</w:t>
      </w:r>
    </w:p>
    <w:p w:rsidR="00E36932" w:rsidRDefault="00E354FF">
      <w:r>
        <w:t>La jornada del sábado 19 de diciembre de 2026 ya tiene el cupo completo. Se abrió una segunda fecha para el domingo 20 de diciembre de 2026, de 9:30 a 16:30 horas, en modalidad presencial. Quedan pocos cupos disponibles para esta nueva fecha.</w:t>
      </w:r>
    </w:p>
    <w:p w:rsidR="00E36932" w:rsidRDefault="00E354FF">
      <w:r>
        <w:t>Para in</w:t>
      </w:r>
      <w:r>
        <w:t>formes e inscripción a la jornada del 20 de diciembre, comunicarse con el Colegio de Podólogos de Entre Ríos al 343 468-3292.</w:t>
      </w:r>
    </w:p>
    <w:p w:rsidR="00E36932" w:rsidRDefault="00E354FF">
      <w:r>
        <w:rPr>
          <w:b/>
        </w:rPr>
        <w:t xml:space="preserve">Botón de contacto: </w:t>
      </w:r>
      <w:r>
        <w:t>Inscribirme al 20 de diciembre</w:t>
      </w:r>
    </w:p>
    <w:p w:rsidR="00E36932" w:rsidRDefault="00E354FF">
      <w:pPr>
        <w:pStyle w:val="Ttulo2"/>
      </w:pPr>
      <w:r>
        <w:lastRenderedPageBreak/>
        <w:t xml:space="preserve">Imagen </w:t>
      </w:r>
      <w:r w:rsidR="009F3CEC">
        <w:br/>
      </w:r>
      <w:r w:rsidR="009F3CEC">
        <w:rPr>
          <w:noProof/>
        </w:rPr>
        <w:drawing>
          <wp:inline distT="0" distB="0" distL="0" distR="0">
            <wp:extent cx="5623560" cy="31632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0 at 10.28.2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130" cy="31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6932" w:rsidRDefault="00E354FF">
      <w:pPr>
        <w:pStyle w:val="Ttulo2"/>
      </w:pPr>
      <w:proofErr w:type="spellStart"/>
      <w:r>
        <w:t>Ind</w:t>
      </w:r>
      <w:r>
        <w:t>icaciones</w:t>
      </w:r>
      <w:proofErr w:type="spellEnd"/>
      <w:r>
        <w:t xml:space="preserve"> para el </w:t>
      </w:r>
      <w:proofErr w:type="spellStart"/>
      <w:r>
        <w:t>programador</w:t>
      </w:r>
      <w:proofErr w:type="spellEnd"/>
    </w:p>
    <w:p w:rsidR="00E36932" w:rsidRDefault="00E354FF">
      <w:r>
        <w:t xml:space="preserve">Sugerimos una etiqueta gris para “Cupo completo” y una ámbar para “Últimos cupos”, siempre con texto visible. Mantener publicada la fecha del 19 y asociar la inscripción al 20. Actualizar el estado cuando se complete la </w:t>
      </w:r>
      <w:r>
        <w:t>segunda fecha. Confirmar el lugar antes de publicar; el horario informado corresponde al 20 de diciembre.</w:t>
      </w:r>
    </w:p>
    <w:sectPr w:rsidR="00E36932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4FF" w:rsidRDefault="00E354FF">
      <w:pPr>
        <w:spacing w:after="0" w:line="240" w:lineRule="auto"/>
      </w:pPr>
      <w:r>
        <w:separator/>
      </w:r>
    </w:p>
  </w:endnote>
  <w:endnote w:type="continuationSeparator" w:id="0">
    <w:p w:rsidR="00E354FF" w:rsidRDefault="00E35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6932" w:rsidRDefault="00E354FF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8614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4FF" w:rsidRDefault="00E354FF">
      <w:pPr>
        <w:spacing w:after="0" w:line="240" w:lineRule="auto"/>
      </w:pPr>
      <w:r>
        <w:separator/>
      </w:r>
    </w:p>
  </w:footnote>
  <w:footnote w:type="continuationSeparator" w:id="0">
    <w:p w:rsidR="00E354FF" w:rsidRDefault="00E35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477"/>
    <w:rsid w:val="009F3CEC"/>
    <w:rsid w:val="00AA1D8D"/>
    <w:rsid w:val="00B47730"/>
    <w:rsid w:val="00CB0664"/>
    <w:rsid w:val="00E354FF"/>
    <w:rsid w:val="00E3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9D262"/>
  <w14:defaultImageDpi w14:val="300"/>
  <w15:docId w15:val="{A5160D98-6EA0-4572-9520-BAF0CE05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B5ED41-226F-43E9-88DD-C527230D9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CENTRO DE SALUD ARTURO MEROI</cp:lastModifiedBy>
  <cp:revision>2</cp:revision>
  <dcterms:created xsi:type="dcterms:W3CDTF">2013-12-23T23:15:00Z</dcterms:created>
  <dcterms:modified xsi:type="dcterms:W3CDTF">2026-10-20T13:29:00Z</dcterms:modified>
  <cp:category/>
</cp:coreProperties>
</file>