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8"/>
        <w:ind w:left="0" w:right="0"/>
      </w:pPr>
    </w:p>
    <w:p>
      <w:pPr>
        <w:autoSpaceDN w:val="0"/>
        <w:autoSpaceDE w:val="0"/>
        <w:widowControl/>
        <w:spacing w:line="408" w:lineRule="exact" w:before="0" w:after="0"/>
        <w:ind w:left="0" w:right="70" w:firstLine="0"/>
        <w:jc w:val="right"/>
      </w:pPr>
      <w:r>
        <w:rPr>
          <w:rFonts w:ascii="AGaramondPro" w:hAnsi="AGaramondPro" w:eastAsia="AGaramondPro"/>
          <w:b w:val="0"/>
          <w:i w:val="0"/>
          <w:color w:val="221F1F"/>
          <w:sz w:val="32"/>
        </w:rPr>
        <w:t>Introduction</w:t>
      </w:r>
    </w:p>
    <w:p>
      <w:pPr>
        <w:autoSpaceDN w:val="0"/>
        <w:autoSpaceDE w:val="0"/>
        <w:widowControl/>
        <w:spacing w:line="642" w:lineRule="exact" w:before="40" w:after="0"/>
        <w:ind w:left="1376" w:right="0" w:firstLine="0"/>
        <w:jc w:val="left"/>
      </w:pPr>
      <w:r>
        <w:rPr>
          <w:rFonts w:ascii="GrantAvenue" w:hAnsi="GrantAvenue" w:eastAsia="GrantAvenue"/>
          <w:b/>
          <w:i w:val="0"/>
          <w:color w:val="221F1F"/>
          <w:sz w:val="60"/>
        </w:rPr>
        <w:t>RICH DAD POOR DAD</w:t>
      </w:r>
    </w:p>
    <w:p>
      <w:pPr>
        <w:autoSpaceDN w:val="0"/>
        <w:autoSpaceDE w:val="0"/>
        <w:widowControl/>
        <w:spacing w:line="340" w:lineRule="exact" w:before="358" w:after="0"/>
        <w:ind w:left="1008" w:right="864" w:firstLine="0"/>
        <w:jc w:val="center"/>
      </w:pPr>
      <w:r>
        <w:rPr>
          <w:rFonts w:ascii="AGaramondPro" w:hAnsi="AGaramondPro" w:eastAsia="AGaramondPro"/>
          <w:b/>
          <w:i/>
          <w:color w:val="221F1F"/>
          <w:sz w:val="28"/>
        </w:rPr>
        <w:t xml:space="preserve">Having two dads offered me the choice of </w:t>
      </w:r>
      <w:r>
        <w:rPr>
          <w:rFonts w:ascii="AGaramondPro" w:hAnsi="AGaramondPro" w:eastAsia="AGaramondPro"/>
          <w:b/>
          <w:i/>
          <w:color w:val="221F1F"/>
          <w:sz w:val="28"/>
        </w:rPr>
        <w:t xml:space="preserve">contrasting points of view: </w:t>
      </w:r>
      <w:r>
        <w:br/>
      </w:r>
      <w:r>
        <w:rPr>
          <w:rFonts w:ascii="AGaramondPro" w:hAnsi="AGaramondPro" w:eastAsia="AGaramondPro"/>
          <w:b/>
          <w:i/>
          <w:color w:val="221F1F"/>
          <w:sz w:val="28"/>
        </w:rPr>
        <w:t xml:space="preserve">one of a rich man and one of a poor man. </w:t>
      </w:r>
    </w:p>
    <w:p>
      <w:pPr>
        <w:autoSpaceDN w:val="0"/>
        <w:autoSpaceDE w:val="0"/>
        <w:widowControl/>
        <w:spacing w:line="320" w:lineRule="exact" w:before="412" w:after="0"/>
        <w:ind w:left="0" w:right="0" w:firstLine="360"/>
        <w:jc w:val="left"/>
      </w:pP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I had two fathers, a rich one and a poor one. One was highly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educated and intelligent. He had a Ph.D. and completed four years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of undergraduate work in less than two years. He then went on to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Stanford University, the University of Chicago, and Northwestern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University to do his advanced studies, all on full financial scholarships.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>The other father never finished the eighth grade.</w:t>
      </w:r>
    </w:p>
    <w:p>
      <w:pPr>
        <w:autoSpaceDN w:val="0"/>
        <w:autoSpaceDE w:val="0"/>
        <w:widowControl/>
        <w:spacing w:line="320" w:lineRule="exact" w:before="36" w:after="0"/>
        <w:ind w:left="0" w:right="0" w:firstLine="360"/>
        <w:jc w:val="left"/>
      </w:pP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Both men were successful in their careers, working hard all their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lives. Both earned substantial incomes. Yet one always struggled </w:t>
      </w:r>
      <w:r>
        <w:br/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financially. The other would become one of the richest men in Hawaii.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One died leaving tens of millions of dollars to his family, charities, and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>his church. The other left bills to be paid.</w:t>
      </w:r>
    </w:p>
    <w:p>
      <w:pPr>
        <w:autoSpaceDN w:val="0"/>
        <w:autoSpaceDE w:val="0"/>
        <w:widowControl/>
        <w:spacing w:line="320" w:lineRule="exact" w:before="36" w:after="0"/>
        <w:ind w:left="0" w:right="0" w:firstLine="360"/>
        <w:jc w:val="left"/>
      </w:pP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Both men were strong, charismatic, and influential. Both men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offered me advice, but they did not advise the same things. Both men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believed strongly in education but did not recommend the same course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>of study.</w:t>
      </w:r>
    </w:p>
    <w:p>
      <w:pPr>
        <w:autoSpaceDN w:val="0"/>
        <w:autoSpaceDE w:val="0"/>
        <w:widowControl/>
        <w:spacing w:line="320" w:lineRule="exact" w:before="36" w:after="0"/>
        <w:ind w:left="0" w:right="0" w:firstLine="360"/>
        <w:jc w:val="left"/>
      </w:pP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If I had had only one dad, I would have had to accept or reject his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advice. Having two dads offered me the choice of contrasting points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>of view: one of a rich man and one of a poor man.</w:t>
      </w:r>
    </w:p>
    <w:p>
      <w:pPr>
        <w:autoSpaceDN w:val="0"/>
        <w:autoSpaceDE w:val="0"/>
        <w:widowControl/>
        <w:spacing w:line="320" w:lineRule="exact" w:before="36" w:after="0"/>
        <w:ind w:left="0" w:right="0" w:firstLine="360"/>
        <w:jc w:val="left"/>
      </w:pP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Instead of simply accepting or rejecting one or the other, I found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myself thinking more, comparing, and then choosing for myself. The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problem was that the rich man was not rich yet, and the poor man </w:t>
      </w:r>
    </w:p>
    <w:p>
      <w:pPr>
        <w:autoSpaceDN w:val="0"/>
        <w:autoSpaceDE w:val="0"/>
        <w:widowControl/>
        <w:spacing w:line="250" w:lineRule="exact" w:before="192" w:after="0"/>
        <w:ind w:left="0" w:right="0" w:firstLine="0"/>
        <w:jc w:val="center"/>
      </w:pPr>
      <w:r>
        <w:rPr>
          <w:rFonts w:ascii="AGaramondPro" w:hAnsi="AGaramondPro" w:eastAsia="AGaramondPro"/>
          <w:b w:val="0"/>
          <w:i/>
          <w:color w:val="221F1F"/>
          <w:sz w:val="20"/>
        </w:rPr>
        <w:t>1</w:t>
      </w:r>
    </w:p>
    <w:p>
      <w:pPr>
        <w:sectPr>
          <w:pgSz w:w="8640" w:h="12960"/>
          <w:pgMar w:top="1230" w:right="1010" w:bottom="134" w:left="1080" w:header="720" w:footer="720" w:gutter="0"/>
          <w:cols w:space="720" w:num="1" w:equalWidth="0">
            <w:col w:w="6550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GaramondPro" w:hAnsi="AGaramondPro" w:eastAsia="AGaramondPro"/>
          <w:b w:val="0"/>
          <w:i w:val="0"/>
          <w:color w:val="939597"/>
          <w:sz w:val="24"/>
        </w:rPr>
        <w:t>Introduction</w:t>
      </w:r>
    </w:p>
    <w:p>
      <w:pPr>
        <w:autoSpaceDN w:val="0"/>
        <w:autoSpaceDE w:val="0"/>
        <w:widowControl/>
        <w:spacing w:line="320" w:lineRule="exact" w:before="364" w:after="0"/>
        <w:ind w:left="720" w:right="432" w:firstLine="0"/>
        <w:jc w:val="left"/>
      </w:pP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was not yet poor. Both were just starting out on their careers, and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both were struggling with money and families. But they had very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>different points of view about money.</w:t>
      </w:r>
    </w:p>
    <w:p>
      <w:pPr>
        <w:autoSpaceDN w:val="0"/>
        <w:tabs>
          <w:tab w:pos="1080" w:val="left"/>
        </w:tabs>
        <w:autoSpaceDE w:val="0"/>
        <w:widowControl/>
        <w:spacing w:line="320" w:lineRule="exact" w:before="36" w:after="0"/>
        <w:ind w:left="720" w:right="144" w:firstLine="0"/>
        <w:jc w:val="left"/>
      </w:pPr>
      <w:r>
        <w:tab/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For example, one dad would say, “The love of money is the root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>of all evil.” The other said, “The lack of money is the root of all evil.”</w:t>
      </w:r>
    </w:p>
    <w:p>
      <w:pPr>
        <w:autoSpaceDN w:val="0"/>
        <w:autoSpaceDE w:val="0"/>
        <w:widowControl/>
        <w:spacing w:line="320" w:lineRule="exact" w:before="36" w:after="0"/>
        <w:ind w:left="720" w:right="0" w:firstLine="360"/>
        <w:jc w:val="left"/>
      </w:pP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As a young boy, having two strong fathers both influencing me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was difficult. I wanted to be a good son and listen, but the two fathers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did not say the same things. The contrast in their points of view,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particularly about money, was so extreme that I grew curious and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intrigued. I began to start thinking for long periods of time about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>what each was saying.</w:t>
      </w:r>
    </w:p>
    <w:p>
      <w:pPr>
        <w:autoSpaceDN w:val="0"/>
        <w:autoSpaceDE w:val="0"/>
        <w:widowControl/>
        <w:spacing w:line="320" w:lineRule="exact" w:before="36" w:after="0"/>
        <w:ind w:left="720" w:right="0" w:firstLine="360"/>
        <w:jc w:val="left"/>
      </w:pP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Much of my private time was spent reflecting, asking myself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questions such as, “Why does he say that?” and then asking the same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question of the other dad’s statement. It would have been much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easier to simply say, “Yeah, he’s right. I agree with that.” Or to simply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reject the point of view by saying, “The old man doesn’t know what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he’s talking about.” Instead, having two dads whom I loved forced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me to think and ultimately choose a way of thinking for myself. As a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process, choosing for myself turned out to be much more valuable in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>the long run than simply accepting or rejecting a single point of view.</w:t>
      </w:r>
    </w:p>
    <w:p>
      <w:pPr>
        <w:autoSpaceDN w:val="0"/>
        <w:autoSpaceDE w:val="0"/>
        <w:widowControl/>
        <w:spacing w:line="320" w:lineRule="exact" w:before="36" w:after="0"/>
        <w:ind w:left="720" w:right="144" w:firstLine="360"/>
        <w:jc w:val="left"/>
      </w:pP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One of the reasons the rich get richer, the poor get poorer, and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the middle class struggles in debt is that the subject of money is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taught at home, not in school. Most of us learn about money from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our parents. So what can poor parents tell their child about money? </w:t>
      </w:r>
    </w:p>
    <w:p>
      <w:pPr>
        <w:autoSpaceDN w:val="0"/>
        <w:autoSpaceDE w:val="0"/>
        <w:widowControl/>
        <w:spacing w:line="320" w:lineRule="exact" w:before="0" w:after="0"/>
        <w:ind w:left="720" w:right="432" w:firstLine="0"/>
        <w:jc w:val="left"/>
      </w:pP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They simply say, “Stay in school and study hard.” The child may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graduate with excellent grades, but with a poor person’s financial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>programming and mindset.</w:t>
      </w:r>
    </w:p>
    <w:p>
      <w:pPr>
        <w:autoSpaceDN w:val="0"/>
        <w:autoSpaceDE w:val="0"/>
        <w:widowControl/>
        <w:spacing w:line="320" w:lineRule="exact" w:before="36" w:after="0"/>
        <w:ind w:left="720" w:right="0" w:firstLine="360"/>
        <w:jc w:val="left"/>
      </w:pP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Sadly, money is not taught in schools. Schools focus on scholastic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and professional skills, but not on financial skills. This explains how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smart bankers, doctors, and accountants who earned excellent grades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may struggle financially all of their lives. Our staggering national debt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is due in large part to highly educated politicians and government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 xml:space="preserve">officials making financial decisions with little or no training in the </w:t>
      </w:r>
      <w:r>
        <w:rPr>
          <w:rFonts w:ascii="AGaramondPro" w:hAnsi="AGaramondPro" w:eastAsia="AGaramondPro"/>
          <w:b w:val="0"/>
          <w:i w:val="0"/>
          <w:color w:val="221F1F"/>
          <w:sz w:val="24"/>
        </w:rPr>
        <w:t>subject of money.</w:t>
      </w:r>
    </w:p>
    <w:p>
      <w:pPr>
        <w:autoSpaceDN w:val="0"/>
        <w:autoSpaceDE w:val="0"/>
        <w:widowControl/>
        <w:spacing w:line="250" w:lineRule="exact" w:before="316" w:after="0"/>
        <w:ind w:left="0" w:right="3258" w:firstLine="0"/>
        <w:jc w:val="right"/>
      </w:pPr>
      <w:r>
        <w:rPr>
          <w:rFonts w:ascii="AGaramondPro" w:hAnsi="AGaramondPro" w:eastAsia="AGaramondPro"/>
          <w:b w:val="0"/>
          <w:i/>
          <w:color w:val="221F1F"/>
          <w:sz w:val="20"/>
        </w:rPr>
        <w:t>2</w:t>
      </w:r>
    </w:p>
    <w:sectPr w:rsidR="00FC693F" w:rsidRPr="0006063C" w:rsidSect="00034616">
      <w:pgSz w:w="8640" w:h="12960"/>
      <w:pgMar w:top="176" w:right="1012" w:bottom="134" w:left="360" w:header="720" w:footer="720" w:gutter="0"/>
      <w:cols w:space="720" w:num="1" w:equalWidth="0">
        <w:col w:w="7268" w:space="0"/>
        <w:col w:w="65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