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E406E"/>
          <w:sz w:val="60"/>
        </w:rPr>
        <w:t>AI Practice Assistant</w:t>
      </w:r>
    </w:p>
    <w:p>
      <w:pPr>
        <w:jc w:val="center"/>
      </w:pPr>
      <w:r>
        <w:rPr>
          <w:color w:val="46505F"/>
          <w:sz w:val="28"/>
        </w:rPr>
        <w:t>Website + Phone Companion + Gemini-powered Question Explainer</w:t>
      </w:r>
    </w:p>
    <w:p>
      <w:pPr>
        <w:spacing w:before="500"/>
        <w:jc w:val="center"/>
      </w:pPr>
      <w:r>
        <w:rPr>
          <w:i/>
        </w:rPr>
        <w:t>Complete product description, requirements, architecture, development plan, deployment and Git workflow</w:t>
      </w:r>
    </w:p>
    <w:p>
      <w:pPr>
        <w:spacing w:before="1700"/>
        <w:jc w:val="center"/>
      </w:pPr>
      <w:r>
        <w:t>Purpose: a learning assistant for mock tests, coding practice, and assessments where AI assistance is explicitly allowed.</w:t>
      </w:r>
    </w:p>
    <w:p>
      <w:r>
        <w:br w:type="page"/>
      </w:r>
    </w:p>
    <w:p>
      <w:pPr>
        <w:pStyle w:val="Heading1"/>
      </w:pPr>
      <w:r>
        <w:t>1. Executive summary</w:t>
      </w:r>
    </w:p>
    <w:p>
      <w:pPr>
        <w:spacing w:after="80"/>
      </w:pPr>
      <w:r>
        <w:t>Build a responsive website that can be opened from a public URL on a laptop or phone. It will help users practise aptitude and coding questions by capturing or uploading a question, extracting its text, sending it to Google's Gemini API, and showing a suggested answer with a clear explanation. Users may provide their own Gemini API key, and the interface should include a link to the official Google AI Studio page where they can create or manage a key.</w:t>
      </w:r>
    </w:p>
    <w:p>
      <w:pPr>
        <w:spacing w:after="80"/>
      </w:pPr>
      <w:r>
        <w:t>A second, optional capability is to show a user's own PC screen on their phone over the same Wi-Fi network, with the user's explicit action and permission. The phone companion can be used to review practice questions. Screen capture and sharing must be visible, user-controlled, and limited to permitted practice or authorized workflows. The project should not hide activity, defeat proctoring, evade tab restrictions, or be presented as a way to cheat in a live hiring assessment.</w:t>
      </w:r>
    </w:p>
    <w:p>
      <w:pPr>
        <w:spacing w:after="80"/>
      </w:pPr>
      <w:r>
        <w:t>Recommended first release: build the question upload/capture + Gemini explanation website first. Then add optional local-network screen streaming after the core workflow is reliable.</w:t>
      </w:r>
    </w:p>
    <w:p>
      <w:pPr>
        <w:pStyle w:val="Heading1"/>
      </w:pPr>
      <w:r>
        <w:t>2. Product goals and boundaries</w:t>
      </w:r>
    </w:p>
    <w:p>
      <w:pPr>
        <w:pStyle w:val="Heading2"/>
      </w:pPr>
      <w:r>
        <w:t>Goals</w:t>
      </w:r>
    </w:p>
    <w:p>
      <w:pPr>
        <w:pStyle w:val="ListBullet"/>
        <w:spacing w:after="40"/>
      </w:pPr>
      <w:r>
        <w:t>A single public website link that works on desktop and mobile browsers.</w:t>
      </w:r>
    </w:p>
    <w:p>
      <w:pPr>
        <w:pStyle w:val="ListBullet"/>
        <w:spacing w:after="40"/>
      </w:pPr>
      <w:r>
        <w:t>A clear workflow to paste, type, upload, or capture a practice question.</w:t>
      </w:r>
    </w:p>
    <w:p>
      <w:pPr>
        <w:pStyle w:val="ListBullet"/>
        <w:spacing w:after="40"/>
      </w:pPr>
      <w:r>
        <w:t>Gemini-powered answers for aptitude, logical reasoning, verbal reasoning, and coding exercises.</w:t>
      </w:r>
    </w:p>
    <w:p>
      <w:pPr>
        <w:pStyle w:val="ListBullet"/>
        <w:spacing w:after="40"/>
      </w:pPr>
      <w:r>
        <w:t>Step-by-step reasoning, selected multiple-choice option where applicable, and a warning when the model is uncertain.</w:t>
      </w:r>
    </w:p>
    <w:p>
      <w:pPr>
        <w:pStyle w:val="ListBullet"/>
        <w:spacing w:after="40"/>
      </w:pPr>
      <w:r>
        <w:t>Bring-your-own-key (BYOK): each user can enter their own Gemini API key without sharing it with the site owner.</w:t>
      </w:r>
    </w:p>
    <w:p>
      <w:pPr>
        <w:pStyle w:val="ListBullet"/>
        <w:spacing w:after="40"/>
      </w:pPr>
      <w:r>
        <w:t>A button linking to Google's official AI Studio page for obtaining a Gemini API key.</w:t>
      </w:r>
    </w:p>
    <w:p>
      <w:pPr>
        <w:pStyle w:val="ListBullet"/>
        <w:spacing w:after="40"/>
      </w:pPr>
      <w:r>
        <w:t>Optional screen-to-phone viewing over the same Wi-Fi network, only with user permission and appropriate OS/browser capabilities.</w:t>
      </w:r>
    </w:p>
    <w:p>
      <w:pPr>
        <w:pStyle w:val="ListBullet"/>
        <w:spacing w:after="40"/>
      </w:pPr>
      <w:r>
        <w:t>Git repository, documented setup, environment configuration, and repeatable deployment.</w:t>
      </w:r>
    </w:p>
    <w:p>
      <w:pPr>
        <w:pStyle w:val="Heading2"/>
      </w:pPr>
      <w:r>
        <w:t>Out of scope</w:t>
      </w:r>
    </w:p>
    <w:p>
      <w:pPr>
        <w:pStyle w:val="ListBullet"/>
        <w:spacing w:after="40"/>
      </w:pPr>
      <w:r>
        <w:t>Secretly obtaining answers during a restricted or proctored hiring test.</w:t>
      </w:r>
    </w:p>
    <w:p>
      <w:pPr>
        <w:pStyle w:val="ListBullet"/>
        <w:spacing w:after="40"/>
      </w:pPr>
      <w:r>
        <w:t>Hiding the app, concealing screen capture, defeating monitoring software, or bypassing assessment rules.</w:t>
      </w:r>
    </w:p>
    <w:p>
      <w:pPr>
        <w:pStyle w:val="ListBullet"/>
        <w:spacing w:after="40"/>
      </w:pPr>
      <w:r>
        <w:t>Automatically interacting with a test page or submitting answers on a user's behalf.</w:t>
      </w:r>
    </w:p>
    <w:p>
      <w:pPr>
        <w:pStyle w:val="ListBullet"/>
        <w:spacing w:after="40"/>
      </w:pPr>
      <w:r>
        <w:t>Guaranteeing every AI answer is correct.</w:t>
      </w:r>
    </w:p>
    <w:p>
      <w:pPr>
        <w:pStyle w:val="Heading1"/>
      </w:pPr>
      <w:r>
        <w:t>3. User experience and main screens</w:t>
      </w:r>
    </w:p>
    <w:p>
      <w:pPr>
        <w:pStyle w:val="Heading2"/>
      </w:pPr>
      <w:r>
        <w:t>A. Home / dashboard</w:t>
      </w:r>
    </w:p>
    <w:p>
      <w:pPr>
        <w:pStyle w:val="ListBullet"/>
        <w:spacing w:after="40"/>
      </w:pPr>
      <w:r>
        <w:t>Short explanation of the app and a visible notice: use only for practice or where AI assistance is allowed.</w:t>
      </w:r>
    </w:p>
    <w:p>
      <w:pPr>
        <w:pStyle w:val="ListBullet"/>
        <w:spacing w:after="40"/>
      </w:pPr>
      <w:r>
        <w:t>Primary actions: Paste a question, Upload an image, Open camera, Coding practice, Question history, Settings.</w:t>
      </w:r>
    </w:p>
    <w:p>
      <w:pPr>
        <w:pStyle w:val="ListBullet"/>
        <w:spacing w:after="40"/>
      </w:pPr>
      <w:r>
        <w:t>Connection status for Gemini (configured / not configured), with no API key displayed after saving.</w:t>
      </w:r>
    </w:p>
    <w:p>
      <w:pPr>
        <w:pStyle w:val="ListBullet"/>
        <w:spacing w:after="40"/>
      </w:pPr>
      <w:r>
        <w:t>Mobile-first layout, accessible buttons, loading states, and clear error messages.</w:t>
      </w:r>
    </w:p>
    <w:p>
      <w:pPr>
        <w:pStyle w:val="Heading2"/>
      </w:pPr>
      <w:r>
        <w:t>B. Question workspace</w:t>
      </w:r>
    </w:p>
    <w:p>
      <w:pPr>
        <w:pStyle w:val="ListBullet"/>
        <w:spacing w:after="40"/>
      </w:pPr>
      <w:r>
        <w:t>Input modes: typed text, paste from clipboard, image upload, or camera capture where supported.</w:t>
      </w:r>
    </w:p>
    <w:p>
      <w:pPr>
        <w:pStyle w:val="ListBullet"/>
        <w:spacing w:after="40"/>
      </w:pPr>
      <w:r>
        <w:t>Image preview with crop/rotate controls before processing.</w:t>
      </w:r>
    </w:p>
    <w:p>
      <w:pPr>
        <w:pStyle w:val="ListBullet"/>
        <w:spacing w:after="40"/>
      </w:pPr>
      <w:r>
        <w:t>Question type selector: Auto, Aptitude, Logical Reasoning, Verbal, SQL, Python, JavaScript, Other.</w:t>
      </w:r>
    </w:p>
    <w:p>
      <w:pPr>
        <w:pStyle w:val="ListBullet"/>
        <w:spacing w:after="40"/>
      </w:pPr>
      <w:r>
        <w:t>Optional answer choices A/B/C/D and optional user instructions.</w:t>
      </w:r>
    </w:p>
    <w:p>
      <w:pPr>
        <w:pStyle w:val="ListBullet"/>
        <w:spacing w:after="40"/>
      </w:pPr>
      <w:r>
        <w:t>Result area with concise answer, reasoning, calculation/code walkthrough, and uncertainty notes.</w:t>
      </w:r>
    </w:p>
    <w:p>
      <w:pPr>
        <w:pStyle w:val="ListBullet"/>
        <w:spacing w:after="40"/>
      </w:pPr>
      <w:r>
        <w:t>Copy answer/explanation and save to local history; allow deletion of history.</w:t>
      </w:r>
    </w:p>
    <w:p>
      <w:pPr>
        <w:pStyle w:val="Heading2"/>
      </w:pPr>
      <w:r>
        <w:t>C. Gemini setup</w:t>
      </w:r>
    </w:p>
    <w:p>
      <w:pPr>
        <w:pStyle w:val="ListBullet"/>
        <w:spacing w:after="40"/>
      </w:pPr>
      <w:r>
        <w:t>Explain that each user can use their own Google AI Studio API key and that usage may be billed or subject to Google's quotas and terms.</w:t>
      </w:r>
    </w:p>
    <w:p>
      <w:pPr>
        <w:pStyle w:val="ListBullet"/>
        <w:spacing w:after="40"/>
      </w:pPr>
      <w:r>
        <w:t>Button labelled 'Get a Gemini API key' linking to https://aistudio.google.com/app/apikey.</w:t>
      </w:r>
    </w:p>
    <w:p>
      <w:pPr>
        <w:pStyle w:val="ListBullet"/>
        <w:spacing w:after="40"/>
      </w:pPr>
      <w:r>
        <w:t>Password-style API-key field with show/hide toggle, Test key button, Save for this session, and Remove key button.</w:t>
      </w:r>
    </w:p>
    <w:p>
      <w:pPr>
        <w:pStyle w:val="ListBullet"/>
        <w:spacing w:after="40"/>
      </w:pPr>
      <w:r>
        <w:t>Prefer session-only storage in the first version. Do not save keys in a shared database or source code.</w:t>
      </w:r>
    </w:p>
    <w:p>
      <w:pPr>
        <w:pStyle w:val="ListBullet"/>
        <w:spacing w:after="40"/>
      </w:pPr>
      <w:r>
        <w:t>Explain that browser-only BYOK can still expose the key to the browser environment and extensions; never claim it is perfectly secret.</w:t>
      </w:r>
    </w:p>
    <w:p>
      <w:pPr>
        <w:pStyle w:val="Heading2"/>
      </w:pPr>
      <w:r>
        <w:t>D. Optional phone companion / screen viewer</w:t>
      </w:r>
    </w:p>
    <w:p>
      <w:pPr>
        <w:pStyle w:val="ListBullet"/>
        <w:spacing w:after="40"/>
      </w:pPr>
      <w:r>
        <w:t>The PC user explicitly starts sharing and sees a persistent 'Sharing is on' indicator plus a Stop button.</w:t>
      </w:r>
    </w:p>
    <w:p>
      <w:pPr>
        <w:pStyle w:val="ListBullet"/>
        <w:spacing w:after="40"/>
      </w:pPr>
      <w:r>
        <w:t>A short-lived pairing code or QR code connects the phone and PC on the same local network.</w:t>
      </w:r>
    </w:p>
    <w:p>
      <w:pPr>
        <w:pStyle w:val="ListBullet"/>
        <w:spacing w:after="40"/>
      </w:pPr>
      <w:r>
        <w:t>Phone shows the shared practice screen and offers a button to capture a frame for question extraction.</w:t>
      </w:r>
    </w:p>
    <w:p>
      <w:pPr>
        <w:pStyle w:val="ListBullet"/>
        <w:spacing w:after="40"/>
      </w:pPr>
      <w:r>
        <w:t>No silent background capture; no automatic forwarding of the whole screen to Gemini.</w:t>
      </w:r>
    </w:p>
    <w:p>
      <w:pPr>
        <w:pStyle w:val="ListBullet"/>
        <w:spacing w:after="40"/>
      </w:pPr>
      <w:r>
        <w:t>The screen-sharing feature must respect OS, browser, school, employer, and assessment rules.</w:t>
      </w:r>
    </w:p>
    <w:p>
      <w:pPr>
        <w:pStyle w:val="Heading1"/>
      </w:pPr>
      <w:r>
        <w:t>4. Key workflows</w:t>
      </w:r>
    </w:p>
    <w:p>
      <w:pPr>
        <w:pStyle w:val="Heading2"/>
      </w:pPr>
      <w:r>
        <w:t>Workflow 1 — Solve a practice question</w:t>
      </w:r>
    </w:p>
    <w:p>
      <w:pPr>
        <w:pStyle w:val="ListNumber"/>
        <w:spacing w:after="40"/>
      </w:pPr>
      <w:r>
        <w:t>User opens the public website.</w:t>
      </w:r>
    </w:p>
    <w:p>
      <w:pPr>
        <w:pStyle w:val="ListNumber"/>
        <w:spacing w:after="40"/>
      </w:pPr>
      <w:r>
        <w:t>User adds their own Gemini API key, or configures the server-side provider if the owner chooses that model.</w:t>
      </w:r>
    </w:p>
    <w:p>
      <w:pPr>
        <w:pStyle w:val="ListNumber"/>
        <w:spacing w:after="40"/>
      </w:pPr>
      <w:r>
        <w:t>User pastes a question or uploads/captures an image.</w:t>
      </w:r>
    </w:p>
    <w:p>
      <w:pPr>
        <w:pStyle w:val="ListNumber"/>
        <w:spacing w:after="40"/>
      </w:pPr>
      <w:r>
        <w:t>The app checks input size and file type, then extracts text using OCR or sends the image to a vision-capable Gemini model.</w:t>
      </w:r>
    </w:p>
    <w:p>
      <w:pPr>
        <w:pStyle w:val="ListNumber"/>
        <w:spacing w:after="40"/>
      </w:pPr>
      <w:r>
        <w:t>The app submits a structured prompt asking for an answer, explanation, assumptions, and uncertainty.</w:t>
      </w:r>
    </w:p>
    <w:p>
      <w:pPr>
        <w:pStyle w:val="ListNumber"/>
        <w:spacing w:after="40"/>
      </w:pPr>
      <w:r>
        <w:t>The UI displays the result and lets the user copy or save it.</w:t>
      </w:r>
    </w:p>
    <w:p>
      <w:pPr>
        <w:pStyle w:val="Heading2"/>
      </w:pPr>
      <w:r>
        <w:t>Workflow 2 — Coding practice</w:t>
      </w:r>
    </w:p>
    <w:p>
      <w:pPr>
        <w:pStyle w:val="ListNumber"/>
        <w:spacing w:after="40"/>
      </w:pPr>
      <w:r>
        <w:t>User selects a language and pastes the problem statement, constraints, and sample input/output.</w:t>
      </w:r>
    </w:p>
    <w:p>
      <w:pPr>
        <w:pStyle w:val="ListNumber"/>
        <w:spacing w:after="40"/>
      </w:pPr>
      <w:r>
        <w:t>Gemini returns an approach, complexity analysis, code, and a walkthrough.</w:t>
      </w:r>
    </w:p>
    <w:p>
      <w:pPr>
        <w:pStyle w:val="ListNumber"/>
        <w:spacing w:after="40"/>
      </w:pPr>
      <w:r>
        <w:t>Where possible, run code only in a sandboxed execution service with CPU, memory, time, and network limits. Do not run arbitrary model output directly on the web server.</w:t>
      </w:r>
    </w:p>
    <w:p>
      <w:pPr>
        <w:pStyle w:val="ListNumber"/>
        <w:spacing w:after="40"/>
      </w:pPr>
      <w:r>
        <w:t>Show test cases and let the user compare their own attempt with the explanation.</w:t>
      </w:r>
    </w:p>
    <w:p>
      <w:pPr>
        <w:pStyle w:val="Heading2"/>
      </w:pPr>
      <w:r>
        <w:t>Workflow 3 — Optional PC-to-phone viewing</w:t>
      </w:r>
    </w:p>
    <w:p>
      <w:pPr>
        <w:pStyle w:val="ListNumber"/>
        <w:spacing w:after="40"/>
      </w:pPr>
      <w:r>
        <w:t>The user opens the website on the PC and selects Start sharing.</w:t>
      </w:r>
    </w:p>
    <w:p>
      <w:pPr>
        <w:pStyle w:val="ListNumber"/>
        <w:spacing w:after="40"/>
      </w:pPr>
      <w:r>
        <w:t>The browser displays its native screen-sharing permission prompt; the user chooses the specific window or screen.</w:t>
      </w:r>
    </w:p>
    <w:p>
      <w:pPr>
        <w:pStyle w:val="ListNumber"/>
        <w:spacing w:after="40"/>
      </w:pPr>
      <w:r>
        <w:t>A local-network pairing process connects the phone viewer to the PC sender.</w:t>
      </w:r>
    </w:p>
    <w:p>
      <w:pPr>
        <w:pStyle w:val="ListNumber"/>
        <w:spacing w:after="40"/>
      </w:pPr>
      <w:r>
        <w:t>The phone receives the permitted stream and can request a still frame for a practice question.</w:t>
      </w:r>
    </w:p>
    <w:p>
      <w:pPr>
        <w:pStyle w:val="ListNumber"/>
        <w:spacing w:after="40"/>
      </w:pPr>
      <w:r>
        <w:t>The user stops sharing when finished; the session and pairing code expire.</w:t>
      </w:r>
    </w:p>
    <w:p>
      <w:pPr>
        <w:pStyle w:val="Heading1"/>
      </w:pPr>
      <w:r>
        <w:t>5. Technical architecture</w:t>
      </w:r>
    </w:p>
    <w:p>
      <w:pPr>
        <w:spacing w:after="80"/>
      </w:pPr>
      <w:r>
        <w:t>Recommended initial architecture: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D9E6F5"/>
          </w:tcPr>
          <w:p>
            <w:r/>
            <w:r>
              <w:rPr>
                <w:b/>
                <w:sz w:val="17"/>
              </w:rPr>
              <w:t>Layer</w:t>
            </w:r>
          </w:p>
        </w:tc>
        <w:tc>
          <w:tcPr>
            <w:tcW w:type="dxa" w:w="3312"/>
            <w:vAlign w:val="center"/>
            <w:shd w:fill="D9E6F5"/>
          </w:tcPr>
          <w:p>
            <w:r/>
            <w:r>
              <w:rPr>
                <w:b/>
                <w:sz w:val="17"/>
              </w:rPr>
              <w:t>Suggested technology</w:t>
            </w:r>
          </w:p>
        </w:tc>
        <w:tc>
          <w:tcPr>
            <w:tcW w:type="dxa" w:w="3312"/>
            <w:vAlign w:val="center"/>
            <w:shd w:fill="D9E6F5"/>
          </w:tcPr>
          <w:p>
            <w:r/>
            <w:r>
              <w:rPr>
                <w:b/>
                <w:sz w:val="17"/>
              </w:rPr>
              <w:t>Responsibility</w:t>
            </w:r>
          </w:p>
        </w:tc>
      </w:tr>
      <w:tr>
        <w:tc>
          <w:tcPr>
            <w:tcW w:type="dxa" w:w="3312"/>
            <w:vAlign w:val="center"/>
          </w:tcPr>
          <w:p>
            <w:r/>
            <w:r>
              <w:rPr>
                <w:b w:val="0"/>
                <w:sz w:val="17"/>
              </w:rPr>
              <w:t>Frontend</w:t>
            </w:r>
          </w:p>
        </w:tc>
        <w:tc>
          <w:tcPr>
            <w:tcW w:type="dxa" w:w="3312"/>
            <w:vAlign w:val="center"/>
          </w:tcPr>
          <w:p>
            <w:r/>
            <w:r>
              <w:rPr>
                <w:b w:val="0"/>
                <w:sz w:val="17"/>
              </w:rPr>
              <w:t>React + Vite + TypeScript</w:t>
            </w:r>
          </w:p>
        </w:tc>
        <w:tc>
          <w:tcPr>
            <w:tcW w:type="dxa" w:w="3312"/>
            <w:vAlign w:val="center"/>
          </w:tcPr>
          <w:p>
            <w:r/>
            <w:r>
              <w:rPr>
                <w:b w:val="0"/>
                <w:sz w:val="17"/>
              </w:rPr>
              <w:t>Responsive UI, camera/file input, question editor, results, settings.</w:t>
            </w:r>
          </w:p>
        </w:tc>
      </w:tr>
      <w:tr>
        <w:tc>
          <w:tcPr>
            <w:tcW w:type="dxa" w:w="3312"/>
            <w:vAlign w:val="center"/>
          </w:tcPr>
          <w:p>
            <w:r/>
            <w:r>
              <w:rPr>
                <w:b w:val="0"/>
                <w:sz w:val="17"/>
              </w:rPr>
              <w:t>Styling</w:t>
            </w:r>
          </w:p>
        </w:tc>
        <w:tc>
          <w:tcPr>
            <w:tcW w:type="dxa" w:w="3312"/>
            <w:vAlign w:val="center"/>
          </w:tcPr>
          <w:p>
            <w:r/>
            <w:r>
              <w:rPr>
                <w:b w:val="0"/>
                <w:sz w:val="17"/>
              </w:rPr>
              <w:t>Tailwind CSS or CSS Modules</w:t>
            </w:r>
          </w:p>
        </w:tc>
        <w:tc>
          <w:tcPr>
            <w:tcW w:type="dxa" w:w="3312"/>
            <w:vAlign w:val="center"/>
          </w:tcPr>
          <w:p>
            <w:r/>
            <w:r>
              <w:rPr>
                <w:b w:val="0"/>
                <w:sz w:val="17"/>
              </w:rPr>
              <w:t>Consistent responsive design and accessible controls.</w:t>
            </w:r>
          </w:p>
        </w:tc>
      </w:tr>
      <w:tr>
        <w:tc>
          <w:tcPr>
            <w:tcW w:type="dxa" w:w="3312"/>
            <w:vAlign w:val="center"/>
          </w:tcPr>
          <w:p>
            <w:r/>
            <w:r>
              <w:rPr>
                <w:b w:val="0"/>
                <w:sz w:val="17"/>
              </w:rPr>
              <w:t>Image/text extraction</w:t>
            </w:r>
          </w:p>
        </w:tc>
        <w:tc>
          <w:tcPr>
            <w:tcW w:type="dxa" w:w="3312"/>
            <w:vAlign w:val="center"/>
          </w:tcPr>
          <w:p>
            <w:r/>
            <w:r>
              <w:rPr>
                <w:b w:val="0"/>
                <w:sz w:val="17"/>
              </w:rPr>
              <w:t>Gemini vision or browser OCR / Tesseract</w:t>
            </w:r>
          </w:p>
        </w:tc>
        <w:tc>
          <w:tcPr>
            <w:tcW w:type="dxa" w:w="3312"/>
            <w:vAlign w:val="center"/>
          </w:tcPr>
          <w:p>
            <w:r/>
            <w:r>
              <w:rPr>
                <w:b w:val="0"/>
                <w:sz w:val="17"/>
              </w:rPr>
              <w:t>Extract text and question structure; keep a manual correction step.</w:t>
            </w:r>
          </w:p>
        </w:tc>
      </w:tr>
      <w:tr>
        <w:tc>
          <w:tcPr>
            <w:tcW w:type="dxa" w:w="3312"/>
            <w:vAlign w:val="center"/>
          </w:tcPr>
          <w:p>
            <w:r/>
            <w:r>
              <w:rPr>
                <w:b w:val="0"/>
                <w:sz w:val="17"/>
              </w:rPr>
              <w:t>AI provider</w:t>
            </w:r>
          </w:p>
        </w:tc>
        <w:tc>
          <w:tcPr>
            <w:tcW w:type="dxa" w:w="3312"/>
            <w:vAlign w:val="center"/>
          </w:tcPr>
          <w:p>
            <w:r/>
            <w:r>
              <w:rPr>
                <w:b w:val="0"/>
                <w:sz w:val="17"/>
              </w:rPr>
              <w:t>Gemini API</w:t>
            </w:r>
          </w:p>
        </w:tc>
        <w:tc>
          <w:tcPr>
            <w:tcW w:type="dxa" w:w="3312"/>
            <w:vAlign w:val="center"/>
          </w:tcPr>
          <w:p>
            <w:r/>
            <w:r>
              <w:rPr>
                <w:b w:val="0"/>
                <w:sz w:val="17"/>
              </w:rPr>
              <w:t>Generate explanations and coding-practice guidance.</w:t>
            </w:r>
          </w:p>
        </w:tc>
      </w:tr>
      <w:tr>
        <w:tc>
          <w:tcPr>
            <w:tcW w:type="dxa" w:w="3312"/>
            <w:vAlign w:val="center"/>
          </w:tcPr>
          <w:p>
            <w:r/>
            <w:r>
              <w:rPr>
                <w:b w:val="0"/>
                <w:sz w:val="17"/>
              </w:rPr>
              <w:t>Optional backend</w:t>
            </w:r>
          </w:p>
        </w:tc>
        <w:tc>
          <w:tcPr>
            <w:tcW w:type="dxa" w:w="3312"/>
            <w:vAlign w:val="center"/>
          </w:tcPr>
          <w:p>
            <w:r/>
            <w:r>
              <w:rPr>
                <w:b w:val="0"/>
                <w:sz w:val="17"/>
              </w:rPr>
              <w:t>Python FastAPI</w:t>
            </w:r>
          </w:p>
        </w:tc>
        <w:tc>
          <w:tcPr>
            <w:tcW w:type="dxa" w:w="3312"/>
            <w:vAlign w:val="center"/>
          </w:tcPr>
          <w:p>
            <w:r/>
            <w:r>
              <w:rPr>
                <w:b w:val="0"/>
                <w:sz w:val="17"/>
              </w:rPr>
              <w:t>Proxy Gemini requests, validate inputs, rate-limit, and keep a server-owned key private if using a shared service.</w:t>
            </w:r>
          </w:p>
        </w:tc>
      </w:tr>
      <w:tr>
        <w:tc>
          <w:tcPr>
            <w:tcW w:type="dxa" w:w="3312"/>
            <w:vAlign w:val="center"/>
          </w:tcPr>
          <w:p>
            <w:r/>
            <w:r>
              <w:rPr>
                <w:b w:val="0"/>
                <w:sz w:val="17"/>
              </w:rPr>
              <w:t>Optional screen streaming</w:t>
            </w:r>
          </w:p>
        </w:tc>
        <w:tc>
          <w:tcPr>
            <w:tcW w:type="dxa" w:w="3312"/>
            <w:vAlign w:val="center"/>
          </w:tcPr>
          <w:p>
            <w:r/>
            <w:r>
              <w:rPr>
                <w:b w:val="0"/>
                <w:sz w:val="17"/>
              </w:rPr>
              <w:t>WebRTC; signaling over WebSocket</w:t>
            </w:r>
          </w:p>
        </w:tc>
        <w:tc>
          <w:tcPr>
            <w:tcW w:type="dxa" w:w="3312"/>
            <w:vAlign w:val="center"/>
          </w:tcPr>
          <w:p>
            <w:r/>
            <w:r>
              <w:rPr>
                <w:b w:val="0"/>
                <w:sz w:val="17"/>
              </w:rPr>
              <w:t>Low-latency stream between user's own devices, subject to browser/OS permissions.</w:t>
            </w:r>
          </w:p>
        </w:tc>
      </w:tr>
      <w:tr>
        <w:tc>
          <w:tcPr>
            <w:tcW w:type="dxa" w:w="3312"/>
            <w:vAlign w:val="center"/>
          </w:tcPr>
          <w:p>
            <w:r/>
            <w:r>
              <w:rPr>
                <w:b w:val="0"/>
                <w:sz w:val="17"/>
              </w:rPr>
              <w:t>Persistence</w:t>
            </w:r>
          </w:p>
        </w:tc>
        <w:tc>
          <w:tcPr>
            <w:tcW w:type="dxa" w:w="3312"/>
            <w:vAlign w:val="center"/>
          </w:tcPr>
          <w:p>
            <w:r/>
            <w:r>
              <w:rPr>
                <w:b w:val="0"/>
                <w:sz w:val="17"/>
              </w:rPr>
              <w:t>LocalStorage/IndexedDB for non-secret history; optional database later</w:t>
            </w:r>
          </w:p>
        </w:tc>
        <w:tc>
          <w:tcPr>
            <w:tcW w:type="dxa" w:w="3312"/>
            <w:vAlign w:val="center"/>
          </w:tcPr>
          <w:p>
            <w:r/>
            <w:r>
              <w:rPr>
                <w:b w:val="0"/>
                <w:sz w:val="17"/>
              </w:rPr>
              <w:t>Keep user history local by default; avoid storing API keys on a server.</w:t>
            </w:r>
          </w:p>
        </w:tc>
      </w:tr>
      <w:tr>
        <w:tc>
          <w:tcPr>
            <w:tcW w:type="dxa" w:w="3312"/>
            <w:vAlign w:val="center"/>
          </w:tcPr>
          <w:p>
            <w:r/>
            <w:r>
              <w:rPr>
                <w:b w:val="0"/>
                <w:sz w:val="17"/>
              </w:rPr>
              <w:t>Hosting</w:t>
            </w:r>
          </w:p>
        </w:tc>
        <w:tc>
          <w:tcPr>
            <w:tcW w:type="dxa" w:w="3312"/>
            <w:vAlign w:val="center"/>
          </w:tcPr>
          <w:p>
            <w:r/>
            <w:r>
              <w:rPr>
                <w:b w:val="0"/>
                <w:sz w:val="17"/>
              </w:rPr>
              <w:t>GitHub repository + Vercel/Netlify frontend; backend host if required</w:t>
            </w:r>
          </w:p>
        </w:tc>
        <w:tc>
          <w:tcPr>
            <w:tcW w:type="dxa" w:w="3312"/>
            <w:vAlign w:val="center"/>
          </w:tcPr>
          <w:p>
            <w:r/>
            <w:r>
              <w:rPr>
                <w:b w:val="0"/>
                <w:sz w:val="17"/>
              </w:rPr>
              <w:t>Public website URL and automated deployments.</w:t>
            </w:r>
          </w:p>
        </w:tc>
      </w:tr>
    </w:tbl>
    <w:p>
      <w:pPr>
        <w:pStyle w:val="Heading1"/>
      </w:pPr>
      <w:r>
        <w:t>6. Important hosting distinction</w:t>
      </w:r>
    </w:p>
    <w:p>
      <w:pPr>
        <w:spacing w:after="80"/>
      </w:pPr>
      <w:r>
        <w:t>GitHub is ideal for storing source code and tracking changes. GitHub Pages can host a static frontend, but it cannot run a Python FastAPI server. If the website calls Gemini directly from the browser using each user's own key, a static deployment can be sufficient for an MVP, but users must understand the browser-side key risks and provider limits. If you need authentication, server-side secrets, usage controls, or safer shared-key handling, deploy a backend separately.</w:t>
      </w:r>
    </w:p>
    <w:p>
      <w:pPr>
        <w:pStyle w:val="ListBullet"/>
        <w:spacing w:after="40"/>
      </w:pPr>
      <w:r>
        <w:t>Source control: GitHub repository.</w:t>
      </w:r>
    </w:p>
    <w:p>
      <w:pPr>
        <w:pStyle w:val="ListBullet"/>
        <w:spacing w:after="40"/>
      </w:pPr>
      <w:r>
        <w:t>Static frontend: GitHub Pages, Vercel, or Netlify.</w:t>
      </w:r>
    </w:p>
    <w:p>
      <w:pPr>
        <w:pStyle w:val="ListBullet"/>
        <w:spacing w:after="40"/>
      </w:pPr>
      <w:r>
        <w:t>Backend, if used: deploy FastAPI to a suitable Python hosting service.</w:t>
      </w:r>
    </w:p>
    <w:p>
      <w:pPr>
        <w:pStyle w:val="ListBullet"/>
        <w:spacing w:after="40"/>
      </w:pPr>
      <w:r>
        <w:t>Never commit API keys, .env files, private credentials, or user data to Git.</w:t>
      </w:r>
    </w:p>
    <w:p>
      <w:pPr>
        <w:pStyle w:val="ListBullet"/>
        <w:spacing w:after="40"/>
      </w:pPr>
      <w:r>
        <w:t>A public website link does not mean the site is automatically private; anyone with the link may be able to access it unless authentication is added.</w:t>
      </w:r>
    </w:p>
    <w:p>
      <w:pPr>
        <w:pStyle w:val="Heading1"/>
      </w:pPr>
      <w:r>
        <w:t>7. Gemini API key options</w:t>
      </w:r>
    </w:p>
    <w:p>
      <w:pPr>
        <w:pStyle w:val="Heading2"/>
      </w:pPr>
      <w:r>
        <w:t>Option A — Each user supplies their own key (recommended for a public free MVP)</w:t>
      </w:r>
    </w:p>
    <w:p>
      <w:pPr>
        <w:spacing w:after="80"/>
      </w:pPr>
      <w:r>
        <w:t>The website includes a key input and a link to https://aistudio.google.com/app/apikey. The app uses the entered key to call Gemini for that user's requests. The key should be kept in memory for the session in the first version and removed when the user clicks Clear. Avoid persisting it in localStorage by default.</w:t>
      </w:r>
    </w:p>
    <w:p>
      <w:pPr>
        <w:spacing w:after="80"/>
      </w:pPr>
      <w:r>
        <w:t>Advantages: the site owner does not pay for each user's model calls, and no shared server key is needed. Trade-offs: the user is responsible for their key, quota, billing and Google terms; a browser-side key can be exposed to browser extensions, malicious scripts, or compromised devices. Use a strict Content Security Policy, minimize third-party scripts, and clearly disclose how the key is used.</w:t>
      </w:r>
    </w:p>
    <w:p>
      <w:pPr>
        <w:pStyle w:val="Heading2"/>
      </w:pPr>
      <w:r>
        <w:t>Option B — Server-side key</w:t>
      </w:r>
    </w:p>
    <w:p>
      <w:pPr>
        <w:spacing w:after="80"/>
      </w:pPr>
      <w:r>
        <w:t>The site owner configures a Gemini key as a backend environment variable. The browser calls the backend, and the backend calls Gemini. This protects the key from normal browser source inspection, but the owner pays for usage and must implement authentication, rate limits, abuse prevention, quotas, and privacy controls. Do not offer unrestricted public access to a server-owned key.</w:t>
      </w:r>
    </w:p>
    <w:p>
      <w:pPr>
        <w:pStyle w:val="Heading2"/>
      </w:pPr>
      <w:r>
        <w:t>Recommended decision</w:t>
      </w:r>
    </w:p>
    <w:p>
      <w:pPr>
        <w:spacing w:after="80"/>
      </w:pPr>
      <w:r>
        <w:t>Start with Option A for the learning prototype. Keep the architecture ready to add a backend later. Provide a clear 'Test key' action and friendly errors for invalid keys, quota limits, unavailable models, network failures, and unsupported image formats. Confirm current Gemini API/model availability and terms in Google's official documentation before implementation.</w:t>
      </w:r>
    </w:p>
    <w:p>
      <w:pPr>
        <w:pStyle w:val="Heading1"/>
      </w:pPr>
      <w:r>
        <w:t>8. Example prompt design</w:t>
      </w:r>
    </w:p>
    <w:p>
      <w:pPr>
        <w:spacing w:after="80"/>
      </w:pPr>
      <w:r>
        <w:t>Use a structured prompt rather than asking only 'give answer'. For example:</w:t>
      </w:r>
    </w:p>
    <w:p>
      <w:pPr>
        <w:ind w:left="360" w:right="360"/>
      </w:pPr>
      <w:r>
        <w:rPr>
          <w:i/>
        </w:rPr>
        <w:t>You are an educational tutor helping with a practice question. Read the question and all answer choices carefully. If any text is unclear, say what is unclear instead of guessing. Provide: (1) the likely answer, (2) a step-by-step explanation, (3) calculations or code reasoning, (4) a quick verification or test case, and (5) a confidence note. For coding problems, include the algorithm, time and space complexity, and edge cases. Do not claim certainty if the image is ambiguous.</w:t>
      </w:r>
    </w:p>
    <w:p>
      <w:pPr>
        <w:pStyle w:val="Heading1"/>
      </w:pPr>
      <w:r>
        <w:t>9. Privacy and security requirements</w:t>
      </w:r>
    </w:p>
    <w:p>
      <w:pPr>
        <w:pStyle w:val="ListBullet"/>
        <w:spacing w:after="40"/>
      </w:pPr>
      <w:r>
        <w:t>Ask permission before camera access or screen sharing and use the browser's native permission UI.</w:t>
      </w:r>
    </w:p>
    <w:p>
      <w:pPr>
        <w:pStyle w:val="ListBullet"/>
        <w:spacing w:after="40"/>
      </w:pPr>
      <w:r>
        <w:t>Display a persistent sharing indicator and an obvious Stop button during screen sharing.</w:t>
      </w:r>
    </w:p>
    <w:p>
      <w:pPr>
        <w:pStyle w:val="ListBullet"/>
        <w:spacing w:after="40"/>
      </w:pPr>
      <w:r>
        <w:t>Do not capture or transmit screen frames until the user starts the session.</w:t>
      </w:r>
    </w:p>
    <w:p>
      <w:pPr>
        <w:pStyle w:val="ListBullet"/>
        <w:spacing w:after="40"/>
      </w:pPr>
      <w:r>
        <w:t>Do not send personal notifications, passwords, unrelated tabs, or other sensitive screen content to an AI provider.</w:t>
      </w:r>
    </w:p>
    <w:p>
      <w:pPr>
        <w:pStyle w:val="ListBullet"/>
        <w:spacing w:after="40"/>
      </w:pPr>
      <w:r>
        <w:t>Crop to the question region when possible; let the user preview the image before sending it.</w:t>
      </w:r>
    </w:p>
    <w:p>
      <w:pPr>
        <w:pStyle w:val="ListBullet"/>
        <w:spacing w:after="40"/>
      </w:pPr>
      <w:r>
        <w:t>Do not store screenshots by default. If history is enabled, explain where it is stored and provide delete controls.</w:t>
      </w:r>
    </w:p>
    <w:p>
      <w:pPr>
        <w:pStyle w:val="ListBullet"/>
        <w:spacing w:after="40"/>
      </w:pPr>
      <w:r>
        <w:t>Do not log API keys, full screenshots, prompts containing sensitive information, or model responses unnecessarily.</w:t>
      </w:r>
    </w:p>
    <w:p>
      <w:pPr>
        <w:pStyle w:val="ListBullet"/>
        <w:spacing w:after="40"/>
      </w:pPr>
      <w:r>
        <w:t>Validate file type and size; rate-limit requests; handle errors without exposing server stack traces.</w:t>
      </w:r>
    </w:p>
    <w:p>
      <w:pPr>
        <w:pStyle w:val="ListBullet"/>
        <w:spacing w:after="40"/>
      </w:pPr>
      <w:r>
        <w:t>If a backend is used, store secrets in host environment variables, use HTTPS, and add authentication/abuse controls.</w:t>
      </w:r>
    </w:p>
    <w:p>
      <w:pPr>
        <w:pStyle w:val="ListBullet"/>
        <w:spacing w:after="40"/>
      </w:pPr>
      <w:r>
        <w:t>Add a privacy notice describing what is sent to Gemini, what is stored, and how a user can clear their data.</w:t>
      </w:r>
    </w:p>
    <w:p>
      <w:pPr>
        <w:pStyle w:val="ListBullet"/>
        <w:spacing w:after="40"/>
      </w:pPr>
      <w:r>
        <w:t>Use only for practice or assessments where external AI tools are allowed; do not build stealth or proctoring-evasion features.</w:t>
      </w:r>
    </w:p>
    <w:p>
      <w:pPr>
        <w:pStyle w:val="Heading1"/>
      </w:pPr>
      <w:r>
        <w:t>10. Implementation plan</w:t>
      </w:r>
    </w:p>
    <w:p>
      <w:pPr>
        <w:pStyle w:val="Heading2"/>
      </w:pPr>
      <w:r>
        <w:t>Phase 1 — Repository and UI shell</w:t>
      </w:r>
    </w:p>
    <w:p>
      <w:pPr>
        <w:pStyle w:val="ListBullet"/>
        <w:spacing w:after="40"/>
      </w:pPr>
      <w:r>
        <w:t>Create a GitHub repository with README, .gitignore, license decision, and issue list.</w:t>
      </w:r>
    </w:p>
    <w:p>
      <w:pPr>
        <w:pStyle w:val="ListBullet"/>
        <w:spacing w:after="40"/>
      </w:pPr>
      <w:r>
        <w:t>Scaffold React + Vite + TypeScript.</w:t>
      </w:r>
    </w:p>
    <w:p>
      <w:pPr>
        <w:pStyle w:val="ListBullet"/>
        <w:spacing w:after="40"/>
      </w:pPr>
      <w:r>
        <w:t>Build responsive home, question workspace, settings, loading, error, and result states.</w:t>
      </w:r>
    </w:p>
    <w:p>
      <w:pPr>
        <w:pStyle w:val="ListBullet"/>
        <w:spacing w:after="40"/>
      </w:pPr>
      <w:r>
        <w:t>Add an explicit practice/authorized-use notice.</w:t>
      </w:r>
    </w:p>
    <w:p>
      <w:pPr>
        <w:pStyle w:val="Heading2"/>
      </w:pPr>
      <w:r>
        <w:t>Phase 2 — Gemini integration</w:t>
      </w:r>
    </w:p>
    <w:p>
      <w:pPr>
        <w:pStyle w:val="ListBullet"/>
        <w:spacing w:after="40"/>
      </w:pPr>
      <w:r>
        <w:t>Add BYOK settings and official AI Studio key link.</w:t>
      </w:r>
    </w:p>
    <w:p>
      <w:pPr>
        <w:pStyle w:val="ListBullet"/>
        <w:spacing w:after="40"/>
      </w:pPr>
      <w:r>
        <w:t>Implement a small provider service module and a Test key action.</w:t>
      </w:r>
    </w:p>
    <w:p>
      <w:pPr>
        <w:pStyle w:val="ListBullet"/>
        <w:spacing w:after="40"/>
      </w:pPr>
      <w:r>
        <w:t>Call Gemini for typed/pasted text questions; render answer and explanation.</w:t>
      </w:r>
    </w:p>
    <w:p>
      <w:pPr>
        <w:pStyle w:val="ListBullet"/>
        <w:spacing w:after="40"/>
      </w:pPr>
      <w:r>
        <w:t>Add robust error handling, request cancellation, and a reasonable input limit.</w:t>
      </w:r>
    </w:p>
    <w:p>
      <w:pPr>
        <w:pStyle w:val="Heading2"/>
      </w:pPr>
      <w:r>
        <w:t>Phase 3 — Image and camera input</w:t>
      </w:r>
    </w:p>
    <w:p>
      <w:pPr>
        <w:pStyle w:val="ListBullet"/>
        <w:spacing w:after="40"/>
      </w:pPr>
      <w:r>
        <w:t>Add image upload and camera capture using browser permissions.</w:t>
      </w:r>
    </w:p>
    <w:p>
      <w:pPr>
        <w:pStyle w:val="ListBullet"/>
        <w:spacing w:after="40"/>
      </w:pPr>
      <w:r>
        <w:t>Preview, crop, rotate, and retake before submission.</w:t>
      </w:r>
    </w:p>
    <w:p>
      <w:pPr>
        <w:pStyle w:val="ListBullet"/>
        <w:spacing w:after="40"/>
      </w:pPr>
      <w:r>
        <w:t>Use OCR or Gemini vision to extract text and answer choices.</w:t>
      </w:r>
    </w:p>
    <w:p>
      <w:pPr>
        <w:pStyle w:val="ListBullet"/>
        <w:spacing w:after="40"/>
      </w:pPr>
      <w:r>
        <w:t>Let the user correct OCR output before solving.</w:t>
      </w:r>
    </w:p>
    <w:p>
      <w:pPr>
        <w:pStyle w:val="Heading2"/>
      </w:pPr>
      <w:r>
        <w:t>Phase 4 — Coding practice and history</w:t>
      </w:r>
    </w:p>
    <w:p>
      <w:pPr>
        <w:pStyle w:val="ListBullet"/>
        <w:spacing w:after="40"/>
      </w:pPr>
      <w:r>
        <w:t>Add language selector, code formatting, complexity analysis, and test-case explanation.</w:t>
      </w:r>
    </w:p>
    <w:p>
      <w:pPr>
        <w:pStyle w:val="ListBullet"/>
        <w:spacing w:after="40"/>
      </w:pPr>
      <w:r>
        <w:t>Add local history with delete/clear controls.</w:t>
      </w:r>
    </w:p>
    <w:p>
      <w:pPr>
        <w:pStyle w:val="ListBullet"/>
        <w:spacing w:after="40"/>
      </w:pPr>
      <w:r>
        <w:t>Do not execute generated code on the main application server.</w:t>
      </w:r>
    </w:p>
    <w:p>
      <w:pPr>
        <w:pStyle w:val="Heading2"/>
      </w:pPr>
      <w:r>
        <w:t>Phase 5 — Optional screen-to-phone feature</w:t>
      </w:r>
    </w:p>
    <w:p>
      <w:pPr>
        <w:pStyle w:val="ListBullet"/>
        <w:spacing w:after="40"/>
      </w:pPr>
      <w:r>
        <w:t>Prototype user-initiated browser screen sharing on the PC.</w:t>
      </w:r>
    </w:p>
    <w:p>
      <w:pPr>
        <w:pStyle w:val="ListBullet"/>
        <w:spacing w:after="40"/>
      </w:pPr>
      <w:r>
        <w:t>Build a local pairing flow and phone viewer, preferably using WebRTC.</w:t>
      </w:r>
    </w:p>
    <w:p>
      <w:pPr>
        <w:pStyle w:val="ListBullet"/>
        <w:spacing w:after="40"/>
      </w:pPr>
      <w:r>
        <w:t>Show session state, expiry, Stop sharing, and frame-capture controls.</w:t>
      </w:r>
    </w:p>
    <w:p>
      <w:pPr>
        <w:pStyle w:val="ListBullet"/>
        <w:spacing w:after="40"/>
      </w:pPr>
      <w:r>
        <w:t>Test only with user-owned devices and authorized practice content.</w:t>
      </w:r>
    </w:p>
    <w:p>
      <w:pPr>
        <w:pStyle w:val="Heading2"/>
      </w:pPr>
      <w:r>
        <w:t>Phase 6 — Testing and release</w:t>
      </w:r>
    </w:p>
    <w:p>
      <w:pPr>
        <w:pStyle w:val="ListBullet"/>
        <w:spacing w:after="40"/>
      </w:pPr>
      <w:r>
        <w:t>Test desktop and Android Chrome, different screen sizes, camera permissions, poor networks, and API failures.</w:t>
      </w:r>
    </w:p>
    <w:p>
      <w:pPr>
        <w:pStyle w:val="ListBullet"/>
        <w:spacing w:after="40"/>
      </w:pPr>
      <w:r>
        <w:t>Check mobile accessibility, keyboard navigation, and readable explanations.</w:t>
      </w:r>
    </w:p>
    <w:p>
      <w:pPr>
        <w:pStyle w:val="ListBullet"/>
        <w:spacing w:after="40"/>
      </w:pPr>
      <w:r>
        <w:t>Run dependency/security checks and verify no secrets are in the repository.</w:t>
      </w:r>
    </w:p>
    <w:p>
      <w:pPr>
        <w:pStyle w:val="ListBullet"/>
        <w:spacing w:after="40"/>
      </w:pPr>
      <w:r>
        <w:t>Deploy the frontend and share the public URL; document any backend URL separately.</w:t>
      </w:r>
    </w:p>
    <w:p>
      <w:pPr>
        <w:pStyle w:val="Heading1"/>
      </w:pPr>
      <w:r>
        <w:t>11. Git and deployment workflow</w:t>
      </w:r>
    </w:p>
    <w:p>
      <w:pPr>
        <w:pStyle w:val="ListNumber"/>
        <w:spacing w:after="40"/>
      </w:pPr>
      <w:r>
        <w:t>Create a repository such as ai-practice-assistant (choose any available name).</w:t>
      </w:r>
    </w:p>
    <w:p>
      <w:pPr>
        <w:pStyle w:val="ListNumber"/>
        <w:spacing w:after="40"/>
      </w:pPr>
      <w:r>
        <w:t>Develop locally and test with a local .env file only if needed; add .env and .env.* to .gitignore, while allowing a safe .env.example.</w:t>
      </w:r>
    </w:p>
    <w:p>
      <w:pPr>
        <w:pStyle w:val="ListNumber"/>
        <w:spacing w:after="40"/>
      </w:pPr>
      <w:r>
        <w:t>Commit in small steps with meaningful messages, for example: 'Create React app shell', 'Add Gemini question explainer', 'Add image input'.</w:t>
      </w:r>
    </w:p>
    <w:p>
      <w:pPr>
        <w:pStyle w:val="ListNumber"/>
        <w:spacing w:after="40"/>
      </w:pPr>
      <w:r>
        <w:t>Push to GitHub and connect the repository to Vercel or Netlify for automatic deployment on the main branch.</w:t>
      </w:r>
    </w:p>
    <w:p>
      <w:pPr>
        <w:pStyle w:val="ListNumber"/>
        <w:spacing w:after="40"/>
      </w:pPr>
      <w:r>
        <w:t>If using FastAPI, deploy it separately and configure the frontend's API base URL as a deployment environment variable.</w:t>
      </w:r>
    </w:p>
    <w:p>
      <w:pPr>
        <w:pStyle w:val="ListNumber"/>
        <w:spacing w:after="40"/>
      </w:pPr>
      <w:r>
        <w:t>Set CORS to the actual frontend domain, enforce HTTPS, and configure rate limits and authentication where appropriate.</w:t>
      </w:r>
    </w:p>
    <w:p>
      <w:pPr>
        <w:pStyle w:val="ListNumber"/>
        <w:spacing w:after="40"/>
      </w:pPr>
      <w:r>
        <w:t>Test the deployed URL on both PC and phone before sharing it with other users.</w:t>
      </w:r>
    </w:p>
    <w:p>
      <w:pPr>
        <w:pStyle w:val="Heading1"/>
      </w:pPr>
      <w:r>
        <w:t>12. Suggested repository structure</w:t>
      </w:r>
    </w:p>
    <w:p>
      <w:r>
        <w:rPr>
          <w:rFonts w:ascii="Consolas" w:hAnsi="Consolas"/>
          <w:sz w:val="17"/>
        </w:rPr>
        <w:t>ai-practice-assistant/</w:t>
        <w:br/>
        <w:t xml:space="preserve">  frontend/</w:t>
        <w:br/>
        <w:t xml:space="preserve">    src/</w:t>
        <w:br/>
        <w:t xml:space="preserve">      components/</w:t>
        <w:br/>
        <w:t xml:space="preserve">      pages/</w:t>
        <w:br/>
        <w:t xml:space="preserve">      services/</w:t>
        <w:br/>
        <w:t xml:space="preserve">        geminiClient.ts</w:t>
        <w:br/>
        <w:t xml:space="preserve">        questionParser.ts</w:t>
        <w:br/>
        <w:t xml:space="preserve">      hooks/</w:t>
        <w:br/>
        <w:t xml:space="preserve">      types/</w:t>
        <w:br/>
        <w:t xml:space="preserve">      styles/</w:t>
        <w:br/>
        <w:t xml:space="preserve">    public/</w:t>
        <w:br/>
        <w:t xml:space="preserve">    package.json</w:t>
        <w:br/>
        <w:t xml:space="preserve">    vite.config.ts</w:t>
        <w:br/>
        <w:t xml:space="preserve">  backend/                 # optional</w:t>
        <w:br/>
        <w:t xml:space="preserve">    app/</w:t>
        <w:br/>
        <w:t xml:space="preserve">      main.py</w:t>
        <w:br/>
        <w:t xml:space="preserve">      routes/</w:t>
        <w:br/>
        <w:t xml:space="preserve">      services/</w:t>
        <w:br/>
        <w:t xml:space="preserve">      security/</w:t>
        <w:br/>
        <w:t xml:space="preserve">    requirements.txt</w:t>
        <w:br/>
        <w:t xml:space="preserve">  docs/</w:t>
        <w:br/>
        <w:t xml:space="preserve">    architecture.md</w:t>
        <w:br/>
        <w:t xml:space="preserve">    privacy.md</w:t>
        <w:br/>
        <w:t xml:space="preserve">    deployment.md</w:t>
        <w:br/>
        <w:t xml:space="preserve">  .gitignore</w:t>
        <w:br/>
        <w:t xml:space="preserve">  .env.example</w:t>
        <w:br/>
        <w:t xml:space="preserve">  README.md</w:t>
      </w:r>
    </w:p>
    <w:p>
      <w:pPr>
        <w:pStyle w:val="Heading1"/>
      </w:pPr>
      <w:r>
        <w:t>13. Minimum viable product checklist</w:t>
      </w:r>
    </w:p>
    <w:p>
      <w:pPr>
        <w:pStyle w:val="ListBullet"/>
        <w:spacing w:after="40"/>
      </w:pPr>
      <w:r>
        <w:t>☐ Website opens from a public HTTPS URL on desktop and mobile.</w:t>
      </w:r>
    </w:p>
    <w:p>
      <w:pPr>
        <w:pStyle w:val="ListBullet"/>
        <w:spacing w:after="40"/>
      </w:pPr>
      <w:r>
        <w:t>☐ User can paste/type a practice question and get a Gemini answer.</w:t>
      </w:r>
    </w:p>
    <w:p>
      <w:pPr>
        <w:pStyle w:val="ListBullet"/>
        <w:spacing w:after="40"/>
      </w:pPr>
      <w:r>
        <w:t>☐ User can open the official AI Studio API-key page.</w:t>
      </w:r>
    </w:p>
    <w:p>
      <w:pPr>
        <w:pStyle w:val="ListBullet"/>
        <w:spacing w:after="40"/>
      </w:pPr>
      <w:r>
        <w:t>☐ User can enter, test, and clear their own key.</w:t>
      </w:r>
    </w:p>
    <w:p>
      <w:pPr>
        <w:pStyle w:val="ListBullet"/>
        <w:spacing w:after="40"/>
      </w:pPr>
      <w:r>
        <w:t>☐ Image upload and camera capture work with explicit permission.</w:t>
      </w:r>
    </w:p>
    <w:p>
      <w:pPr>
        <w:pStyle w:val="ListBullet"/>
        <w:spacing w:after="40"/>
      </w:pPr>
      <w:r>
        <w:t>☐ Answer includes explanation and uncertainty notes.</w:t>
      </w:r>
    </w:p>
    <w:p>
      <w:pPr>
        <w:pStyle w:val="ListBullet"/>
        <w:spacing w:after="40"/>
      </w:pPr>
      <w:r>
        <w:t>☐ Errors for invalid key, quota limit, network failure, and unreadable image are handled.</w:t>
      </w:r>
    </w:p>
    <w:p>
      <w:pPr>
        <w:pStyle w:val="ListBullet"/>
        <w:spacing w:after="40"/>
      </w:pPr>
      <w:r>
        <w:t>☐ No API key is committed to Git or exposed in the repository.</w:t>
      </w:r>
    </w:p>
    <w:p>
      <w:pPr>
        <w:pStyle w:val="ListBullet"/>
        <w:spacing w:after="40"/>
      </w:pPr>
      <w:r>
        <w:t>☐ Privacy notice and authorized-use notice are visible.</w:t>
      </w:r>
    </w:p>
    <w:p>
      <w:pPr>
        <w:pStyle w:val="ListBullet"/>
        <w:spacing w:after="40"/>
      </w:pPr>
      <w:r>
        <w:t>☐ README explains local setup, deployment, configuration, and limitations.</w:t>
      </w:r>
    </w:p>
    <w:p>
      <w:pPr>
        <w:pStyle w:val="Heading1"/>
      </w:pPr>
      <w:r>
        <w:t>14. Test plan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D9E6F5"/>
          </w:tcPr>
          <w:p>
            <w:r/>
            <w:r>
              <w:rPr>
                <w:b/>
                <w:sz w:val="17"/>
              </w:rPr>
              <w:t>Test area</w:t>
            </w:r>
          </w:p>
        </w:tc>
        <w:tc>
          <w:tcPr>
            <w:tcW w:type="dxa" w:w="4968"/>
            <w:vAlign w:val="center"/>
            <w:shd w:fill="D9E6F5"/>
          </w:tcPr>
          <w:p>
            <w:r/>
            <w:r>
              <w:rPr>
                <w:b/>
                <w:sz w:val="17"/>
              </w:rPr>
              <w:t>What to verify</w:t>
            </w:r>
          </w:p>
        </w:tc>
      </w:tr>
      <w:tr>
        <w:tc>
          <w:tcPr>
            <w:tcW w:type="dxa" w:w="4968"/>
            <w:vAlign w:val="center"/>
          </w:tcPr>
          <w:p>
            <w:r/>
            <w:r>
              <w:rPr>
                <w:b/>
                <w:sz w:val="17"/>
              </w:rPr>
              <w:t>Text questions</w:t>
            </w:r>
          </w:p>
        </w:tc>
        <w:tc>
          <w:tcPr>
            <w:tcW w:type="dxa" w:w="4968"/>
            <w:vAlign w:val="center"/>
          </w:tcPr>
          <w:p>
            <w:r/>
            <w:r>
              <w:rPr>
                <w:b w:val="0"/>
                <w:sz w:val="17"/>
              </w:rPr>
              <w:t>Percentages, ratios, time/work, sequences, verbal questions, missing details.</w:t>
            </w:r>
          </w:p>
        </w:tc>
      </w:tr>
      <w:tr>
        <w:tc>
          <w:tcPr>
            <w:tcW w:type="dxa" w:w="4968"/>
            <w:vAlign w:val="center"/>
          </w:tcPr>
          <w:p>
            <w:r/>
            <w:r>
              <w:rPr>
                <w:b/>
                <w:sz w:val="17"/>
              </w:rPr>
              <w:t>Images</w:t>
            </w:r>
          </w:p>
        </w:tc>
        <w:tc>
          <w:tcPr>
            <w:tcW w:type="dxa" w:w="4968"/>
            <w:vAlign w:val="center"/>
          </w:tcPr>
          <w:p>
            <w:r/>
            <w:r>
              <w:rPr>
                <w:b w:val="0"/>
                <w:sz w:val="17"/>
              </w:rPr>
              <w:t>Blurry text, glare, rotated images, small text, diagrams, multiple-choice options.</w:t>
            </w:r>
          </w:p>
        </w:tc>
      </w:tr>
      <w:tr>
        <w:tc>
          <w:tcPr>
            <w:tcW w:type="dxa" w:w="4968"/>
            <w:vAlign w:val="center"/>
          </w:tcPr>
          <w:p>
            <w:r/>
            <w:r>
              <w:rPr>
                <w:b/>
                <w:sz w:val="17"/>
              </w:rPr>
              <w:t>Gemini setup</w:t>
            </w:r>
          </w:p>
        </w:tc>
        <w:tc>
          <w:tcPr>
            <w:tcW w:type="dxa" w:w="4968"/>
            <w:vAlign w:val="center"/>
          </w:tcPr>
          <w:p>
            <w:r/>
            <w:r>
              <w:rPr>
                <w:b w:val="0"/>
                <w:sz w:val="17"/>
              </w:rPr>
              <w:t>Valid key, invalid key, quota/rate limit, offline network, model unavailable.</w:t>
            </w:r>
          </w:p>
        </w:tc>
      </w:tr>
      <w:tr>
        <w:tc>
          <w:tcPr>
            <w:tcW w:type="dxa" w:w="4968"/>
            <w:vAlign w:val="center"/>
          </w:tcPr>
          <w:p>
            <w:r/>
            <w:r>
              <w:rPr>
                <w:b/>
                <w:sz w:val="17"/>
              </w:rPr>
              <w:t>Security</w:t>
            </w:r>
          </w:p>
        </w:tc>
        <w:tc>
          <w:tcPr>
            <w:tcW w:type="dxa" w:w="4968"/>
            <w:vAlign w:val="center"/>
          </w:tcPr>
          <w:p>
            <w:r/>
            <w:r>
              <w:rPr>
                <w:b w:val="0"/>
                <w:sz w:val="17"/>
              </w:rPr>
              <w:t>No key in Git, no secrets in logs, safe input validation, HTTPS, no unintended capture.</w:t>
            </w:r>
          </w:p>
        </w:tc>
      </w:tr>
      <w:tr>
        <w:tc>
          <w:tcPr>
            <w:tcW w:type="dxa" w:w="4968"/>
            <w:vAlign w:val="center"/>
          </w:tcPr>
          <w:p>
            <w:r/>
            <w:r>
              <w:rPr>
                <w:b/>
                <w:sz w:val="17"/>
              </w:rPr>
              <w:t>Mobile</w:t>
            </w:r>
          </w:p>
        </w:tc>
        <w:tc>
          <w:tcPr>
            <w:tcW w:type="dxa" w:w="4968"/>
            <w:vAlign w:val="center"/>
          </w:tcPr>
          <w:p>
            <w:r/>
            <w:r>
              <w:rPr>
                <w:b w:val="0"/>
                <w:sz w:val="17"/>
              </w:rPr>
              <w:t>Android Chrome layout, camera permission, upload from gallery, rotate/resume.</w:t>
            </w:r>
          </w:p>
        </w:tc>
      </w:tr>
      <w:tr>
        <w:tc>
          <w:tcPr>
            <w:tcW w:type="dxa" w:w="4968"/>
            <w:vAlign w:val="center"/>
          </w:tcPr>
          <w:p>
            <w:r/>
            <w:r>
              <w:rPr>
                <w:b/>
                <w:sz w:val="17"/>
              </w:rPr>
              <w:t>Screen sharing</w:t>
            </w:r>
          </w:p>
        </w:tc>
        <w:tc>
          <w:tcPr>
            <w:tcW w:type="dxa" w:w="4968"/>
            <w:vAlign w:val="center"/>
          </w:tcPr>
          <w:p>
            <w:r/>
            <w:r>
              <w:rPr>
                <w:b w:val="0"/>
                <w:sz w:val="17"/>
              </w:rPr>
              <w:t>Permission prompt, correct source selection, pairing expiry, disconnect, Stop button.</w:t>
            </w:r>
          </w:p>
        </w:tc>
      </w:tr>
      <w:tr>
        <w:tc>
          <w:tcPr>
            <w:tcW w:type="dxa" w:w="4968"/>
            <w:vAlign w:val="center"/>
          </w:tcPr>
          <w:p>
            <w:r/>
            <w:r>
              <w:rPr>
                <w:b/>
                <w:sz w:val="17"/>
              </w:rPr>
              <w:t>Accessibility</w:t>
            </w:r>
          </w:p>
        </w:tc>
        <w:tc>
          <w:tcPr>
            <w:tcW w:type="dxa" w:w="4968"/>
            <w:vAlign w:val="center"/>
          </w:tcPr>
          <w:p>
            <w:r/>
            <w:r>
              <w:rPr>
                <w:b w:val="0"/>
                <w:sz w:val="17"/>
              </w:rPr>
              <w:t>Keyboard focus, contrast, labels, screen reader-friendly status and errors.</w:t>
            </w:r>
          </w:p>
        </w:tc>
      </w:tr>
    </w:tbl>
    <w:p>
      <w:pPr>
        <w:pStyle w:val="Heading1"/>
      </w:pPr>
      <w:r>
        <w:t>15. Risks and decisions to settle</w:t>
      </w:r>
    </w:p>
    <w:p>
      <w:pPr>
        <w:pStyle w:val="ListBullet"/>
        <w:spacing w:after="40"/>
      </w:pPr>
      <w:r>
        <w:t>Browser BYOK is convenient but cannot guarantee secrecy from the user's browser environment; make the trade-off clear.</w:t>
      </w:r>
    </w:p>
    <w:p>
      <w:pPr>
        <w:pStyle w:val="ListBullet"/>
        <w:spacing w:after="40"/>
      </w:pPr>
      <w:r>
        <w:t>A public frontend alone cannot safely protect a shared provider key. A backend requires operating cost and abuse prevention.</w:t>
      </w:r>
    </w:p>
    <w:p>
      <w:pPr>
        <w:pStyle w:val="ListBullet"/>
        <w:spacing w:after="40"/>
      </w:pPr>
      <w:r>
        <w:t>Screen capture permissions and mobile screen viewing vary by browser and OS; validate a small prototype before committing to a full implementation.</w:t>
      </w:r>
    </w:p>
    <w:p>
      <w:pPr>
        <w:pStyle w:val="ListBullet"/>
        <w:spacing w:after="40"/>
      </w:pPr>
      <w:r>
        <w:t>WebRTC may require signaling and sometimes STUN/TURN services; same-Wi-Fi operation is not automatically reliable on every network.</w:t>
      </w:r>
    </w:p>
    <w:p>
      <w:pPr>
        <w:pStyle w:val="ListBullet"/>
        <w:spacing w:after="40"/>
      </w:pPr>
      <w:r>
        <w:t>AI answers can be wrong. Show reasoning and encourage verification, especially for calculations and code.</w:t>
      </w:r>
    </w:p>
    <w:p>
      <w:pPr>
        <w:pStyle w:val="ListBullet"/>
        <w:spacing w:after="40"/>
      </w:pPr>
      <w:r>
        <w:t>Gemini model names, quotas, pricing, API formats, and policies can change; check current official Google documentation at build time.</w:t>
      </w:r>
    </w:p>
    <w:p>
      <w:pPr>
        <w:pStyle w:val="ListBullet"/>
        <w:spacing w:after="40"/>
      </w:pPr>
      <w:r>
        <w:t>Choose whether the first release is BYOK-only and static, or includes a backend. The simplest first release is a static frontend with session-only key handling and typed/image practice questions.</w:t>
      </w:r>
    </w:p>
    <w:p>
      <w:pPr>
        <w:pStyle w:val="Heading1"/>
      </w:pPr>
      <w:r>
        <w:t>16. Acceptance criteria</w:t>
      </w:r>
    </w:p>
    <w:p>
      <w:pPr>
        <w:spacing w:after="80"/>
      </w:pPr>
      <w:r>
        <w:t>The first release is complete when a new user can open the deployed website, read the privacy/authorized-use notice, open the official API-key page, configure their own key, submit a practice question as text or an image, receive a useful Gemini explanation, clear their key and local history, and use the app on a phone without installing software. The source code must be in GitHub with no secrets committed and with reproducible setup instructions. Screen streaming is an optional later milestone, not a launch blocker.</w:t>
      </w:r>
    </w:p>
    <w:p>
      <w:pPr>
        <w:pStyle w:val="Heading1"/>
      </w:pPr>
      <w:r>
        <w:t>17. Official starting points</w:t>
      </w:r>
    </w:p>
    <w:p>
      <w:pPr>
        <w:pStyle w:val="ListBullet"/>
        <w:spacing w:after="40"/>
      </w:pPr>
      <w:r>
        <w:rPr>
          <w:b/>
        </w:rPr>
        <w:t xml:space="preserve">Google AI Studio API keys: </w:t>
      </w:r>
      <w:r>
        <w:t>https://aistudio.google.com/app/apikey</w:t>
      </w:r>
    </w:p>
    <w:p>
      <w:pPr>
        <w:pStyle w:val="ListBullet"/>
        <w:spacing w:after="40"/>
      </w:pPr>
      <w:r>
        <w:rPr>
          <w:b/>
        </w:rPr>
        <w:t xml:space="preserve">Gemini API documentation: </w:t>
      </w:r>
      <w:r>
        <w:t>https://ai.google.dev/gemini-api/docs</w:t>
      </w:r>
    </w:p>
    <w:p>
      <w:pPr>
        <w:pStyle w:val="ListBullet"/>
        <w:spacing w:after="40"/>
      </w:pPr>
      <w:r>
        <w:rPr>
          <w:b/>
        </w:rPr>
        <w:t xml:space="preserve">GitHub Pages documentation: </w:t>
      </w:r>
      <w:r>
        <w:t>https://docs.github.com/pages</w:t>
      </w:r>
    </w:p>
    <w:p>
      <w:pPr>
        <w:pStyle w:val="ListBullet"/>
        <w:spacing w:after="40"/>
      </w:pPr>
      <w:r>
        <w:rPr>
          <w:b/>
        </w:rPr>
        <w:t xml:space="preserve">Vite documentation: </w:t>
      </w:r>
      <w:r>
        <w:t>https://vite.dev/guide/</w:t>
      </w:r>
    </w:p>
    <w:p>
      <w:pPr>
        <w:pStyle w:val="ListBullet"/>
        <w:spacing w:after="40"/>
      </w:pPr>
      <w:r>
        <w:rPr>
          <w:b/>
        </w:rPr>
        <w:t xml:space="preserve">MDN — Screen Capture API: </w:t>
      </w:r>
      <w:r>
        <w:t>https://developer.mozilla.org/docs/Web/API/Screen_Capture_API</w:t>
      </w:r>
    </w:p>
    <w:p>
      <w:pPr>
        <w:pStyle w:val="ListBullet"/>
        <w:spacing w:after="40"/>
      </w:pPr>
      <w:r>
        <w:rPr>
          <w:b/>
        </w:rPr>
        <w:t xml:space="preserve">MDN — WebRTC API: </w:t>
      </w:r>
      <w:r>
        <w:t>https://developer.mozilla.org/docs/Web/API/WebRTC_API</w:t>
      </w:r>
    </w:p>
    <w:p>
      <w:pPr>
        <w:pStyle w:val="Heading1"/>
      </w:pPr>
      <w:r>
        <w:t>Final recommendation</w:t>
      </w:r>
    </w:p>
    <w:p>
      <w:pPr>
        <w:spacing w:after="80"/>
      </w:pPr>
      <w:r>
        <w:t>Build the MVP in this order: (1) React website, (2) user's Gemini key setup and text-question solving, (3) image/camera question input, (4) answer history and coding-practice explanations, (5) GitHub + public deployment, and only then (6) optional, user-controlled PC-to-phone screen viewing for authorized practice. This order gets a useful public app online sooner and reduces the risk of spending time on complex streaming before the core AI workflow works.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Planning document • Version 1.0 • 23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3"/>
        <w:sz w:val="16"/>
      </w:rPr>
      <w:t>PROJECT SPECIFICATION  •  AI PRACTICE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