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DE" w:rsidRDefault="00373476" w:rsidP="00373476">
      <w:pPr>
        <w:pStyle w:val="Title"/>
      </w:pPr>
      <w:r>
        <w:t>Cooperative Mult</w:t>
      </w:r>
      <w:r w:rsidR="008750C9">
        <w:t>i-</w:t>
      </w:r>
      <w:r w:rsidR="00913E3A">
        <w:t>UAVs</w:t>
      </w:r>
      <w:r w:rsidR="008750C9">
        <w:t xml:space="preserve"> system for T</w:t>
      </w:r>
      <w:r>
        <w:t xml:space="preserve">arget </w:t>
      </w:r>
      <w:r w:rsidR="008750C9">
        <w:t>Searching</w:t>
      </w:r>
      <w:r>
        <w:t xml:space="preserve"> and </w:t>
      </w:r>
      <w:r w:rsidR="008750C9">
        <w:t>T</w:t>
      </w:r>
      <w:r>
        <w:t>racking</w:t>
      </w:r>
    </w:p>
    <w:p w:rsidR="008750C9" w:rsidRDefault="008750C9" w:rsidP="008750C9">
      <w:pPr>
        <w:pStyle w:val="Heading1"/>
      </w:pPr>
      <w:r>
        <w:t>Introduction</w:t>
      </w:r>
    </w:p>
    <w:p w:rsidR="008750C9" w:rsidRDefault="008750C9" w:rsidP="008750C9">
      <w:pPr>
        <w:pStyle w:val="Heading1"/>
      </w:pPr>
      <w:r>
        <w:t xml:space="preserve">Problem </w:t>
      </w:r>
      <w:r w:rsidR="00951988">
        <w:t>formulation</w:t>
      </w:r>
    </w:p>
    <w:p w:rsidR="00951988" w:rsidRPr="00951988" w:rsidRDefault="00951988" w:rsidP="00951988">
      <w:pPr>
        <w:pStyle w:val="Heading2"/>
      </w:pPr>
      <w:r>
        <w:t>The problem statement</w:t>
      </w:r>
    </w:p>
    <w:p w:rsidR="00483B2A" w:rsidRDefault="00483B2A" w:rsidP="00483B2A">
      <w:pPr>
        <w:keepNext/>
        <w:jc w:val="center"/>
      </w:pPr>
      <w:r>
        <w:rPr>
          <w:noProof/>
        </w:rPr>
        <w:drawing>
          <wp:inline distT="0" distB="0" distL="0" distR="0" wp14:anchorId="0CB75E1B" wp14:editId="71A1DC71">
            <wp:extent cx="3657600" cy="2092236"/>
            <wp:effectExtent l="0" t="0" r="0" b="3810"/>
            <wp:docPr id="1" name="Picture 1" descr="C:\Users\DuyNam\Downloads\s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am\Downloads\s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2A" w:rsidRDefault="00483B2A" w:rsidP="00483B2A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1</w:t>
        </w:r>
      </w:fldSimple>
      <w:r>
        <w:t xml:space="preserve">. </w:t>
      </w:r>
      <w:r w:rsidRPr="00522DD0">
        <w:t>Illustrate the</w:t>
      </w:r>
      <w:r>
        <w:t xml:space="preserve"> searching and tracking </w:t>
      </w:r>
      <w:r w:rsidRPr="00522DD0">
        <w:t xml:space="preserve"> problem</w:t>
      </w:r>
    </w:p>
    <w:p w:rsidR="00483B2A" w:rsidRDefault="00483B2A" w:rsidP="00483B2A">
      <w:pPr>
        <w:jc w:val="both"/>
      </w:pPr>
    </w:p>
    <w:p w:rsidR="00AA1D5C" w:rsidRDefault="00AA1D5C" w:rsidP="00AA1D5C">
      <w:pPr>
        <w:pStyle w:val="Heading2"/>
      </w:pPr>
      <w:r>
        <w:t>The UAVs representation</w:t>
      </w:r>
    </w:p>
    <w:p w:rsidR="00D10169" w:rsidRPr="00D10169" w:rsidRDefault="00D10169" w:rsidP="00D10169">
      <w:pPr>
        <w:jc w:val="both"/>
      </w:pPr>
      <w:r w:rsidRPr="00D10169">
        <w:t>The model of a</w:t>
      </w:r>
      <w:r>
        <w:t xml:space="preserve"> drone is shown in Fig.2. The drone is described by the virtual point with the position is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and the heading</w:t>
      </w:r>
      <w:r w:rsidR="000D16A3">
        <w:rPr>
          <w:rFonts w:eastAsiaTheme="minorEastAsia"/>
        </w:rPr>
        <w:t xml:space="preserve"> angle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. The safe zone of the UAV is a circle with the radius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  <w:r w:rsidR="006245B5">
        <w:rPr>
          <w:rFonts w:eastAsiaTheme="minorEastAsia"/>
        </w:rPr>
        <w:t xml:space="preserve"> The communication zone and the observer zone of the UAV is the circle with the same radius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245B5">
        <w:rPr>
          <w:rFonts w:eastAsiaTheme="minorEastAsia"/>
        </w:rPr>
        <w:t>.</w:t>
      </w:r>
    </w:p>
    <w:p w:rsidR="00D10169" w:rsidRDefault="00D10169" w:rsidP="00D10169">
      <w:pPr>
        <w:keepNext/>
        <w:jc w:val="center"/>
      </w:pPr>
      <w:r>
        <w:rPr>
          <w:noProof/>
        </w:rPr>
        <w:drawing>
          <wp:inline distT="0" distB="0" distL="0" distR="0" wp14:anchorId="0346D1C1" wp14:editId="4EE985D8">
            <wp:extent cx="1828634" cy="1822150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yNam\Downloads\dr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34" cy="182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5C" w:rsidRDefault="00D10169" w:rsidP="00D10169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2</w:t>
        </w:r>
      </w:fldSimple>
      <w:r>
        <w:t>. The drone representation</w:t>
      </w:r>
    </w:p>
    <w:p w:rsidR="00D10169" w:rsidRDefault="000D16A3" w:rsidP="00D10169">
      <w:pPr>
        <w:jc w:val="both"/>
        <w:rPr>
          <w:rFonts w:eastAsiaTheme="minorEastAsia"/>
        </w:rPr>
      </w:pPr>
      <w:r>
        <w:t xml:space="preserve">Assuming the drone moving in the space with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, the sampling time is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 Thus, the position and heading of the UAV after each sampling time is updated as follow.</w:t>
      </w:r>
    </w:p>
    <w:p w:rsidR="000D16A3" w:rsidRPr="000D16A3" w:rsidRDefault="000D16A3" w:rsidP="00D1016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+vT</m:t>
          </m:r>
        </m:oMath>
      </m:oMathPara>
    </w:p>
    <w:p w:rsidR="000D16A3" w:rsidRPr="000D16A3" w:rsidRDefault="000D16A3" w:rsidP="00D1016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750C9" w:rsidRDefault="00A438C0" w:rsidP="008750C9">
      <w:pPr>
        <w:pStyle w:val="Heading1"/>
      </w:pPr>
      <w:r>
        <w:t>SPSO-based Target Searching problem</w:t>
      </w:r>
    </w:p>
    <w:p w:rsidR="00CC5B31" w:rsidRDefault="00CC5B31" w:rsidP="00CC5B31">
      <w:pPr>
        <w:keepNext/>
        <w:jc w:val="center"/>
      </w:pPr>
      <w:r>
        <w:rPr>
          <w:noProof/>
        </w:rPr>
        <w:drawing>
          <wp:inline distT="0" distB="0" distL="0" distR="0" wp14:anchorId="73976C62" wp14:editId="1325E01E">
            <wp:extent cx="3655930" cy="201988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am\Downloads\search_ran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930" cy="20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1" w:rsidRDefault="00CC5B31" w:rsidP="00CC5B31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3</w:t>
        </w:r>
      </w:fldSimple>
      <w:r>
        <w:t>. Search range of the UAV</w:t>
      </w:r>
    </w:p>
    <w:p w:rsidR="004E1D02" w:rsidRPr="00C1471A" w:rsidRDefault="004E1D02" w:rsidP="004E1D02">
      <w:pPr>
        <w:rPr>
          <w:lang w:val="vi-VN"/>
        </w:rPr>
      </w:pPr>
      <w:r>
        <w:rPr>
          <w:lang w:val="vi-VN"/>
        </w:rPr>
        <w:t>A</w:t>
      </w:r>
      <w:r w:rsidR="00C1471A">
        <w:t>s</w:t>
      </w:r>
      <w:r>
        <w:rPr>
          <w:lang w:val="vi-VN"/>
        </w:rPr>
        <w:t xml:space="preserve">sume </w:t>
      </w:r>
      <w:r>
        <w:t>that t</w:t>
      </w:r>
      <w:r>
        <w:rPr>
          <w:lang w:val="vi-VN"/>
        </w:rPr>
        <w:t xml:space="preserve">he UAV can observe everything around </w:t>
      </w:r>
      <w:r>
        <w:t xml:space="preserve">and in range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as shown in the Figure 3. </w:t>
      </w:r>
      <w:r w:rsidR="00C1471A">
        <w:rPr>
          <w:rFonts w:eastAsiaTheme="minorEastAsia"/>
        </w:rPr>
        <w:t xml:space="preserve">To connect with another, each UAV must observe one UAV at least. There are some following optimal </w:t>
      </w:r>
      <w:r w:rsidR="00C1471A">
        <w:rPr>
          <w:rFonts w:eastAsiaTheme="minorEastAsia"/>
          <w:lang w:val="vi-VN"/>
        </w:rPr>
        <w:t>values</w:t>
      </w:r>
      <w:r w:rsidR="00C1471A">
        <w:rPr>
          <w:rFonts w:eastAsiaTheme="minorEastAsia"/>
        </w:rPr>
        <w:t xml:space="preserve"> and constraints.</w:t>
      </w:r>
    </w:p>
    <w:p w:rsidR="00A438C0" w:rsidRDefault="00A438C0" w:rsidP="00951988">
      <w:pPr>
        <w:pStyle w:val="Heading2"/>
        <w:numPr>
          <w:ilvl w:val="0"/>
          <w:numId w:val="7"/>
        </w:numPr>
      </w:pPr>
      <w:r>
        <w:t>Cost functions</w:t>
      </w:r>
    </w:p>
    <w:p w:rsidR="00CC5B31" w:rsidRDefault="00CC5B31" w:rsidP="00703660">
      <w:pPr>
        <w:pStyle w:val="Heading3"/>
      </w:pPr>
      <w:r>
        <w:t>The feasible route – line-</w:t>
      </w:r>
      <w:r w:rsidRPr="00CC5B31">
        <w:t>of</w:t>
      </w:r>
      <w:r>
        <w:t>-</w:t>
      </w:r>
      <w:r w:rsidRPr="00CC5B31">
        <w:t>sight</w:t>
      </w:r>
      <w:r>
        <w:t xml:space="preserve"> route</w:t>
      </w:r>
    </w:p>
    <w:p w:rsidR="00CC5B31" w:rsidRDefault="00CC5B31" w:rsidP="00CC5B31">
      <w:pPr>
        <w:jc w:val="both"/>
      </w:pPr>
      <w:r>
        <w:t xml:space="preserve">The route of the UAV is the line-of-sight route to neighber UAV in the communication range. </w:t>
      </w:r>
      <w:r w:rsidRPr="00CC5B31">
        <w:t xml:space="preserve">Therefore, the sponsored route needs to be </w:t>
      </w:r>
      <w:r>
        <w:t>no collision</w:t>
      </w:r>
      <w:r w:rsidRPr="00CC5B31">
        <w:t xml:space="preserve"> from any threats or obstacles</w:t>
      </w:r>
      <w:r>
        <w:t>.</w:t>
      </w:r>
    </w:p>
    <w:p w:rsidR="009E7DE8" w:rsidRDefault="009E7DE8" w:rsidP="009E7DE8">
      <w:pPr>
        <w:keepNext/>
        <w:jc w:val="center"/>
      </w:pPr>
      <w:r>
        <w:rPr>
          <w:noProof/>
        </w:rPr>
        <w:drawing>
          <wp:inline distT="0" distB="0" distL="0" distR="0" wp14:anchorId="22A14064" wp14:editId="1F300131">
            <wp:extent cx="2741289" cy="212099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am\Downloads\threa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89" cy="21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02" w:rsidRDefault="009E7DE8" w:rsidP="009E7DE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r w:rsidRPr="00F50B7F">
        <w:t xml:space="preserve"> Determination of the threat cost</w:t>
      </w:r>
    </w:p>
    <w:p w:rsidR="009E7DE8" w:rsidRDefault="009E7DE8" w:rsidP="009E7DE8">
      <w:pPr>
        <w:jc w:val="both"/>
        <w:rPr>
          <w:rFonts w:eastAsiaTheme="minorEastAsia"/>
        </w:rPr>
      </w:pPr>
      <w:r w:rsidRPr="009E7DE8">
        <w:t>The quality of the communication signal cannot pass through the threats area/obstacles, and degrades as it gets closer to the threats.</w:t>
      </w:r>
      <w:r>
        <w:rPr>
          <w:lang w:val="vi-VN"/>
        </w:rPr>
        <w:t xml:space="preserve"> For a given route segment</w:t>
      </w:r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, the associated threat </w:t>
      </w:r>
      <w:r>
        <w:rPr>
          <w:rFonts w:eastAsiaTheme="minorEastAsia"/>
        </w:rPr>
        <w:lastRenderedPageBreak/>
        <w:t xml:space="preserve">cost is propotional to its distance,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By considering the danger distance,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to the collision zone, the threat cost is computed across waypoints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</w:t>
      </w:r>
      <w:r w:rsidR="0007379A">
        <w:rPr>
          <w:rFonts w:eastAsiaTheme="minorEastAsia"/>
        </w:rPr>
        <w:t xml:space="preserve">observable </w:t>
      </w:r>
      <w:r>
        <w:rPr>
          <w:rFonts w:eastAsiaTheme="minorEastAsia"/>
        </w:rPr>
        <w:t xml:space="preserve">obstacle set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as follows.</w:t>
      </w:r>
    </w:p>
    <w:p w:rsidR="009E7DE8" w:rsidRPr="00703660" w:rsidRDefault="000B1B1D" w:rsidP="009E7DE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</m:oMath>
      </m:oMathPara>
    </w:p>
    <w:p w:rsidR="00703660" w:rsidRPr="00703660" w:rsidRDefault="000B1B1D" w:rsidP="009E7DE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703660" w:rsidRDefault="00703660" w:rsidP="00703660">
      <w:pPr>
        <w:pStyle w:val="Heading3"/>
      </w:pPr>
      <w:r>
        <w:t>Height cost</w:t>
      </w:r>
    </w:p>
    <w:p w:rsidR="00703660" w:rsidRDefault="00703660" w:rsidP="00703660">
      <w:pPr>
        <w:jc w:val="both"/>
        <w:rPr>
          <w:rFonts w:eastAsiaTheme="minorEastAsia"/>
        </w:rPr>
      </w:pPr>
      <w:r>
        <w:t xml:space="preserve">Let the minimum and maximum heights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7379A">
        <w:rPr>
          <w:rFonts w:eastAsiaTheme="minorEastAsia"/>
        </w:rPr>
        <w:t xml:space="preserve">, respectively. The height cost corresponding to a waypoint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7379A">
        <w:rPr>
          <w:rFonts w:eastAsiaTheme="minorEastAsia"/>
        </w:rPr>
        <w:t xml:space="preserve"> is computed as.</w:t>
      </w:r>
    </w:p>
    <w:p w:rsidR="0007379A" w:rsidRPr="0007379A" w:rsidRDefault="000B1B1D" w:rsidP="0070366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7379A" w:rsidRPr="0007379A" w:rsidRDefault="000B1B1D" w:rsidP="0070366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07379A" w:rsidRDefault="0007379A" w:rsidP="0007379A">
      <w:pPr>
        <w:pStyle w:val="Heading3"/>
      </w:pPr>
      <w:r>
        <w:t>Direction cost</w:t>
      </w:r>
    </w:p>
    <w:p w:rsidR="000B1B1D" w:rsidRDefault="00AF6CCD" w:rsidP="0007379A">
      <w:pPr>
        <w:jc w:val="both"/>
      </w:pPr>
      <w:r>
        <w:t xml:space="preserve">Assume the ideal direction from the UAV to the </w:t>
      </w:r>
      <w:r w:rsidR="000B1B1D">
        <w:t xml:space="preserve">target is known while the position of the target is unknown. Denote the angle from the UAV to the target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1B1D">
        <w:rPr>
          <w:rFonts w:eastAsiaTheme="minorEastAsia"/>
        </w:rPr>
        <w:t xml:space="preserve">. </w:t>
      </w:r>
      <w:r w:rsidR="000B1B1D">
        <w:t xml:space="preserve">The direction from the UAV to the next UAV,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1B1D">
        <w:rPr>
          <w:rFonts w:eastAsiaTheme="minorEastAsia"/>
        </w:rPr>
        <w:t xml:space="preserve">, </w:t>
      </w:r>
      <w:r w:rsidR="000B1B1D">
        <w:t xml:space="preserve">need to close to the direction to the target,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w:bookmarkStart w:id="0" w:name="_GoBack"/>
            <w:bookmarkEnd w:id="0"/>
          </m:sub>
        </m:sSub>
      </m:oMath>
      <w:r w:rsidR="000B1B1D">
        <w:t>. Thus, the cost function of the direction cost is</w:t>
      </w:r>
      <w:r w:rsidR="006403A1">
        <w:t xml:space="preserve"> proportional of the error angle and is</w:t>
      </w:r>
      <w:r w:rsidR="000B1B1D">
        <w:t xml:space="preserve"> defined as follow.</w:t>
      </w:r>
    </w:p>
    <w:p w:rsidR="000B1B1D" w:rsidRDefault="000B1B1D" w:rsidP="0007379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A438C0" w:rsidRDefault="00A438C0" w:rsidP="00951988">
      <w:pPr>
        <w:pStyle w:val="Heading2"/>
      </w:pPr>
      <w:r>
        <w:t>Spherical vector-based particle swarm optimization (SPSO) for Searching</w:t>
      </w:r>
    </w:p>
    <w:p w:rsidR="00A438C0" w:rsidRDefault="00A438C0" w:rsidP="00A438C0">
      <w:pPr>
        <w:pStyle w:val="Heading1"/>
      </w:pPr>
      <w:r>
        <w:t>Behavior-based Cooperative M</w:t>
      </w:r>
      <w:r w:rsidR="00913E3A">
        <w:t>ulti-</w:t>
      </w:r>
      <w:r w:rsidRPr="00A438C0">
        <w:t>UAVs system</w:t>
      </w:r>
      <w:r>
        <w:t xml:space="preserve"> for Target Tracking</w:t>
      </w:r>
    </w:p>
    <w:p w:rsidR="00483B2A" w:rsidRDefault="00483B2A" w:rsidP="00483B2A">
      <w:pPr>
        <w:jc w:val="both"/>
      </w:pPr>
      <w:r>
        <w:t xml:space="preserve">The overall behavior conducted by an UAV is the combination of the several subbehaviors, i.e. moving to the goal, avoiding </w:t>
      </w:r>
      <w:r w:rsidR="00913E3A">
        <w:t>threats/obstacles</w:t>
      </w:r>
      <w:r>
        <w:t xml:space="preserve">, avoiding other </w:t>
      </w:r>
      <w:r w:rsidR="00913E3A">
        <w:t>drones</w:t>
      </w:r>
      <w:r>
        <w:t xml:space="preserve">. In pratical applications, each behavior of an UAV is represented by a vector that includes the magnitude and the direction. The weight of the vector can be change by adjusting the parameters. The behavior of an UAV is </w:t>
      </w:r>
      <w:r w:rsidR="00913E3A">
        <w:t>conducted by the detected information about the around environment. The overall behavior vector is the sum of all subbehavior vectors and decribed as follow.</w:t>
      </w:r>
    </w:p>
    <w:p w:rsidR="00913E3A" w:rsidRPr="00913E3A" w:rsidRDefault="00913E3A" w:rsidP="00483B2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ath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adr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ath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adr</m:t>
                      </m:r>
                    </m:sub>
                  </m:sSub>
                </m:e>
              </m:eqArr>
            </m:e>
          </m:d>
        </m:oMath>
      </m:oMathPara>
    </w:p>
    <w:p w:rsidR="00913E3A" w:rsidRDefault="00913E3A" w:rsidP="00483B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m2g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ath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adr</m:t>
            </m:r>
          </m:sub>
        </m:sSub>
      </m:oMath>
      <w:r>
        <w:rPr>
          <w:rFonts w:eastAsiaTheme="minorEastAsia"/>
        </w:rPr>
        <w:t xml:space="preserve"> are the moving to goal, avoiding threats, avoiding drones, respectively;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m2g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ath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adr</m:t>
            </m:r>
          </m:sub>
        </m:sSub>
      </m:oMath>
      <w:r>
        <w:rPr>
          <w:rFonts w:eastAsiaTheme="minorEastAsia"/>
        </w:rPr>
        <w:t xml:space="preserve"> are the controlling parameters of each behavior vectors, respectively.</w:t>
      </w:r>
    </w:p>
    <w:p w:rsidR="00913E3A" w:rsidRDefault="00913E3A" w:rsidP="00951988">
      <w:pPr>
        <w:pStyle w:val="Heading2"/>
        <w:numPr>
          <w:ilvl w:val="0"/>
          <w:numId w:val="6"/>
        </w:numPr>
      </w:pPr>
      <w:r>
        <w:lastRenderedPageBreak/>
        <w:t>Behavior of moving to goal</w:t>
      </w:r>
    </w:p>
    <w:p w:rsidR="006D75B8" w:rsidRPr="006D75B8" w:rsidRDefault="00273C2D" w:rsidP="006D75B8">
      <w:pPr>
        <w:keepNext/>
        <w:jc w:val="both"/>
      </w:pPr>
      <w:r>
        <w:t>The Fig.</w:t>
      </w:r>
      <w:r w:rsidR="00D10169">
        <w:t>3</w:t>
      </w:r>
      <w:r w:rsidR="00114ADA">
        <w:t xml:space="preserve"> shows the behavior of moving to the goal. </w:t>
      </w:r>
      <w:r w:rsidR="006D75B8">
        <w:t>I</w:t>
      </w:r>
      <w:r w:rsidR="006D75B8" w:rsidRPr="006D75B8">
        <w:t>n the absence of obstacle</w:t>
      </w:r>
      <w:r w:rsidR="006D75B8">
        <w:t xml:space="preserve">s in front of the drone, the drone will move to the target. </w:t>
      </w:r>
      <w:r w:rsidR="006D75B8" w:rsidRPr="006D75B8">
        <w:t xml:space="preserve">In most occasions, the </w:t>
      </w:r>
      <w:r w:rsidR="006D75B8">
        <w:t>drone</w:t>
      </w:r>
      <w:r w:rsidR="006D75B8" w:rsidRPr="006D75B8">
        <w:t xml:space="preserve"> maintains the behavior of moving to the goal.</w:t>
      </w:r>
      <w:r w:rsidR="00114ADA">
        <w:t xml:space="preserve"> </w:t>
      </w:r>
    </w:p>
    <w:p w:rsidR="006D75B8" w:rsidRDefault="006D75B8" w:rsidP="006D75B8">
      <w:pPr>
        <w:keepNext/>
        <w:jc w:val="center"/>
      </w:pPr>
      <w:r>
        <w:rPr>
          <w:noProof/>
        </w:rPr>
        <w:drawing>
          <wp:inline distT="0" distB="0" distL="0" distR="0" wp14:anchorId="4ADABB59" wp14:editId="44522DEF">
            <wp:extent cx="2511177" cy="2011680"/>
            <wp:effectExtent l="0" t="0" r="3810" b="7620"/>
            <wp:docPr id="3" name="Picture 3" descr="C:\Users\DuyNam\Downloads\m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Nam\Downloads\m2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7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B8" w:rsidRDefault="006D75B8" w:rsidP="006D75B8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5</w:t>
        </w:r>
      </w:fldSimple>
      <w:r>
        <w:t>. Moving to the goal</w:t>
      </w:r>
    </w:p>
    <w:p w:rsidR="00114ADA" w:rsidRDefault="00114ADA" w:rsidP="00114ADA">
      <w:pPr>
        <w:keepNext/>
        <w:jc w:val="both"/>
      </w:pPr>
      <w:r>
        <w:t xml:space="preserve">Assuming the current position of the drone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and the target position 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t xml:space="preserve"> The distance between drone and the target is given as follow.</w:t>
      </w:r>
    </w:p>
    <w:p w:rsidR="00114ADA" w:rsidRPr="00114ADA" w:rsidRDefault="000B1B1D" w:rsidP="00114ADA">
      <w:pPr>
        <w:keepNext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m2g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114ADA" w:rsidRDefault="00114ADA" w:rsidP="00114ADA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>Thus, the behavior vector of moving to the goal is as follow.</w:t>
      </w:r>
    </w:p>
    <w:p w:rsidR="00114ADA" w:rsidRPr="00114ADA" w:rsidRDefault="000B1B1D" w:rsidP="00114ADA">
      <w:pPr>
        <w:keepNext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m2g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m2g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</m:e>
              </m:eqArr>
            </m:e>
          </m:d>
        </m:oMath>
      </m:oMathPara>
    </w:p>
    <w:p w:rsidR="00114ADA" w:rsidRDefault="00114ADA" w:rsidP="00114ADA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>The controlling parameter of this behavior is defined as.</w:t>
      </w:r>
    </w:p>
    <w:p w:rsidR="00114ADA" w:rsidRPr="00114ADA" w:rsidRDefault="000B1B1D" w:rsidP="00114ADA">
      <w:pPr>
        <w:keepNext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m2g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m2g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m2g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m2g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m2g</m:t>
                        </m:r>
                      </m:sub>
                    </m:sSub>
                  </m:e>
                </m:mr>
              </m:m>
            </m:e>
          </m:d>
        </m:oMath>
      </m:oMathPara>
    </w:p>
    <w:p w:rsidR="00114ADA" w:rsidRDefault="00114ADA" w:rsidP="00114ADA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m2g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m2g</m:t>
            </m:r>
          </m:sub>
        </m:sSub>
      </m:oMath>
      <w:r>
        <w:rPr>
          <w:rFonts w:eastAsiaTheme="minorEastAsia"/>
        </w:rPr>
        <w:t xml:space="preserve"> are the adjustable parameters.</w:t>
      </w:r>
    </w:p>
    <w:p w:rsidR="00855332" w:rsidRPr="00951988" w:rsidRDefault="0032489B" w:rsidP="00951988">
      <w:pPr>
        <w:pStyle w:val="Heading2"/>
        <w:numPr>
          <w:ilvl w:val="0"/>
          <w:numId w:val="6"/>
        </w:numPr>
        <w:rPr>
          <w:rFonts w:eastAsiaTheme="minorEastAsia"/>
        </w:rPr>
      </w:pPr>
      <w:r w:rsidRPr="00951988">
        <w:rPr>
          <w:rFonts w:eastAsiaTheme="minorEastAsia"/>
        </w:rPr>
        <w:t>Behavior of a</w:t>
      </w:r>
      <w:r w:rsidR="00855332" w:rsidRPr="00951988">
        <w:rPr>
          <w:rFonts w:eastAsiaTheme="minorEastAsia"/>
        </w:rPr>
        <w:t>voiding Threats</w:t>
      </w:r>
    </w:p>
    <w:p w:rsidR="00855332" w:rsidRDefault="00855332" w:rsidP="00855332">
      <w:pPr>
        <w:jc w:val="both"/>
      </w:pPr>
      <w:r>
        <w:t xml:space="preserve">When any threats is detected, the drone will perform the behavior of avoiding threats. To solve the deadlock cause by the moving backward, the direction of the movement is changed </w:t>
      </w:r>
      <w:r w:rsidR="00273C2D">
        <w:t xml:space="preserve">an angle of 90 degrees to the threats and the </w:t>
      </w:r>
      <w:r w:rsidR="00273C2D" w:rsidRPr="00273C2D">
        <w:t>rotation direction</w:t>
      </w:r>
      <w:r w:rsidR="00273C2D">
        <w:t xml:space="preserve"> is depended on the heading angle of the drone. </w:t>
      </w:r>
      <w:r w:rsidR="00273C2D" w:rsidRPr="00273C2D">
        <w:t xml:space="preserve">The </w:t>
      </w:r>
      <w:r w:rsidR="00273C2D">
        <w:t xml:space="preserve">force of </w:t>
      </w:r>
      <w:r w:rsidR="00273C2D" w:rsidRPr="00273C2D">
        <w:t>avoiding</w:t>
      </w:r>
      <w:r w:rsidR="00273C2D">
        <w:t xml:space="preserve"> threats</w:t>
      </w:r>
      <w:r w:rsidR="00273C2D" w:rsidRPr="00273C2D">
        <w:t xml:space="preserve"> behavior will be enhanced when the robot is close to the </w:t>
      </w:r>
      <w:r w:rsidR="00273C2D">
        <w:t>threats</w:t>
      </w:r>
      <w:r w:rsidR="00273C2D" w:rsidRPr="00273C2D">
        <w:t>.</w:t>
      </w:r>
      <w:r w:rsidR="00D10169">
        <w:t xml:space="preserve"> Fig.4</w:t>
      </w:r>
      <w:r w:rsidR="00273C2D">
        <w:t xml:space="preserve"> shows the behavior of the avoiding threats.</w:t>
      </w:r>
    </w:p>
    <w:p w:rsidR="00E97D32" w:rsidRDefault="00E97D32" w:rsidP="00855332">
      <w:pPr>
        <w:jc w:val="both"/>
        <w:rPr>
          <w:rFonts w:eastAsiaTheme="minorEastAsia"/>
        </w:rPr>
      </w:pPr>
      <w:r>
        <w:t xml:space="preserve">Assuming that the current position of the drone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and the current heading is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>. The th</w:t>
      </w:r>
      <w:r w:rsidR="00951988">
        <w:rPr>
          <w:rFonts w:eastAsiaTheme="minorEastAsia"/>
        </w:rPr>
        <w:t>r</w:t>
      </w:r>
      <w:r>
        <w:rPr>
          <w:rFonts w:eastAsiaTheme="minorEastAsia"/>
        </w:rPr>
        <w:t xml:space="preserve">eats is considered as the cylinder with the position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th</m:t>
                </m:r>
              </m:sub>
            </m:sSub>
          </m:e>
        </m:d>
      </m:oMath>
      <w:r>
        <w:rPr>
          <w:rFonts w:eastAsiaTheme="minorEastAsia"/>
        </w:rPr>
        <w:t xml:space="preserve"> and the radius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>
        <w:rPr>
          <w:rFonts w:eastAsiaTheme="minorEastAsia"/>
        </w:rPr>
        <w:t>. Then the distance between the drone and the threat is given as</w:t>
      </w:r>
    </w:p>
    <w:p w:rsidR="00E97D32" w:rsidRPr="00E97D32" w:rsidRDefault="000B1B1D" w:rsidP="0085533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ath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E97D32" w:rsidRDefault="00E97D32" w:rsidP="00855332">
      <w:pPr>
        <w:jc w:val="both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safe radius of the drone.</w:t>
      </w:r>
    </w:p>
    <w:p w:rsidR="00273C2D" w:rsidRDefault="00273C2D" w:rsidP="00273C2D">
      <w:pPr>
        <w:keepNext/>
        <w:jc w:val="center"/>
      </w:pPr>
      <w:r>
        <w:rPr>
          <w:noProof/>
        </w:rPr>
        <w:drawing>
          <wp:inline distT="0" distB="0" distL="0" distR="0" wp14:anchorId="34772F14" wp14:editId="5B55E998">
            <wp:extent cx="2221186" cy="2011680"/>
            <wp:effectExtent l="0" t="0" r="8255" b="7620"/>
            <wp:docPr id="4" name="Picture 4" descr="C:\Users\DuyNam\Downloads\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Nam\Downloads\at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86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2D" w:rsidRDefault="00273C2D" w:rsidP="00273C2D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6</w:t>
        </w:r>
      </w:fldSimple>
      <w:r>
        <w:t>. Avoiding the threats</w:t>
      </w:r>
    </w:p>
    <w:p w:rsidR="00273C2D" w:rsidRDefault="00E97D32" w:rsidP="00273C2D">
      <w:pPr>
        <w:jc w:val="both"/>
      </w:pPr>
      <w:r>
        <w:t xml:space="preserve">Thus, the vector of avoiding threats is </w:t>
      </w:r>
    </w:p>
    <w:p w:rsidR="00E97D32" w:rsidRPr="006307C5" w:rsidRDefault="000B1B1D" w:rsidP="00273C2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ath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6307C5" w:rsidRDefault="006307C5" w:rsidP="00273C2D">
      <w:pPr>
        <w:jc w:val="both"/>
        <w:rPr>
          <w:rFonts w:eastAsiaTheme="minorEastAsia"/>
        </w:rPr>
      </w:pPr>
      <w:r>
        <w:rPr>
          <w:rFonts w:eastAsiaTheme="minorEastAsia"/>
        </w:rPr>
        <w:t>The rotation direction is defined as follow</w:t>
      </w:r>
    </w:p>
    <w:p w:rsidR="006307C5" w:rsidRPr="006307C5" w:rsidRDefault="006307C5" w:rsidP="00273C2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xath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yath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func>
        </m:oMath>
      </m:oMathPara>
    </w:p>
    <w:p w:rsidR="0032489B" w:rsidRDefault="006307C5" w:rsidP="00273C2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ath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xath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yath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32489B">
        <w:rPr>
          <w:rFonts w:eastAsiaTheme="minorEastAsia"/>
        </w:rPr>
        <w:t xml:space="preserve"> and</w:t>
      </w:r>
    </w:p>
    <w:p w:rsidR="0032489B" w:rsidRDefault="000B1B1D" w:rsidP="00273C2D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x=0</m:t>
                    </m:r>
                  </m:e>
                </m:mr>
              </m:m>
            </m:e>
          </m:d>
        </m:oMath>
      </m:oMathPara>
    </w:p>
    <w:p w:rsidR="006307C5" w:rsidRDefault="006307C5" w:rsidP="00273C2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the </w:t>
      </w:r>
      <w:r w:rsidR="0032489B">
        <w:rPr>
          <w:rFonts w:eastAsiaTheme="minorEastAsia"/>
        </w:rPr>
        <w:t>updated</w:t>
      </w:r>
      <w:r>
        <w:rPr>
          <w:rFonts w:eastAsiaTheme="minorEastAsia"/>
        </w:rPr>
        <w:t xml:space="preserve"> velocity avoiding threats is as follow</w:t>
      </w:r>
    </w:p>
    <w:p w:rsidR="006307C5" w:rsidRDefault="000B1B1D" w:rsidP="00273C2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ath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-ρ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307C5" w:rsidRDefault="006307C5" w:rsidP="00273C2D">
      <w:pPr>
        <w:jc w:val="both"/>
        <w:rPr>
          <w:rFonts w:eastAsiaTheme="minorEastAsia"/>
        </w:rPr>
      </w:pPr>
      <w:r>
        <w:rPr>
          <w:rFonts w:eastAsiaTheme="minorEastAsia"/>
        </w:rPr>
        <w:t>The control parameter is set as</w:t>
      </w:r>
    </w:p>
    <w:p w:rsidR="006307C5" w:rsidRPr="00951988" w:rsidRDefault="000B1B1D" w:rsidP="00273C2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ath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ath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ath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ath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ath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ath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ath</m:t>
                        </m:r>
                      </m:sub>
                    </m:sSub>
                  </m:e>
                </m:mr>
              </m:m>
            </m:e>
          </m:d>
        </m:oMath>
      </m:oMathPara>
    </w:p>
    <w:p w:rsidR="00951988" w:rsidRPr="0032489B" w:rsidRDefault="00951988" w:rsidP="00951988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ath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ath</m:t>
            </m:r>
          </m:sub>
        </m:sSub>
      </m:oMath>
      <w:r>
        <w:rPr>
          <w:rFonts w:eastAsiaTheme="minorEastAsia"/>
        </w:rPr>
        <w:t xml:space="preserve"> are the adjustable parameters.</w:t>
      </w:r>
    </w:p>
    <w:p w:rsidR="0032489B" w:rsidRPr="00951988" w:rsidRDefault="0032489B" w:rsidP="00951988">
      <w:pPr>
        <w:pStyle w:val="Heading2"/>
        <w:numPr>
          <w:ilvl w:val="0"/>
          <w:numId w:val="6"/>
        </w:numPr>
        <w:rPr>
          <w:rFonts w:eastAsiaTheme="minorEastAsia"/>
        </w:rPr>
      </w:pPr>
      <w:r w:rsidRPr="00951988">
        <w:rPr>
          <w:rFonts w:eastAsiaTheme="minorEastAsia"/>
        </w:rPr>
        <w:t>Behavior of avoiding another drones</w:t>
      </w:r>
    </w:p>
    <w:p w:rsidR="0032489B" w:rsidRDefault="0032489B" w:rsidP="0032489B">
      <w:pPr>
        <w:keepNext/>
        <w:jc w:val="both"/>
      </w:pPr>
      <w:r>
        <w:t>I</w:t>
      </w:r>
      <w:r w:rsidRPr="0032489B">
        <w:t xml:space="preserve">n order to prevent collision between </w:t>
      </w:r>
      <w:r w:rsidR="005D51F5">
        <w:t>drones</w:t>
      </w:r>
      <w:r w:rsidRPr="0032489B">
        <w:t xml:space="preserve">, the behavior of avoiding </w:t>
      </w:r>
      <w:r w:rsidR="005D51F5">
        <w:t>drone</w:t>
      </w:r>
      <w:r w:rsidRPr="0032489B">
        <w:t xml:space="preserve"> will be </w:t>
      </w:r>
      <w:r w:rsidR="005D51F5">
        <w:t>performed</w:t>
      </w:r>
      <w:r w:rsidRPr="0032489B">
        <w:t xml:space="preserve"> when the </w:t>
      </w:r>
      <w:r w:rsidR="005D51F5">
        <w:t>drone</w:t>
      </w:r>
      <w:r w:rsidRPr="0032489B">
        <w:t xml:space="preserve"> is too close to </w:t>
      </w:r>
      <w:r w:rsidR="005D51F5">
        <w:t>another</w:t>
      </w:r>
      <w:r w:rsidRPr="0032489B">
        <w:t xml:space="preserve"> </w:t>
      </w:r>
      <w:r w:rsidR="005D51F5">
        <w:t>as shown in Fig.</w:t>
      </w:r>
      <w:r w:rsidR="00D10169">
        <w:t>5</w:t>
      </w:r>
      <w:r w:rsidRPr="0032489B">
        <w:t xml:space="preserve">. The movement direction of this behavior </w:t>
      </w:r>
      <w:r w:rsidRPr="0032489B">
        <w:lastRenderedPageBreak/>
        <w:t xml:space="preserve">is opposite to the </w:t>
      </w:r>
      <w:r w:rsidR="005D51F5">
        <w:t>drone</w:t>
      </w:r>
      <w:r w:rsidRPr="0032489B">
        <w:t xml:space="preserve"> in front of it. The virtual force of the avoiding behavior will be enhanced when the </w:t>
      </w:r>
      <w:r w:rsidR="005D51F5">
        <w:t>drone</w:t>
      </w:r>
      <w:r w:rsidRPr="0032489B">
        <w:t xml:space="preserve"> moves close to </w:t>
      </w:r>
      <w:r w:rsidR="005D51F5">
        <w:t>another</w:t>
      </w:r>
      <w:r w:rsidRPr="0032489B">
        <w:t>.</w:t>
      </w:r>
    </w:p>
    <w:p w:rsidR="0032489B" w:rsidRDefault="0032489B" w:rsidP="0032489B">
      <w:pPr>
        <w:keepNext/>
        <w:jc w:val="center"/>
      </w:pPr>
      <w:r>
        <w:rPr>
          <w:noProof/>
        </w:rPr>
        <w:drawing>
          <wp:inline distT="0" distB="0" distL="0" distR="0" wp14:anchorId="313B333F" wp14:editId="4729B374">
            <wp:extent cx="853662" cy="1828800"/>
            <wp:effectExtent l="0" t="0" r="3810" b="0"/>
            <wp:docPr id="5" name="Picture 5" descr="C:\Users\DuyNam\Downloads\a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yNam\Downloads\ad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6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9B" w:rsidRDefault="0032489B" w:rsidP="0032489B">
      <w:pPr>
        <w:pStyle w:val="Caption"/>
        <w:jc w:val="center"/>
      </w:pPr>
      <w:r>
        <w:t xml:space="preserve">Figure </w:t>
      </w:r>
      <w:fldSimple w:instr=" SEQ Figure \* ARABIC ">
        <w:r w:rsidR="009E7DE8">
          <w:rPr>
            <w:noProof/>
          </w:rPr>
          <w:t>7</w:t>
        </w:r>
      </w:fldSimple>
      <w:r>
        <w:t>. Avoiding another drone</w:t>
      </w:r>
    </w:p>
    <w:p w:rsidR="00951988" w:rsidRDefault="00951988" w:rsidP="00951988">
      <w:pPr>
        <w:keepNext/>
        <w:jc w:val="both"/>
      </w:pPr>
      <w:r>
        <w:t xml:space="preserve">Assuming that the current position of the drone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and another drone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dr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>
        <w:t>The distance between drone and another is given as follow.</w:t>
      </w:r>
    </w:p>
    <w:p w:rsidR="00951988" w:rsidRPr="00114ADA" w:rsidRDefault="000B1B1D" w:rsidP="00951988">
      <w:pPr>
        <w:keepNext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adr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51988" w:rsidRDefault="00951988" w:rsidP="00951988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>Thus, the behavior vector of avoiding drone is as follow.</w:t>
      </w:r>
    </w:p>
    <w:p w:rsidR="00951988" w:rsidRPr="00114ADA" w:rsidRDefault="000B1B1D" w:rsidP="00951988">
      <w:pPr>
        <w:keepNext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adr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</m:e>
              </m:eqArr>
            </m:e>
          </m:d>
        </m:oMath>
      </m:oMathPara>
    </w:p>
    <w:p w:rsidR="00951988" w:rsidRDefault="00951988" w:rsidP="00951988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>The controlling parameter of this behavior is defined as.</w:t>
      </w:r>
    </w:p>
    <w:p w:rsidR="00951988" w:rsidRPr="0032489B" w:rsidRDefault="000B1B1D" w:rsidP="009519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adr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adr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adr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adr</m:t>
                        </m:r>
                      </m:sub>
                    </m:sSub>
                  </m:e>
                </m:mr>
              </m:m>
            </m:e>
          </m:d>
        </m:oMath>
      </m:oMathPara>
    </w:p>
    <w:p w:rsidR="000D16A3" w:rsidRPr="000D16A3" w:rsidRDefault="00951988" w:rsidP="000D16A3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adr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adr</m:t>
            </m:r>
          </m:sub>
        </m:sSub>
      </m:oMath>
      <w:r w:rsidR="000D16A3">
        <w:rPr>
          <w:rFonts w:eastAsiaTheme="minorEastAsia"/>
        </w:rPr>
        <w:t xml:space="preserve"> are the adjustable parameters.</w:t>
      </w:r>
    </w:p>
    <w:p w:rsidR="00A438C0" w:rsidRDefault="00A438C0" w:rsidP="00A438C0">
      <w:pPr>
        <w:pStyle w:val="Heading1"/>
      </w:pPr>
      <w:r>
        <w:t>Simulation and Discussion</w:t>
      </w:r>
    </w:p>
    <w:p w:rsidR="00A438C0" w:rsidRPr="00A438C0" w:rsidRDefault="00A438C0" w:rsidP="00A438C0">
      <w:pPr>
        <w:pStyle w:val="Heading1"/>
      </w:pPr>
      <w:r>
        <w:t>Conclusion</w:t>
      </w:r>
    </w:p>
    <w:p w:rsidR="00A438C0" w:rsidRPr="00A438C0" w:rsidRDefault="00A438C0" w:rsidP="00A438C0"/>
    <w:sectPr w:rsidR="00A438C0" w:rsidRPr="00A4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72EB"/>
    <w:multiLevelType w:val="hybridMultilevel"/>
    <w:tmpl w:val="947CD01A"/>
    <w:lvl w:ilvl="0" w:tplc="2486A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22E32"/>
    <w:multiLevelType w:val="hybridMultilevel"/>
    <w:tmpl w:val="4D5E5EAC"/>
    <w:lvl w:ilvl="0" w:tplc="55E6BA5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B2490"/>
    <w:multiLevelType w:val="hybridMultilevel"/>
    <w:tmpl w:val="D460025E"/>
    <w:lvl w:ilvl="0" w:tplc="0FEE9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5B7C"/>
    <w:multiLevelType w:val="hybridMultilevel"/>
    <w:tmpl w:val="348C6A70"/>
    <w:lvl w:ilvl="0" w:tplc="E6947E8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17E98"/>
    <w:multiLevelType w:val="hybridMultilevel"/>
    <w:tmpl w:val="A5FC5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53AB9"/>
    <w:multiLevelType w:val="hybridMultilevel"/>
    <w:tmpl w:val="923EDE4A"/>
    <w:lvl w:ilvl="0" w:tplc="50B47E7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4C"/>
    <w:rsid w:val="000561DE"/>
    <w:rsid w:val="0007379A"/>
    <w:rsid w:val="000B1B1D"/>
    <w:rsid w:val="000D16A3"/>
    <w:rsid w:val="000D779C"/>
    <w:rsid w:val="00114ADA"/>
    <w:rsid w:val="001365C3"/>
    <w:rsid w:val="00273C2D"/>
    <w:rsid w:val="0032489B"/>
    <w:rsid w:val="00373476"/>
    <w:rsid w:val="00483B2A"/>
    <w:rsid w:val="004E1D02"/>
    <w:rsid w:val="005302AA"/>
    <w:rsid w:val="0053127F"/>
    <w:rsid w:val="005D51F5"/>
    <w:rsid w:val="005E7A58"/>
    <w:rsid w:val="0060269F"/>
    <w:rsid w:val="006245B5"/>
    <w:rsid w:val="006307C5"/>
    <w:rsid w:val="006403A1"/>
    <w:rsid w:val="006D75B8"/>
    <w:rsid w:val="00703660"/>
    <w:rsid w:val="007579EB"/>
    <w:rsid w:val="00855332"/>
    <w:rsid w:val="008750C9"/>
    <w:rsid w:val="00913E3A"/>
    <w:rsid w:val="00951988"/>
    <w:rsid w:val="00987043"/>
    <w:rsid w:val="009E7DE8"/>
    <w:rsid w:val="00A438C0"/>
    <w:rsid w:val="00AA1D5C"/>
    <w:rsid w:val="00AF6CCD"/>
    <w:rsid w:val="00B24C09"/>
    <w:rsid w:val="00C1471A"/>
    <w:rsid w:val="00CC5B31"/>
    <w:rsid w:val="00D10169"/>
    <w:rsid w:val="00DE684C"/>
    <w:rsid w:val="00E97D32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085"/>
  <w15:chartTrackingRefBased/>
  <w15:docId w15:val="{C2284F42-5B81-4FAD-AC4C-38F7656D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8C0"/>
    <w:pPr>
      <w:keepNext/>
      <w:keepLines/>
      <w:numPr>
        <w:numId w:val="3"/>
      </w:numPr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1988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3660"/>
    <w:pPr>
      <w:numPr>
        <w:numId w:val="8"/>
      </w:numPr>
      <w:outlineLvl w:val="2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E3EE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ED"/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38C0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988"/>
    <w:rPr>
      <w:rFonts w:eastAsiaTheme="majorEastAsia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6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38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13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ACDFB4-1D9E-4C25-BDD6-D9E55970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Duy Nam</dc:creator>
  <cp:keywords/>
  <dc:description/>
  <cp:lastModifiedBy>DuyNam</cp:lastModifiedBy>
  <cp:revision>13</cp:revision>
  <dcterms:created xsi:type="dcterms:W3CDTF">2022-05-15T08:23:00Z</dcterms:created>
  <dcterms:modified xsi:type="dcterms:W3CDTF">2022-05-19T06:39:00Z</dcterms:modified>
</cp:coreProperties>
</file>