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E6701" w14:textId="77777777" w:rsidR="00A915BC" w:rsidRDefault="00A915BC">
      <w:pPr>
        <w:rPr>
          <w:rFonts w:ascii="Oswald Light" w:hAnsi="Oswald Light"/>
          <w:lang w:val="fr-FR"/>
        </w:rPr>
      </w:pPr>
    </w:p>
    <w:p w14:paraId="175D1233" w14:textId="39ACE0D6" w:rsidR="00A915BC" w:rsidRPr="00A915BC" w:rsidRDefault="00A915BC" w:rsidP="00A915BC">
      <w:pPr>
        <w:jc w:val="center"/>
        <w:rPr>
          <w:rFonts w:ascii="Oswald Light" w:hAnsi="Oswald Light"/>
          <w:b/>
          <w:bCs/>
          <w:color w:val="FF5660"/>
          <w:sz w:val="32"/>
          <w:szCs w:val="32"/>
          <w:u w:val="single"/>
          <w:lang w:val="fr-FR"/>
        </w:rPr>
      </w:pPr>
      <w:r w:rsidRPr="00A915BC">
        <w:rPr>
          <w:rFonts w:ascii="Oswald Light" w:hAnsi="Oswald Light"/>
          <w:b/>
          <w:bCs/>
          <w:color w:val="FF5660"/>
          <w:sz w:val="32"/>
          <w:szCs w:val="32"/>
          <w:u w:val="single"/>
          <w:lang w:val="fr-FR"/>
        </w:rPr>
        <w:t>Format’IUT – Conditions Générales d’Utilisation</w:t>
      </w:r>
    </w:p>
    <w:p w14:paraId="0B9785E2" w14:textId="77777777" w:rsidR="00A915BC" w:rsidRDefault="00A915BC">
      <w:pPr>
        <w:rPr>
          <w:rFonts w:ascii="Oswald Light" w:hAnsi="Oswald Light"/>
          <w:lang w:val="fr-FR"/>
        </w:rPr>
      </w:pPr>
    </w:p>
    <w:p w14:paraId="48279B09" w14:textId="77777777" w:rsidR="00A915BC" w:rsidRDefault="00A915BC">
      <w:pPr>
        <w:rPr>
          <w:rFonts w:ascii="Oswald Light" w:hAnsi="Oswald Light"/>
          <w:lang w:val="fr-FR"/>
        </w:rPr>
      </w:pPr>
      <w:r w:rsidRPr="00A915BC">
        <w:rPr>
          <w:rFonts w:ascii="Oswald Light" w:hAnsi="Oswald Light"/>
          <w:b/>
          <w:bCs/>
          <w:u w:val="single"/>
          <w:lang w:val="fr-FR"/>
        </w:rPr>
        <w:t>Article 1 - Objet</w:t>
      </w:r>
      <w:r w:rsidRPr="00A915BC">
        <w:rPr>
          <w:rFonts w:ascii="Oswald Light" w:hAnsi="Oswald Light"/>
          <w:lang w:val="fr-FR"/>
        </w:rPr>
        <w:t xml:space="preserve"> </w:t>
      </w:r>
    </w:p>
    <w:p w14:paraId="3F8F70A7" w14:textId="77777777" w:rsidR="00A915BC" w:rsidRDefault="00A915BC">
      <w:pPr>
        <w:rPr>
          <w:rFonts w:ascii="Oswald Light" w:hAnsi="Oswald Light"/>
          <w:lang w:val="fr-FR"/>
        </w:rPr>
      </w:pPr>
      <w:r w:rsidRPr="00A915BC">
        <w:rPr>
          <w:rFonts w:ascii="Oswald Light" w:hAnsi="Oswald Light"/>
          <w:lang w:val="fr-FR"/>
        </w:rPr>
        <w:t xml:space="preserve">Les présentes conditions générales d'utilisation (ci-après "CGU") ont pour objet de définir les conditions dans lesquelles l'utilisateur (ci-après "l'utilisateur") peut utiliser le site internet Format'IUT (ci-après "le site"). </w:t>
      </w:r>
    </w:p>
    <w:p w14:paraId="768844D7" w14:textId="77777777" w:rsidR="00A915BC" w:rsidRDefault="00A915BC">
      <w:pPr>
        <w:rPr>
          <w:rFonts w:ascii="Oswald Light" w:hAnsi="Oswald Light"/>
          <w:lang w:val="fr-FR"/>
        </w:rPr>
      </w:pPr>
      <w:r w:rsidRPr="00A915BC">
        <w:rPr>
          <w:rFonts w:ascii="Oswald Light" w:hAnsi="Oswald Light"/>
          <w:b/>
          <w:bCs/>
          <w:u w:val="single"/>
          <w:lang w:val="fr-FR"/>
        </w:rPr>
        <w:t>Article 2 - Identité du responsable de la publication</w:t>
      </w:r>
      <w:r w:rsidRPr="00A915BC">
        <w:rPr>
          <w:rFonts w:ascii="Oswald Light" w:hAnsi="Oswald Light"/>
          <w:lang w:val="fr-FR"/>
        </w:rPr>
        <w:t xml:space="preserve"> </w:t>
      </w:r>
    </w:p>
    <w:p w14:paraId="1812E3EE" w14:textId="33DAE88A" w:rsidR="00A915BC" w:rsidRDefault="00A915BC">
      <w:pPr>
        <w:rPr>
          <w:rFonts w:ascii="Oswald Light" w:hAnsi="Oswald Light"/>
          <w:lang w:val="fr-FR"/>
        </w:rPr>
      </w:pPr>
      <w:r w:rsidRPr="00A915BC">
        <w:rPr>
          <w:rFonts w:ascii="Oswald Light" w:hAnsi="Oswald Light"/>
          <w:lang w:val="fr-FR"/>
        </w:rPr>
        <w:t>Le site est édité par l'équipe de Format'IU</w:t>
      </w:r>
      <w:r>
        <w:rPr>
          <w:rFonts w:ascii="Oswald Light" w:hAnsi="Oswald Light"/>
          <w:lang w:val="fr-FR"/>
        </w:rPr>
        <w:t>T</w:t>
      </w:r>
      <w:r w:rsidRPr="00A915BC">
        <w:rPr>
          <w:rFonts w:ascii="Oswald Light" w:hAnsi="Oswald Light"/>
          <w:lang w:val="fr-FR"/>
        </w:rPr>
        <w:t>.</w:t>
      </w:r>
      <w:r w:rsidR="00661B31">
        <w:rPr>
          <w:rFonts w:ascii="Oswald Light" w:hAnsi="Oswald Light"/>
          <w:lang w:val="fr-FR"/>
        </w:rPr>
        <w:t xml:space="preserve"> Il a été réalisé dans le cadre d’un projet Universitaire par des étudiants de deuxième année de BUT informatique, option Réalisation d’Applications, Conception, Développement, entre les mois de septembre 2023 et janvier 2024.</w:t>
      </w:r>
      <w:r w:rsidRPr="00A915BC">
        <w:rPr>
          <w:rFonts w:ascii="Oswald Light" w:hAnsi="Oswald Light"/>
          <w:lang w:val="fr-FR"/>
        </w:rPr>
        <w:t xml:space="preserve"> L'hébergement du site est assuré par l'IUT de Montpellier</w:t>
      </w:r>
      <w:r w:rsidR="00661B31">
        <w:rPr>
          <w:rFonts w:ascii="Oswald Light" w:hAnsi="Oswald Light"/>
          <w:lang w:val="fr-FR"/>
        </w:rPr>
        <w:t xml:space="preserve">, et plus précisément son service technique, à l’adresse : 99 avenue d’Occitanie, </w:t>
      </w:r>
      <w:r w:rsidR="00EE41C1">
        <w:rPr>
          <w:rFonts w:ascii="Oswald Light" w:hAnsi="Oswald Light"/>
          <w:lang w:val="fr-FR"/>
        </w:rPr>
        <w:t>34000 Montpellier</w:t>
      </w:r>
      <w:r w:rsidRPr="00A915BC">
        <w:rPr>
          <w:rFonts w:ascii="Oswald Light" w:hAnsi="Oswald Light"/>
          <w:lang w:val="fr-FR"/>
        </w:rPr>
        <w:t xml:space="preserve">. </w:t>
      </w:r>
    </w:p>
    <w:p w14:paraId="633D3BD8" w14:textId="77777777" w:rsidR="00A915BC" w:rsidRDefault="00A915BC">
      <w:pPr>
        <w:rPr>
          <w:rFonts w:ascii="Oswald Light" w:hAnsi="Oswald Light"/>
          <w:lang w:val="fr-FR"/>
        </w:rPr>
      </w:pPr>
      <w:r w:rsidRPr="00A915BC">
        <w:rPr>
          <w:rFonts w:ascii="Oswald Light" w:hAnsi="Oswald Light"/>
          <w:b/>
          <w:bCs/>
          <w:u w:val="single"/>
          <w:lang w:val="fr-FR"/>
        </w:rPr>
        <w:t>Article 3 - Accès au site</w:t>
      </w:r>
      <w:r w:rsidRPr="00A915BC">
        <w:rPr>
          <w:rFonts w:ascii="Oswald Light" w:hAnsi="Oswald Light"/>
          <w:lang w:val="fr-FR"/>
        </w:rPr>
        <w:t xml:space="preserve"> </w:t>
      </w:r>
    </w:p>
    <w:p w14:paraId="67DC364C" w14:textId="77777777" w:rsidR="00836ED3" w:rsidRDefault="00A915BC">
      <w:pPr>
        <w:rPr>
          <w:rFonts w:ascii="Oswald Light" w:hAnsi="Oswald Light"/>
          <w:lang w:val="fr-FR"/>
        </w:rPr>
      </w:pPr>
      <w:r w:rsidRPr="00A915BC">
        <w:rPr>
          <w:rFonts w:ascii="Oswald Light" w:hAnsi="Oswald Light"/>
          <w:lang w:val="fr-FR"/>
        </w:rPr>
        <w:t xml:space="preserve">L'accès au site est gratuit et libre. Toutefois, l'utilisateur doit s'identifier pour pouvoir utiliser certaines fonctionnalités du site, telles que la création d'un compte, la publication d'une offre de stage ou d'alternance, ou la candidature à une offre de stage ou d'alternance. </w:t>
      </w:r>
    </w:p>
    <w:p w14:paraId="79A40F92" w14:textId="77777777" w:rsidR="00836ED3" w:rsidRDefault="00A915BC">
      <w:pPr>
        <w:rPr>
          <w:rFonts w:ascii="Oswald Light" w:hAnsi="Oswald Light"/>
          <w:lang w:val="fr-FR"/>
        </w:rPr>
      </w:pPr>
      <w:r w:rsidRPr="00836ED3">
        <w:rPr>
          <w:rFonts w:ascii="Oswald Light" w:hAnsi="Oswald Light"/>
          <w:b/>
          <w:bCs/>
          <w:u w:val="single"/>
          <w:lang w:val="fr-FR"/>
        </w:rPr>
        <w:t>Article 4 - Utilisation du site</w:t>
      </w:r>
      <w:r w:rsidRPr="00A915BC">
        <w:rPr>
          <w:rFonts w:ascii="Oswald Light" w:hAnsi="Oswald Light"/>
          <w:lang w:val="fr-FR"/>
        </w:rPr>
        <w:t xml:space="preserve"> </w:t>
      </w:r>
    </w:p>
    <w:p w14:paraId="74641334" w14:textId="77777777" w:rsidR="00836ED3" w:rsidRDefault="00A915BC">
      <w:pPr>
        <w:rPr>
          <w:rFonts w:ascii="Oswald Light" w:hAnsi="Oswald Light"/>
          <w:lang w:val="fr-FR"/>
        </w:rPr>
      </w:pPr>
      <w:r w:rsidRPr="00A915BC">
        <w:rPr>
          <w:rFonts w:ascii="Oswald Light" w:hAnsi="Oswald Light"/>
          <w:lang w:val="fr-FR"/>
        </w:rPr>
        <w:t xml:space="preserve">L'utilisateur s'engage à utiliser le site conformément aux lois et règlements en vigueur, ainsi qu'aux présentes CGU. L'utilisateur s'engage notamment à ne pas : diffuser des contenus illicites ou contraires aux bonnes mœurs ; diffuser des contenus qui portent atteinte aux droits des tiers ; diffuser des contenus susceptibles de nuire à l'image du site ou de ses utilisateurs ; envoyer des messages à caractère publicitaire ou promotionnel non sollicités. </w:t>
      </w:r>
    </w:p>
    <w:p w14:paraId="78154327" w14:textId="77777777" w:rsidR="00836ED3" w:rsidRDefault="00A915BC">
      <w:pPr>
        <w:rPr>
          <w:rFonts w:ascii="Oswald Light" w:hAnsi="Oswald Light"/>
          <w:lang w:val="fr-FR"/>
        </w:rPr>
      </w:pPr>
      <w:r w:rsidRPr="00836ED3">
        <w:rPr>
          <w:rFonts w:ascii="Oswald Light" w:hAnsi="Oswald Light"/>
          <w:b/>
          <w:bCs/>
          <w:u w:val="single"/>
          <w:lang w:val="fr-FR"/>
        </w:rPr>
        <w:t>Article 5 - Responsabilité</w:t>
      </w:r>
      <w:r w:rsidRPr="00A915BC">
        <w:rPr>
          <w:rFonts w:ascii="Oswald Light" w:hAnsi="Oswald Light"/>
          <w:lang w:val="fr-FR"/>
        </w:rPr>
        <w:t xml:space="preserve"> </w:t>
      </w:r>
    </w:p>
    <w:p w14:paraId="323DE317" w14:textId="77777777" w:rsidR="00836ED3" w:rsidRDefault="00A915BC">
      <w:pPr>
        <w:rPr>
          <w:rFonts w:ascii="Oswald Light" w:hAnsi="Oswald Light"/>
          <w:lang w:val="fr-FR"/>
        </w:rPr>
      </w:pPr>
      <w:r w:rsidRPr="00A915BC">
        <w:rPr>
          <w:rFonts w:ascii="Oswald Light" w:hAnsi="Oswald Light"/>
          <w:lang w:val="fr-FR"/>
        </w:rPr>
        <w:t xml:space="preserve">Le site est accessible 24h/24 et 7j/7, sauf en cas de force majeure ou de maintenance. L'éditeur ne peut garantir la continuité et la qualité du service fourni par le site. L'éditeur ne peut être tenu responsable des dommages directs ou indirects, matériels ou immatériels, causés à l'utilisateur, ou à des tiers, par l'utilisation du site. </w:t>
      </w:r>
    </w:p>
    <w:p w14:paraId="57F26F50" w14:textId="77777777" w:rsidR="00836ED3" w:rsidRDefault="00A915BC">
      <w:pPr>
        <w:rPr>
          <w:rFonts w:ascii="Oswald Light" w:hAnsi="Oswald Light"/>
          <w:lang w:val="fr-FR"/>
        </w:rPr>
      </w:pPr>
      <w:r w:rsidRPr="00836ED3">
        <w:rPr>
          <w:rFonts w:ascii="Oswald Light" w:hAnsi="Oswald Light"/>
          <w:b/>
          <w:bCs/>
          <w:u w:val="single"/>
          <w:lang w:val="fr-FR"/>
        </w:rPr>
        <w:t>Article 6 - Propriété intellectuelle</w:t>
      </w:r>
      <w:r w:rsidRPr="00A915BC">
        <w:rPr>
          <w:rFonts w:ascii="Oswald Light" w:hAnsi="Oswald Light"/>
          <w:lang w:val="fr-FR"/>
        </w:rPr>
        <w:t xml:space="preserve"> </w:t>
      </w:r>
    </w:p>
    <w:p w14:paraId="00C90C1D" w14:textId="77777777" w:rsidR="00836ED3" w:rsidRDefault="00A915BC">
      <w:pPr>
        <w:rPr>
          <w:rFonts w:ascii="Oswald Light" w:hAnsi="Oswald Light"/>
          <w:lang w:val="fr-FR"/>
        </w:rPr>
      </w:pPr>
      <w:r w:rsidRPr="00A915BC">
        <w:rPr>
          <w:rFonts w:ascii="Oswald Light" w:hAnsi="Oswald Light"/>
          <w:lang w:val="fr-FR"/>
        </w:rPr>
        <w:t xml:space="preserve">L'ensemble des éléments composant le site, notamment les textes, les images, les vidéos, les logos, les marques, les bases de données, est protégé par la propriété intellectuelle. L'utilisateur s'engage à ne pas reproduire, copier, modifier, altérer, transmettre, diffuser, exploiter, commercialiser, ou distribuer, de quelque manière que ce soit, les éléments composant le site, sans l'autorisation expresse et préalable de l'éditeur. </w:t>
      </w:r>
    </w:p>
    <w:p w14:paraId="7842FC4A" w14:textId="32A84B42" w:rsidR="001E12F1" w:rsidRDefault="001E12F1">
      <w:pPr>
        <w:rPr>
          <w:rFonts w:ascii="Oswald Light" w:hAnsi="Oswald Light"/>
          <w:lang w:val="fr-FR"/>
        </w:rPr>
      </w:pPr>
      <w:r>
        <w:rPr>
          <w:rFonts w:ascii="Oswald Light" w:hAnsi="Oswald Light"/>
          <w:lang w:val="fr-FR"/>
        </w:rPr>
        <w:t>Certains éléments utilisés sur le site, et plus particulièrement les images, proviennent de plateformes de distributions d’images en lignes. Elles sont libres de droits, et leurs sources sont consultables en bas de toutes les pages du site.</w:t>
      </w:r>
    </w:p>
    <w:p w14:paraId="79D69493" w14:textId="77777777" w:rsidR="00836ED3" w:rsidRDefault="00A915BC">
      <w:pPr>
        <w:rPr>
          <w:rFonts w:ascii="Oswald Light" w:hAnsi="Oswald Light"/>
          <w:lang w:val="fr-FR"/>
        </w:rPr>
      </w:pPr>
      <w:r w:rsidRPr="00836ED3">
        <w:rPr>
          <w:rFonts w:ascii="Oswald Light" w:hAnsi="Oswald Light"/>
          <w:b/>
          <w:bCs/>
          <w:u w:val="single"/>
          <w:lang w:val="fr-FR"/>
        </w:rPr>
        <w:t>Article 7 - Liens hypertextes</w:t>
      </w:r>
      <w:r w:rsidRPr="00A915BC">
        <w:rPr>
          <w:rFonts w:ascii="Oswald Light" w:hAnsi="Oswald Light"/>
          <w:lang w:val="fr-FR"/>
        </w:rPr>
        <w:t xml:space="preserve"> </w:t>
      </w:r>
    </w:p>
    <w:p w14:paraId="2BCAFDDE" w14:textId="77777777" w:rsidR="00836ED3" w:rsidRDefault="00A915BC">
      <w:pPr>
        <w:rPr>
          <w:rFonts w:ascii="Oswald Light" w:hAnsi="Oswald Light"/>
          <w:lang w:val="fr-FR"/>
        </w:rPr>
      </w:pPr>
      <w:r w:rsidRPr="00A915BC">
        <w:rPr>
          <w:rFonts w:ascii="Oswald Light" w:hAnsi="Oswald Light"/>
          <w:lang w:val="fr-FR"/>
        </w:rPr>
        <w:t xml:space="preserve">Le site peut contenir des liens hypertextes vers d'autres sites internet. L'éditeur n'exerce aucun contrôle sur ces sites et ne saurait être tenu responsable des contenus qu'ils proposent. </w:t>
      </w:r>
    </w:p>
    <w:p w14:paraId="50F7AC33" w14:textId="77777777" w:rsidR="00836ED3" w:rsidRDefault="00A915BC">
      <w:pPr>
        <w:rPr>
          <w:rFonts w:ascii="Oswald Light" w:hAnsi="Oswald Light"/>
          <w:lang w:val="fr-FR"/>
        </w:rPr>
      </w:pPr>
      <w:r w:rsidRPr="00836ED3">
        <w:rPr>
          <w:rFonts w:ascii="Oswald Light" w:hAnsi="Oswald Light"/>
          <w:b/>
          <w:bCs/>
          <w:u w:val="single"/>
          <w:lang w:val="fr-FR"/>
        </w:rPr>
        <w:lastRenderedPageBreak/>
        <w:t>Article 8 - Données personnelles</w:t>
      </w:r>
      <w:r w:rsidRPr="00A915BC">
        <w:rPr>
          <w:rFonts w:ascii="Oswald Light" w:hAnsi="Oswald Light"/>
          <w:lang w:val="fr-FR"/>
        </w:rPr>
        <w:t xml:space="preserve"> </w:t>
      </w:r>
    </w:p>
    <w:p w14:paraId="3E4DC754" w14:textId="56131496" w:rsidR="00836ED3" w:rsidRDefault="00A915BC">
      <w:pPr>
        <w:rPr>
          <w:rFonts w:ascii="Oswald Light" w:hAnsi="Oswald Light"/>
          <w:lang w:val="fr-FR"/>
        </w:rPr>
      </w:pPr>
      <w:r w:rsidRPr="00A915BC">
        <w:rPr>
          <w:rFonts w:ascii="Oswald Light" w:hAnsi="Oswald Light"/>
          <w:lang w:val="fr-FR"/>
        </w:rPr>
        <w:t>L'éditeur est susceptible de collecter des données personnelles concernant l'utilisateur, notamment lors de la création d'un compte, de la publication d'une offre de stage ou d'alternance, ou de la candidature à une offre de stage ou d'alternance. L'utilisateur est informé que ces données personnelles sont collectées et traitées conformément à la loi n° 78-17 du 6 janvier 1978 relative à l'informatique, aux fichiers et aux libertés. L'utilisateur dispose d'un droit d'accès, de rectification, de suppression, de limitation, de portabilité, et d'opposition au traitement de ses données personnelles</w:t>
      </w:r>
      <w:r w:rsidR="001E12F1">
        <w:rPr>
          <w:rFonts w:ascii="Oswald Light" w:hAnsi="Oswald Light"/>
          <w:lang w:val="fr-FR"/>
        </w:rPr>
        <w:t xml:space="preserve"> (voir Mentions Légales)</w:t>
      </w:r>
      <w:r w:rsidRPr="00A915BC">
        <w:rPr>
          <w:rFonts w:ascii="Oswald Light" w:hAnsi="Oswald Light"/>
          <w:lang w:val="fr-FR"/>
        </w:rPr>
        <w:t xml:space="preserve">. </w:t>
      </w:r>
    </w:p>
    <w:p w14:paraId="07CF5C6F" w14:textId="77777777" w:rsidR="00836ED3" w:rsidRDefault="00A915BC">
      <w:pPr>
        <w:rPr>
          <w:rFonts w:ascii="Oswald Light" w:hAnsi="Oswald Light"/>
          <w:lang w:val="fr-FR"/>
        </w:rPr>
      </w:pPr>
      <w:r w:rsidRPr="00836ED3">
        <w:rPr>
          <w:rFonts w:ascii="Oswald Light" w:hAnsi="Oswald Light"/>
          <w:b/>
          <w:bCs/>
          <w:u w:val="single"/>
          <w:lang w:val="fr-FR"/>
        </w:rPr>
        <w:t>Article 9 - Loi applicable et juridiction compétente</w:t>
      </w:r>
      <w:r w:rsidRPr="00A915BC">
        <w:rPr>
          <w:rFonts w:ascii="Oswald Light" w:hAnsi="Oswald Light"/>
          <w:lang w:val="fr-FR"/>
        </w:rPr>
        <w:t xml:space="preserve"> </w:t>
      </w:r>
    </w:p>
    <w:p w14:paraId="2F1525A7" w14:textId="527A9C14" w:rsidR="00836ED3" w:rsidRDefault="00A915BC">
      <w:pPr>
        <w:rPr>
          <w:rFonts w:ascii="Oswald Light" w:hAnsi="Oswald Light"/>
          <w:lang w:val="fr-FR"/>
        </w:rPr>
      </w:pPr>
      <w:r w:rsidRPr="00A915BC">
        <w:rPr>
          <w:rFonts w:ascii="Oswald Light" w:hAnsi="Oswald Light"/>
          <w:lang w:val="fr-FR"/>
        </w:rPr>
        <w:t xml:space="preserve">Les présentes CGU sont régies par la loi française. Tout litige relatif à l'interprétation ou à l'exécution des présentes CGU sera soumis aux tribunaux compétents de </w:t>
      </w:r>
      <w:r w:rsidR="00231866">
        <w:rPr>
          <w:rFonts w:ascii="Oswald Light" w:hAnsi="Oswald Light"/>
          <w:lang w:val="fr-FR"/>
        </w:rPr>
        <w:t>la justice Française</w:t>
      </w:r>
      <w:r w:rsidRPr="00A915BC">
        <w:rPr>
          <w:rFonts w:ascii="Oswald Light" w:hAnsi="Oswald Light"/>
          <w:lang w:val="fr-FR"/>
        </w:rPr>
        <w:t xml:space="preserve">. </w:t>
      </w:r>
    </w:p>
    <w:p w14:paraId="4142511F" w14:textId="77777777" w:rsidR="00836ED3" w:rsidRDefault="00A915BC">
      <w:pPr>
        <w:rPr>
          <w:rFonts w:ascii="Oswald Light" w:hAnsi="Oswald Light"/>
          <w:b/>
          <w:bCs/>
          <w:u w:val="single"/>
          <w:lang w:val="fr-FR"/>
        </w:rPr>
      </w:pPr>
      <w:r w:rsidRPr="00836ED3">
        <w:rPr>
          <w:rFonts w:ascii="Oswald Light" w:hAnsi="Oswald Light"/>
          <w:b/>
          <w:bCs/>
          <w:u w:val="single"/>
          <w:lang w:val="fr-FR"/>
        </w:rPr>
        <w:t>Article 10 - Modification des CGU</w:t>
      </w:r>
    </w:p>
    <w:p w14:paraId="3ECD1E71" w14:textId="59523183" w:rsidR="00AB0491" w:rsidRPr="00A915BC" w:rsidRDefault="00A915BC">
      <w:pPr>
        <w:rPr>
          <w:rFonts w:ascii="Oswald Light" w:hAnsi="Oswald Light"/>
          <w:lang w:val="fr-FR"/>
        </w:rPr>
      </w:pPr>
      <w:r w:rsidRPr="00A915BC">
        <w:rPr>
          <w:rFonts w:ascii="Oswald Light" w:hAnsi="Oswald Light"/>
          <w:lang w:val="fr-FR"/>
        </w:rPr>
        <w:t xml:space="preserve"> L'éditeur se réserve le droit de modifier les présentes CGU à tout moment. L'utilisateur est invité à consulter régulièrement les présentes CGU afin de prendre connaissance des modifications qui y sont apportées.</w:t>
      </w:r>
    </w:p>
    <w:sectPr w:rsidR="00AB0491" w:rsidRPr="00A915BC" w:rsidSect="00295119">
      <w:headerReference w:type="default" r:id="rId6"/>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62C7A" w14:textId="77777777" w:rsidR="00295119" w:rsidRDefault="00295119" w:rsidP="00A915BC">
      <w:pPr>
        <w:spacing w:after="0" w:line="240" w:lineRule="auto"/>
      </w:pPr>
      <w:r>
        <w:separator/>
      </w:r>
    </w:p>
  </w:endnote>
  <w:endnote w:type="continuationSeparator" w:id="0">
    <w:p w14:paraId="7F148176" w14:textId="77777777" w:rsidR="00295119" w:rsidRDefault="00295119" w:rsidP="00A91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swald Light">
    <w:panose1 w:val="00000000000000000000"/>
    <w:charset w:val="00"/>
    <w:family w:val="auto"/>
    <w:pitch w:val="variable"/>
    <w:sig w:usb0="A00002FF" w:usb1="4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1ACF9" w14:textId="40A2018E" w:rsidR="0045685C" w:rsidRDefault="000B4809">
    <w:pPr>
      <w:pStyle w:val="Pieddepage"/>
      <w:jc w:val="right"/>
    </w:pPr>
    <w:r>
      <w:rPr>
        <w:noProof/>
      </w:rPr>
      <w:drawing>
        <wp:anchor distT="0" distB="0" distL="114300" distR="114300" simplePos="0" relativeHeight="251661312" behindDoc="0" locked="0" layoutInCell="1" allowOverlap="1" wp14:anchorId="54DCD5D3" wp14:editId="17A0D21F">
          <wp:simplePos x="0" y="0"/>
          <wp:positionH relativeFrom="column">
            <wp:posOffset>318770</wp:posOffset>
          </wp:positionH>
          <wp:positionV relativeFrom="paragraph">
            <wp:posOffset>45085</wp:posOffset>
          </wp:positionV>
          <wp:extent cx="348615" cy="636905"/>
          <wp:effectExtent l="0" t="0" r="0" b="0"/>
          <wp:wrapThrough wrapText="bothSides">
            <wp:wrapPolygon edited="0">
              <wp:start x="0" y="0"/>
              <wp:lineTo x="0" y="5815"/>
              <wp:lineTo x="5902" y="10983"/>
              <wp:lineTo x="1180" y="10983"/>
              <wp:lineTo x="0" y="17444"/>
              <wp:lineTo x="4721" y="20674"/>
              <wp:lineTo x="12984" y="20674"/>
              <wp:lineTo x="15344" y="20028"/>
              <wp:lineTo x="20066" y="3230"/>
              <wp:lineTo x="17705" y="0"/>
              <wp:lineTo x="0" y="0"/>
            </wp:wrapPolygon>
          </wp:wrapThrough>
          <wp:docPr id="59337851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8615" cy="6369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45A6EE64" wp14:editId="5DB3F33C">
          <wp:simplePos x="0" y="0"/>
          <wp:positionH relativeFrom="column">
            <wp:posOffset>-335020</wp:posOffset>
          </wp:positionH>
          <wp:positionV relativeFrom="paragraph">
            <wp:posOffset>67200</wp:posOffset>
          </wp:positionV>
          <wp:extent cx="560268" cy="560268"/>
          <wp:effectExtent l="0" t="0" r="0" b="0"/>
          <wp:wrapNone/>
          <wp:docPr id="163151313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0268" cy="5602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685C">
      <w:tab/>
    </w:r>
    <w:sdt>
      <w:sdtPr>
        <w:id w:val="-444926114"/>
        <w:docPartObj>
          <w:docPartGallery w:val="Page Numbers (Bottom of Page)"/>
          <w:docPartUnique/>
        </w:docPartObj>
      </w:sdtPr>
      <w:sdtContent>
        <w:r w:rsidR="0045685C">
          <w:fldChar w:fldCharType="begin"/>
        </w:r>
        <w:r w:rsidR="0045685C">
          <w:instrText>PAGE   \* MERGEFORMAT</w:instrText>
        </w:r>
        <w:r w:rsidR="0045685C">
          <w:fldChar w:fldCharType="separate"/>
        </w:r>
        <w:r w:rsidR="0045685C">
          <w:rPr>
            <w:lang w:val="fr-FR"/>
          </w:rPr>
          <w:t>2</w:t>
        </w:r>
        <w:r w:rsidR="0045685C">
          <w:fldChar w:fldCharType="end"/>
        </w:r>
      </w:sdtContent>
    </w:sdt>
    <w:r w:rsidR="0045685C">
      <w:t>/2</w:t>
    </w:r>
  </w:p>
  <w:p w14:paraId="3E24AE72" w14:textId="7A664640" w:rsidR="0045685C" w:rsidRDefault="0045685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615B6" w14:textId="77777777" w:rsidR="00295119" w:rsidRDefault="00295119" w:rsidP="00A915BC">
      <w:pPr>
        <w:spacing w:after="0" w:line="240" w:lineRule="auto"/>
      </w:pPr>
      <w:r>
        <w:separator/>
      </w:r>
    </w:p>
  </w:footnote>
  <w:footnote w:type="continuationSeparator" w:id="0">
    <w:p w14:paraId="0205F1A9" w14:textId="77777777" w:rsidR="00295119" w:rsidRDefault="00295119" w:rsidP="00A915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5B8B5" w14:textId="204DB2D0" w:rsidR="00A915BC" w:rsidRDefault="00A915BC">
    <w:pPr>
      <w:pStyle w:val="En-tte"/>
    </w:pPr>
    <w:r>
      <w:rPr>
        <w:noProof/>
      </w:rPr>
      <w:drawing>
        <wp:anchor distT="0" distB="0" distL="114300" distR="114300" simplePos="0" relativeHeight="251659264" behindDoc="0" locked="0" layoutInCell="1" allowOverlap="1" wp14:anchorId="6E963CD2" wp14:editId="22F49AC6">
          <wp:simplePos x="0" y="0"/>
          <wp:positionH relativeFrom="column">
            <wp:posOffset>5504309</wp:posOffset>
          </wp:positionH>
          <wp:positionV relativeFrom="paragraph">
            <wp:posOffset>-348355</wp:posOffset>
          </wp:positionV>
          <wp:extent cx="1464097" cy="393577"/>
          <wp:effectExtent l="0" t="0" r="3175" b="6985"/>
          <wp:wrapThrough wrapText="bothSides">
            <wp:wrapPolygon edited="0">
              <wp:start x="0" y="0"/>
              <wp:lineTo x="0" y="16750"/>
              <wp:lineTo x="281" y="20937"/>
              <wp:lineTo x="2249" y="20937"/>
              <wp:lineTo x="2530" y="19890"/>
              <wp:lineTo x="21366" y="14656"/>
              <wp:lineTo x="21366" y="6281"/>
              <wp:lineTo x="2530" y="0"/>
              <wp:lineTo x="0" y="0"/>
            </wp:wrapPolygon>
          </wp:wrapThrough>
          <wp:docPr id="78503714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4097" cy="393577"/>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5963DAC3" wp14:editId="5D99A500">
          <wp:simplePos x="0" y="0"/>
          <wp:positionH relativeFrom="column">
            <wp:posOffset>-293348</wp:posOffset>
          </wp:positionH>
          <wp:positionV relativeFrom="paragraph">
            <wp:posOffset>-349155</wp:posOffset>
          </wp:positionV>
          <wp:extent cx="1257961" cy="458885"/>
          <wp:effectExtent l="0" t="0" r="0" b="0"/>
          <wp:wrapNone/>
          <wp:docPr id="7222473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68132" cy="46259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5BC"/>
    <w:rsid w:val="000B4809"/>
    <w:rsid w:val="001B5D00"/>
    <w:rsid w:val="001E12F1"/>
    <w:rsid w:val="00231866"/>
    <w:rsid w:val="00295119"/>
    <w:rsid w:val="0045685C"/>
    <w:rsid w:val="00661B31"/>
    <w:rsid w:val="00836ED3"/>
    <w:rsid w:val="00970795"/>
    <w:rsid w:val="00A915BC"/>
    <w:rsid w:val="00AB0491"/>
    <w:rsid w:val="00E80092"/>
    <w:rsid w:val="00EE41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825CF0"/>
  <w15:chartTrackingRefBased/>
  <w15:docId w15:val="{04F1A9A9-7E0F-4A8B-9B4B-6B1F52856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915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915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915B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915B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915B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915B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915B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915B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915B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915B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915B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915B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915B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915B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915B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915B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915B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915BC"/>
    <w:rPr>
      <w:rFonts w:eastAsiaTheme="majorEastAsia" w:cstheme="majorBidi"/>
      <w:color w:val="272727" w:themeColor="text1" w:themeTint="D8"/>
    </w:rPr>
  </w:style>
  <w:style w:type="paragraph" w:styleId="Titre">
    <w:name w:val="Title"/>
    <w:basedOn w:val="Normal"/>
    <w:next w:val="Normal"/>
    <w:link w:val="TitreCar"/>
    <w:uiPriority w:val="10"/>
    <w:qFormat/>
    <w:rsid w:val="00A915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915B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915B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915B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915BC"/>
    <w:pPr>
      <w:spacing w:before="160"/>
      <w:jc w:val="center"/>
    </w:pPr>
    <w:rPr>
      <w:i/>
      <w:iCs/>
      <w:color w:val="404040" w:themeColor="text1" w:themeTint="BF"/>
    </w:rPr>
  </w:style>
  <w:style w:type="character" w:customStyle="1" w:styleId="CitationCar">
    <w:name w:val="Citation Car"/>
    <w:basedOn w:val="Policepardfaut"/>
    <w:link w:val="Citation"/>
    <w:uiPriority w:val="29"/>
    <w:rsid w:val="00A915BC"/>
    <w:rPr>
      <w:i/>
      <w:iCs/>
      <w:color w:val="404040" w:themeColor="text1" w:themeTint="BF"/>
    </w:rPr>
  </w:style>
  <w:style w:type="paragraph" w:styleId="Paragraphedeliste">
    <w:name w:val="List Paragraph"/>
    <w:basedOn w:val="Normal"/>
    <w:uiPriority w:val="34"/>
    <w:qFormat/>
    <w:rsid w:val="00A915BC"/>
    <w:pPr>
      <w:ind w:left="720"/>
      <w:contextualSpacing/>
    </w:pPr>
  </w:style>
  <w:style w:type="character" w:styleId="Accentuationintense">
    <w:name w:val="Intense Emphasis"/>
    <w:basedOn w:val="Policepardfaut"/>
    <w:uiPriority w:val="21"/>
    <w:qFormat/>
    <w:rsid w:val="00A915BC"/>
    <w:rPr>
      <w:i/>
      <w:iCs/>
      <w:color w:val="0F4761" w:themeColor="accent1" w:themeShade="BF"/>
    </w:rPr>
  </w:style>
  <w:style w:type="paragraph" w:styleId="Citationintense">
    <w:name w:val="Intense Quote"/>
    <w:basedOn w:val="Normal"/>
    <w:next w:val="Normal"/>
    <w:link w:val="CitationintenseCar"/>
    <w:uiPriority w:val="30"/>
    <w:qFormat/>
    <w:rsid w:val="00A915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915BC"/>
    <w:rPr>
      <w:i/>
      <w:iCs/>
      <w:color w:val="0F4761" w:themeColor="accent1" w:themeShade="BF"/>
    </w:rPr>
  </w:style>
  <w:style w:type="character" w:styleId="Rfrenceintense">
    <w:name w:val="Intense Reference"/>
    <w:basedOn w:val="Policepardfaut"/>
    <w:uiPriority w:val="32"/>
    <w:qFormat/>
    <w:rsid w:val="00A915BC"/>
    <w:rPr>
      <w:b/>
      <w:bCs/>
      <w:smallCaps/>
      <w:color w:val="0F4761" w:themeColor="accent1" w:themeShade="BF"/>
      <w:spacing w:val="5"/>
    </w:rPr>
  </w:style>
  <w:style w:type="paragraph" w:styleId="En-tte">
    <w:name w:val="header"/>
    <w:basedOn w:val="Normal"/>
    <w:link w:val="En-tteCar"/>
    <w:uiPriority w:val="99"/>
    <w:unhideWhenUsed/>
    <w:rsid w:val="00A915BC"/>
    <w:pPr>
      <w:tabs>
        <w:tab w:val="center" w:pos="4536"/>
        <w:tab w:val="right" w:pos="9072"/>
      </w:tabs>
      <w:spacing w:after="0" w:line="240" w:lineRule="auto"/>
    </w:pPr>
  </w:style>
  <w:style w:type="character" w:customStyle="1" w:styleId="En-tteCar">
    <w:name w:val="En-tête Car"/>
    <w:basedOn w:val="Policepardfaut"/>
    <w:link w:val="En-tte"/>
    <w:uiPriority w:val="99"/>
    <w:rsid w:val="00A915BC"/>
  </w:style>
  <w:style w:type="paragraph" w:styleId="Pieddepage">
    <w:name w:val="footer"/>
    <w:basedOn w:val="Normal"/>
    <w:link w:val="PieddepageCar"/>
    <w:uiPriority w:val="99"/>
    <w:unhideWhenUsed/>
    <w:rsid w:val="00A915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1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38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604</Words>
  <Characters>3443</Characters>
  <Application>Microsoft Office Word</Application>
  <DocSecurity>0</DocSecurity>
  <Lines>28</Lines>
  <Paragraphs>8</Paragraphs>
  <ScaleCrop>false</ScaleCrop>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LOYE</dc:creator>
  <cp:keywords/>
  <dc:description/>
  <cp:lastModifiedBy>Thomas LOYE</cp:lastModifiedBy>
  <cp:revision>11</cp:revision>
  <dcterms:created xsi:type="dcterms:W3CDTF">2024-01-12T09:41:00Z</dcterms:created>
  <dcterms:modified xsi:type="dcterms:W3CDTF">2024-01-12T09:55:00Z</dcterms:modified>
</cp:coreProperties>
</file>