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Cs/>
          <w:b/>
        </w:rPr>
        <w:t xml:space="preserve">DGOP v3.0</w:t>
      </w:r>
      <w:r>
        <w:t xml:space="preserve"> </w:t>
      </w:r>
      <w:r>
        <w:t xml:space="preserve">Enterprise Governance Operations Platform</w:t>
      </w:r>
      <w:r>
        <w:t xml:space="preserve"> </w:t>
      </w:r>
      <w:r>
        <w:rPr>
          <w:bCs/>
          <w:b/>
        </w:rPr>
        <w:t xml:space="preserve">Master Business, Functional and Technical Specification</w:t>
      </w:r>
      <w:r>
        <w:t xml:space="preserve"> </w:t>
      </w:r>
      <w:r>
        <w:rPr>
          <w:bCs/>
          <w:b/>
        </w:rPr>
        <w:t xml:space="preserve">Volume 2 – Functional Design</w:t>
      </w:r>
      <w:r>
        <w:t xml:space="preserve"> </w:t>
      </w:r>
      <w:r>
        <w:t xml:space="preserve">Aligned with SDAIA NDI | DGA NORA | NCA ECC-1:2024 | PDPL 2023</w:t>
      </w:r>
    </w:p>
    <w:p>
      <w:pPr>
        <w:pStyle w:val="BodyText"/>
      </w:pPr>
      <w:r>
        <w:rPr>
          <w:iCs/>
          <w:i/>
        </w:rPr>
        <w:t xml:space="preserve">Enhanced Edition v3.1 – Integrating Data Stewardship Program Framework Capabilities</w:t>
      </w:r>
    </w:p>
    <w:bookmarkStart w:id="20" w:name="table-of-contents"/>
    <w:p>
      <w:pPr>
        <w:pStyle w:val="Heading1"/>
      </w:pPr>
      <w:r>
        <w:t xml:space="preserve">Table of Contents</w:t>
      </w:r>
    </w:p>
    <w:p>
      <w:pPr>
        <w:numPr>
          <w:ilvl w:val="0"/>
          <w:numId w:val="1001"/>
        </w:numPr>
        <w:pStyle w:val="Compact"/>
      </w:pPr>
      <w:r>
        <w:t xml:space="preserve">DGOP Administration Module</w:t>
      </w:r>
      <w:r>
        <w:t xml:space="preserve"> </w:t>
      </w:r>
      <w:r>
        <w:t xml:space="preserve">1.1 Domain Management</w:t>
      </w:r>
      <w:r>
        <w:t xml:space="preserve"> </w:t>
      </w:r>
      <w:r>
        <w:t xml:space="preserve">1.2 Subject Management</w:t>
      </w:r>
      <w:r>
        <w:t xml:space="preserve"> </w:t>
      </w:r>
      <w:r>
        <w:t xml:space="preserve">1.3 Capability Management</w:t>
      </w:r>
      <w:r>
        <w:t xml:space="preserve"> </w:t>
      </w:r>
      <w:r>
        <w:t xml:space="preserve">1.4 System Management</w:t>
      </w:r>
      <w:r>
        <w:t xml:space="preserve"> </w:t>
      </w:r>
      <w:r>
        <w:t xml:space="preserve">1.5 Organization Unit Management</w:t>
      </w:r>
      <w:r>
        <w:t xml:space="preserve"> </w:t>
      </w:r>
      <w:r>
        <w:t xml:space="preserve">1.6 Role &amp; RACI Management</w:t>
      </w:r>
      <w:r>
        <w:t xml:space="preserve"> </w:t>
      </w:r>
      <w:r>
        <w:t xml:space="preserve">1.7 Assignment Rule Engine</w:t>
      </w:r>
      <w:r>
        <w:t xml:space="preserve"> </w:t>
      </w:r>
      <w:r>
        <w:t xml:space="preserve">1.8 Workflow Template Management</w:t>
      </w:r>
      <w:r>
        <w:t xml:space="preserve"> </w:t>
      </w:r>
      <w:r>
        <w:t xml:space="preserve">1.9 SLA Template Management</w:t>
      </w:r>
    </w:p>
    <w:p>
      <w:pPr>
        <w:numPr>
          <w:ilvl w:val="0"/>
          <w:numId w:val="1001"/>
        </w:numPr>
        <w:pStyle w:val="Compact"/>
      </w:pPr>
      <w:r>
        <w:t xml:space="preserve">Ownership &amp; Stewardship Registry</w:t>
      </w:r>
      <w:r>
        <w:t xml:space="preserve"> </w:t>
      </w:r>
      <w:r>
        <w:t xml:space="preserve">2.1 Assignment &amp; Approval</w:t>
      </w:r>
      <w:r>
        <w:t xml:space="preserve"> </w:t>
      </w:r>
      <w:r>
        <w:t xml:space="preserve">2.2 Delegation &amp; Backup</w:t>
      </w:r>
      <w:r>
        <w:t xml:space="preserve"> </w:t>
      </w:r>
      <w:r>
        <w:t xml:space="preserve">2.3 Approval History</w:t>
      </w:r>
      <w:r>
        <w:t xml:space="preserve"> </w:t>
      </w:r>
      <w:r>
        <w:t xml:space="preserve">2.4 Steward Workload Management</w:t>
      </w:r>
      <w:r>
        <w:t xml:space="preserve"> </w:t>
      </w:r>
      <w:r>
        <w:t xml:space="preserve">2.5 Effective Date Management</w:t>
      </w:r>
    </w:p>
    <w:p>
      <w:pPr>
        <w:numPr>
          <w:ilvl w:val="0"/>
          <w:numId w:val="1001"/>
        </w:numPr>
        <w:pStyle w:val="Compact"/>
      </w:pPr>
      <w:r>
        <w:t xml:space="preserve">Data Asset Governance Hub</w:t>
      </w:r>
      <w:r>
        <w:t xml:space="preserve"> </w:t>
      </w:r>
      <w:r>
        <w:t xml:space="preserve">3.1 Asset 360 View</w:t>
      </w:r>
      <w:r>
        <w:t xml:space="preserve"> </w:t>
      </w:r>
      <w:r>
        <w:t xml:space="preserve">3.2 Catalog Integration</w:t>
      </w:r>
      <w:r>
        <w:t xml:space="preserve"> </w:t>
      </w:r>
      <w:r>
        <w:t xml:space="preserve">3.3 Lineage Integration</w:t>
      </w:r>
      <w:r>
        <w:t xml:space="preserve"> </w:t>
      </w:r>
      <w:r>
        <w:t xml:space="preserve">3.4 DQ Integration</w:t>
      </w:r>
      <w:r>
        <w:t xml:space="preserve"> </w:t>
      </w:r>
      <w:r>
        <w:t xml:space="preserve">3.5 DLP Integration</w:t>
      </w:r>
      <w:r>
        <w:t xml:space="preserve"> </w:t>
      </w:r>
      <w:r>
        <w:t xml:space="preserve">3.6 PDP Integration</w:t>
      </w:r>
      <w:r>
        <w:t xml:space="preserve"> </w:t>
      </w:r>
      <w:r>
        <w:t xml:space="preserve">3.7 NDI Integration</w:t>
      </w:r>
      <w:r>
        <w:t xml:space="preserve"> </w:t>
      </w:r>
      <w:r>
        <w:t xml:space="preserve">3.8 Risk Integration</w:t>
      </w:r>
      <w:r>
        <w:t xml:space="preserve"> </w:t>
      </w:r>
      <w:r>
        <w:t xml:space="preserve">3.9 Training Integration</w:t>
      </w:r>
    </w:p>
    <w:p>
      <w:pPr>
        <w:numPr>
          <w:ilvl w:val="0"/>
          <w:numId w:val="1001"/>
        </w:numPr>
        <w:pStyle w:val="Compact"/>
      </w:pPr>
      <w:r>
        <w:t xml:space="preserve">Universal Case Management Layer</w:t>
      </w:r>
      <w:r>
        <w:t xml:space="preserve"> </w:t>
      </w:r>
      <w:r>
        <w:t xml:space="preserve">4.1 Case Types</w:t>
      </w:r>
      <w:r>
        <w:t xml:space="preserve"> </w:t>
      </w:r>
      <w:r>
        <w:t xml:space="preserve">4.2 Case Lifecycle</w:t>
      </w:r>
      <w:r>
        <w:t xml:space="preserve"> </w:t>
      </w:r>
      <w:r>
        <w:t xml:space="preserve">4.3 Task Management</w:t>
      </w:r>
      <w:r>
        <w:t xml:space="preserve"> </w:t>
      </w:r>
      <w:r>
        <w:t xml:space="preserve">4.4 SLA &amp; Escalation</w:t>
      </w:r>
      <w:r>
        <w:t xml:space="preserve"> </w:t>
      </w:r>
      <w:r>
        <w:t xml:space="preserve">4.5 Decision Recording</w:t>
      </w:r>
    </w:p>
    <w:p>
      <w:pPr>
        <w:numPr>
          <w:ilvl w:val="0"/>
          <w:numId w:val="1001"/>
        </w:numPr>
        <w:pStyle w:val="Compact"/>
      </w:pPr>
      <w:r>
        <w:t xml:space="preserve">Workflow Engine</w:t>
      </w:r>
      <w:r>
        <w:t xml:space="preserve"> </w:t>
      </w:r>
      <w:r>
        <w:t xml:space="preserve">5.1 BPMN Process Models</w:t>
      </w:r>
      <w:r>
        <w:t xml:space="preserve"> </w:t>
      </w:r>
      <w:r>
        <w:t xml:space="preserve">5.2 Assignment Workflow</w:t>
      </w:r>
      <w:r>
        <w:t xml:space="preserve"> </w:t>
      </w:r>
      <w:r>
        <w:t xml:space="preserve">5.3 DQ Remediation Workflow</w:t>
      </w:r>
      <w:r>
        <w:t xml:space="preserve"> </w:t>
      </w:r>
      <w:r>
        <w:t xml:space="preserve">5.4 PDP Review Workflow</w:t>
      </w:r>
      <w:r>
        <w:t xml:space="preserve"> </w:t>
      </w:r>
      <w:r>
        <w:t xml:space="preserve">5.5 Data Sharing Workflow</w:t>
      </w:r>
      <w:r>
        <w:t xml:space="preserve"> </w:t>
      </w:r>
      <w:r>
        <w:t xml:space="preserve">5.6 Open Data Workflow</w:t>
      </w:r>
      <w:r>
        <w:t xml:space="preserve"> </w:t>
      </w:r>
      <w:r>
        <w:t xml:space="preserve">5.7 FOI Workflow</w:t>
      </w:r>
      <w:r>
        <w:t xml:space="preserve"> </w:t>
      </w:r>
      <w:r>
        <w:t xml:space="preserve">5.8 Evidence Review Workflow</w:t>
      </w:r>
      <w:r>
        <w:t xml:space="preserve"> </w:t>
      </w:r>
      <w:r>
        <w:t xml:space="preserve">5.9 Appeals Workflow</w:t>
      </w:r>
      <w:r>
        <w:t xml:space="preserve"> </w:t>
      </w:r>
      <w:r>
        <w:t xml:space="preserve">5.10 Access Certification Workflow</w:t>
      </w:r>
    </w:p>
    <w:p>
      <w:pPr>
        <w:numPr>
          <w:ilvl w:val="0"/>
          <w:numId w:val="1001"/>
        </w:numPr>
        <w:pStyle w:val="Compact"/>
      </w:pPr>
      <w:r>
        <w:t xml:space="preserve">DQ Dimensional Framework [NEW v3.1]</w:t>
      </w:r>
      <w:r>
        <w:t xml:space="preserve"> </w:t>
      </w:r>
      <w:r>
        <w:t xml:space="preserve">6.1 Six Quality Dimensions</w:t>
      </w:r>
      <w:r>
        <w:t xml:space="preserve"> </w:t>
      </w:r>
      <w:r>
        <w:t xml:space="preserve">6.2 Dimension Scoring Model</w:t>
      </w:r>
      <w:r>
        <w:t xml:space="preserve"> </w:t>
      </w:r>
      <w:r>
        <w:t xml:space="preserve">6.3 Hierarchical Scorecards</w:t>
      </w:r>
      <w:r>
        <w:t xml:space="preserve"> </w:t>
      </w:r>
      <w:r>
        <w:t xml:space="preserve">6.4 DQ Rule Type Library</w:t>
      </w:r>
      <w:r>
        <w:t xml:space="preserve"> </w:t>
      </w:r>
      <w:r>
        <w:t xml:space="preserve">6.5 Exception Management</w:t>
      </w:r>
    </w:p>
    <w:p>
      <w:pPr>
        <w:numPr>
          <w:ilvl w:val="0"/>
          <w:numId w:val="1001"/>
        </w:numPr>
        <w:pStyle w:val="Compact"/>
      </w:pPr>
      <w:r>
        <w:t xml:space="preserve">Data Profiling Integration [NEW v3.1]</w:t>
      </w:r>
      <w:r>
        <w:t xml:space="preserve"> </w:t>
      </w:r>
      <w:r>
        <w:t xml:space="preserve">7.1 Column Statistics &amp; Analysis</w:t>
      </w:r>
      <w:r>
        <w:t xml:space="preserve"> </w:t>
      </w:r>
      <w:r>
        <w:t xml:space="preserve">7.2 Pattern Analysis &amp; Discovery</w:t>
      </w:r>
      <w:r>
        <w:t xml:space="preserve"> </w:t>
      </w:r>
      <w:r>
        <w:t xml:space="preserve">7.3 Relationship Discovery</w:t>
      </w:r>
      <w:r>
        <w:t xml:space="preserve"> </w:t>
      </w:r>
      <w:r>
        <w:t xml:space="preserve">7.4 Cross-Column &amp; Cross-Table Analysis</w:t>
      </w:r>
      <w:r>
        <w:t xml:space="preserve"> </w:t>
      </w:r>
      <w:r>
        <w:t xml:space="preserve">7.5 Distribution Analysis &amp; Anomaly Detection</w:t>
      </w:r>
      <w:r>
        <w:t xml:space="preserve"> </w:t>
      </w:r>
      <w:r>
        <w:t xml:space="preserve">7.6 Profiling-Driven DQ Rule Recommendation</w:t>
      </w:r>
    </w:p>
    <w:p>
      <w:pPr>
        <w:numPr>
          <w:ilvl w:val="0"/>
          <w:numId w:val="1001"/>
        </w:numPr>
        <w:pStyle w:val="Compact"/>
      </w:pPr>
      <w:r>
        <w:t xml:space="preserve">Severity-Based SLA Framework [NEW v3.1]</w:t>
      </w:r>
      <w:r>
        <w:t xml:space="preserve"> </w:t>
      </w:r>
      <w:r>
        <w:t xml:space="preserve">8.1 Four Severity Tiers</w:t>
      </w:r>
      <w:r>
        <w:t xml:space="preserve"> </w:t>
      </w:r>
      <w:r>
        <w:t xml:space="preserve">8.2 Per-Stage SLA Timers</w:t>
      </w:r>
      <w:r>
        <w:t xml:space="preserve"> </w:t>
      </w:r>
      <w:r>
        <w:t xml:space="preserve">8.3 Severity Assignment Rules</w:t>
      </w:r>
      <w:r>
        <w:t xml:space="preserve"> </w:t>
      </w:r>
      <w:r>
        <w:t xml:space="preserve">8.4 Breach Management &amp; Reporting</w:t>
      </w:r>
    </w:p>
    <w:p>
      <w:pPr>
        <w:numPr>
          <w:ilvl w:val="0"/>
          <w:numId w:val="1001"/>
        </w:numPr>
        <w:pStyle w:val="Compact"/>
      </w:pPr>
      <w:r>
        <w:t xml:space="preserve">4-Level Governance Escalation [NEW v3.1]</w:t>
      </w:r>
      <w:r>
        <w:t xml:space="preserve"> </w:t>
      </w:r>
      <w:r>
        <w:t xml:space="preserve">9.1 Escalation Hierarchy</w:t>
      </w:r>
      <w:r>
        <w:t xml:space="preserve"> </w:t>
      </w:r>
      <w:r>
        <w:t xml:space="preserve">9.2 Time-Boxed Escalation Protocol</w:t>
      </w:r>
      <w:r>
        <w:t xml:space="preserve"> </w:t>
      </w:r>
      <w:r>
        <w:t xml:space="preserve">9.3 Escalation Triggers &amp; Automation</w:t>
      </w:r>
      <w:r>
        <w:t xml:space="preserve"> </w:t>
      </w:r>
      <w:r>
        <w:t xml:space="preserve">9.4 Escalation Dashboard &amp; Analytics</w:t>
      </w:r>
    </w:p>
    <w:p>
      <w:pPr>
        <w:numPr>
          <w:ilvl w:val="0"/>
          <w:numId w:val="1001"/>
        </w:numPr>
        <w:pStyle w:val="Compact"/>
      </w:pPr>
      <w:r>
        <w:t xml:space="preserve">RCA Technique Integration [NEW v3.1]</w:t>
      </w:r>
      <w:r>
        <w:t xml:space="preserve"> </w:t>
      </w:r>
      <w:r>
        <w:t xml:space="preserve">10.1 5 Whys Analysis</w:t>
      </w:r>
      <w:r>
        <w:t xml:space="preserve"> </w:t>
      </w:r>
      <w:r>
        <w:t xml:space="preserve">10.2 Fishbone (Ishikawa) Diagram</w:t>
      </w:r>
      <w:r>
        <w:t xml:space="preserve"> </w:t>
      </w:r>
      <w:r>
        <w:t xml:space="preserve">10.3 Process Mapping</w:t>
      </w:r>
      <w:r>
        <w:t xml:space="preserve"> </w:t>
      </w:r>
      <w:r>
        <w:t xml:space="preserve">10.4 Data Lineage Analysis</w:t>
      </w:r>
      <w:r>
        <w:t xml:space="preserve"> </w:t>
      </w:r>
      <w:r>
        <w:t xml:space="preserve">10.5 RCA Selection Guidance</w:t>
      </w:r>
      <w:r>
        <w:t xml:space="preserve"> </w:t>
      </w:r>
      <w:r>
        <w:t xml:space="preserve">10.6 RCA Evidence Capture</w:t>
      </w:r>
    </w:p>
    <w:p>
      <w:pPr>
        <w:numPr>
          <w:ilvl w:val="0"/>
          <w:numId w:val="1001"/>
        </w:numPr>
        <w:pStyle w:val="Compact"/>
      </w:pPr>
      <w:r>
        <w:t xml:space="preserve">Rule Lifecycle Management [NEW v3.1]</w:t>
      </w:r>
      <w:r>
        <w:t xml:space="preserve"> </w:t>
      </w:r>
      <w:r>
        <w:t xml:space="preserve">11.1 Rule Definition</w:t>
      </w:r>
      <w:r>
        <w:t xml:space="preserve"> </w:t>
      </w:r>
      <w:r>
        <w:t xml:space="preserve">11.2 Rule Review &amp; Approval</w:t>
      </w:r>
      <w:r>
        <w:t xml:space="preserve"> </w:t>
      </w:r>
      <w:r>
        <w:t xml:space="preserve">11.3 Rule Deployment</w:t>
      </w:r>
      <w:r>
        <w:t xml:space="preserve"> </w:t>
      </w:r>
      <w:r>
        <w:t xml:space="preserve">11.4 Rule Monitoring &amp; Retirement</w:t>
      </w:r>
      <w:r>
        <w:t xml:space="preserve"> </w:t>
      </w:r>
      <w:r>
        <w:t xml:space="preserve">11.5 Rule Versioning &amp; Impact Analysis</w:t>
      </w:r>
    </w:p>
    <w:p>
      <w:pPr>
        <w:numPr>
          <w:ilvl w:val="0"/>
          <w:numId w:val="1001"/>
        </w:numPr>
        <w:pStyle w:val="Compact"/>
      </w:pPr>
      <w:r>
        <w:t xml:space="preserve">MDM Matching &amp; Survivorship Engine [NEW v3.1]</w:t>
      </w:r>
      <w:r>
        <w:t xml:space="preserve"> </w:t>
      </w:r>
      <w:r>
        <w:t xml:space="preserve">12.1 Matching Algorithms</w:t>
      </w:r>
      <w:r>
        <w:t xml:space="preserve"> </w:t>
      </w:r>
      <w:r>
        <w:t xml:space="preserve">12.2 5-Step Match Resolution</w:t>
      </w:r>
      <w:r>
        <w:t xml:space="preserve"> </w:t>
      </w:r>
      <w:r>
        <w:t xml:space="preserve">12.3 Survivorship Rules</w:t>
      </w:r>
      <w:r>
        <w:t xml:space="preserve"> </w:t>
      </w:r>
      <w:r>
        <w:t xml:space="preserve">12.4 Master Data Domain Templates</w:t>
      </w:r>
      <w:r>
        <w:t xml:space="preserve"> </w:t>
      </w:r>
      <w:r>
        <w:t xml:space="preserve">12.5 MDM Implementation Styles</w:t>
      </w:r>
      <w:r>
        <w:t xml:space="preserve"> </w:t>
      </w:r>
      <w:r>
        <w:t xml:space="preserve">12.6 Golden Record Management</w:t>
      </w:r>
    </w:p>
    <w:p>
      <w:pPr>
        <w:numPr>
          <w:ilvl w:val="0"/>
          <w:numId w:val="1001"/>
        </w:numPr>
        <w:pStyle w:val="Compact"/>
      </w:pPr>
      <w:r>
        <w:t xml:space="preserve">Business Glossary Governance [NEW v3.1]</w:t>
      </w:r>
      <w:r>
        <w:t xml:space="preserve"> </w:t>
      </w:r>
      <w:r>
        <w:t xml:space="preserve">13.1 Term Definition &amp; BDE Model</w:t>
      </w:r>
      <w:r>
        <w:t xml:space="preserve"> </w:t>
      </w:r>
      <w:r>
        <w:t xml:space="preserve">13.2 Approval Workflow</w:t>
      </w:r>
      <w:r>
        <w:t xml:space="preserve"> </w:t>
      </w:r>
      <w:r>
        <w:t xml:space="preserve">13.3 Version Control &amp; Change Management</w:t>
      </w:r>
      <w:r>
        <w:t xml:space="preserve"> </w:t>
      </w:r>
      <w:r>
        <w:t xml:space="preserve">13.4 Periodic Review &amp; Recertification</w:t>
      </w:r>
    </w:p>
    <w:p>
      <w:pPr>
        <w:numPr>
          <w:ilvl w:val="0"/>
          <w:numId w:val="1001"/>
        </w:numPr>
        <w:pStyle w:val="Compact"/>
      </w:pPr>
      <w:r>
        <w:t xml:space="preserve">Business Lineage [NEW v3.1]</w:t>
      </w:r>
      <w:r>
        <w:t xml:space="preserve"> </w:t>
      </w:r>
      <w:r>
        <w:t xml:space="preserve">14.1 Business Lineage Model</w:t>
      </w:r>
      <w:r>
        <w:t xml:space="preserve"> </w:t>
      </w:r>
      <w:r>
        <w:t xml:space="preserve">14.2 Business Process Mapping</w:t>
      </w:r>
      <w:r>
        <w:t xml:space="preserve"> </w:t>
      </w:r>
      <w:r>
        <w:t xml:space="preserve">14.3 Business-to-Technical Lineage Bridge</w:t>
      </w:r>
      <w:r>
        <w:t xml:space="preserve"> </w:t>
      </w:r>
      <w:r>
        <w:t xml:space="preserve">14.4 Business Lineage Visualization</w:t>
      </w:r>
    </w:p>
    <w:p>
      <w:pPr>
        <w:numPr>
          <w:ilvl w:val="0"/>
          <w:numId w:val="1001"/>
        </w:numPr>
        <w:pStyle w:val="Compact"/>
      </w:pPr>
      <w:r>
        <w:t xml:space="preserve">Data Masking Service [NEW v3.1]</w:t>
      </w:r>
      <w:r>
        <w:t xml:space="preserve"> </w:t>
      </w:r>
      <w:r>
        <w:t xml:space="preserve">15.1 Six Masking Techniques</w:t>
      </w:r>
      <w:r>
        <w:t xml:space="preserve"> </w:t>
      </w:r>
      <w:r>
        <w:t xml:space="preserve">15.2 Classification-Driven Technique Selection</w:t>
      </w:r>
      <w:r>
        <w:t xml:space="preserve"> </w:t>
      </w:r>
      <w:r>
        <w:t xml:space="preserve">15.3 Environment-Based Masking Policies</w:t>
      </w:r>
      <w:r>
        <w:t xml:space="preserve"> </w:t>
      </w:r>
      <w:r>
        <w:t xml:space="preserve">15.4 Masking Audit &amp; Compliance</w:t>
      </w:r>
    </w:p>
    <w:p>
      <w:pPr>
        <w:numPr>
          <w:ilvl w:val="0"/>
          <w:numId w:val="1001"/>
        </w:numPr>
        <w:pStyle w:val="Compact"/>
      </w:pPr>
      <w:r>
        <w:t xml:space="preserve">Recurring Compliance Calendar [NEW v3.1]</w:t>
      </w:r>
      <w:r>
        <w:t xml:space="preserve"> </w:t>
      </w:r>
      <w:r>
        <w:t xml:space="preserve">16.1 Recurring Task Templates</w:t>
      </w:r>
      <w:r>
        <w:t xml:space="preserve"> </w:t>
      </w:r>
      <w:r>
        <w:t xml:space="preserve">16.2 Automatic Assignment Engine</w:t>
      </w:r>
      <w:r>
        <w:t xml:space="preserve"> </w:t>
      </w:r>
      <w:r>
        <w:t xml:space="preserve">16.3 Compliance Task Types</w:t>
      </w:r>
      <w:r>
        <w:t xml:space="preserve"> </w:t>
      </w:r>
      <w:r>
        <w:t xml:space="preserve">16.4 Calendar Dashboard &amp; Overdue Tracking</w:t>
      </w:r>
    </w:p>
    <w:p>
      <w:pPr>
        <w:numPr>
          <w:ilvl w:val="0"/>
          <w:numId w:val="1001"/>
        </w:numPr>
        <w:pStyle w:val="Compact"/>
      </w:pPr>
      <w:r>
        <w:t xml:space="preserve">Role-Data Mapping Designer [NEW v3.1]</w:t>
      </w:r>
      <w:r>
        <w:t xml:space="preserve"> </w:t>
      </w:r>
      <w:r>
        <w:t xml:space="preserve">17.1 RBAC Role-to-Domain Mapping</w:t>
      </w:r>
      <w:r>
        <w:t xml:space="preserve"> </w:t>
      </w:r>
      <w:r>
        <w:t xml:space="preserve">17.2 Visual Mapping Designer</w:t>
      </w:r>
      <w:r>
        <w:t xml:space="preserve"> </w:t>
      </w:r>
      <w:r>
        <w:t xml:space="preserve">17.3 Mapping Validation &amp; Simulation</w:t>
      </w:r>
      <w:r>
        <w:t xml:space="preserve"> </w:t>
      </w:r>
      <w:r>
        <w:t xml:space="preserve">17.4 Access Policy Generation</w:t>
      </w:r>
    </w:p>
    <w:p>
      <w:r>
        <w:pict>
          <v:rect style="width:0;height:1.5pt" o:hralign="center" o:hrstd="t" o:hr="t"/>
        </w:pict>
      </w:r>
    </w:p>
    <w:bookmarkEnd w:id="20"/>
    <w:bookmarkStart w:id="30" w:name="dgop-administration-module"/>
    <w:p>
      <w:pPr>
        <w:pStyle w:val="Heading1"/>
      </w:pPr>
      <w:r>
        <w:t xml:space="preserve">1. DGOP Administration Module</w:t>
      </w:r>
    </w:p>
    <w:p>
      <w:pPr>
        <w:pStyle w:val="FirstParagraph"/>
      </w:pPr>
      <w:r>
        <w:t xml:space="preserve">The DGOP Administration Module is the configuration backbone of the platform. It enables administrators to define the complete governance framework without code changes. All configuration is version-controlled, auditable, and subject to approval workflows.</w:t>
      </w:r>
    </w:p>
    <w:bookmarkStart w:id="21" w:name="domain-management"/>
    <w:p>
      <w:pPr>
        <w:pStyle w:val="Heading2"/>
      </w:pPr>
      <w:r>
        <w:t xml:space="preserve">1.1 Domain Management</w:t>
      </w:r>
    </w:p>
    <w:p>
      <w:pPr>
        <w:pStyle w:val="FirstParagraph"/>
      </w:pPr>
      <w:r>
        <w:t xml:space="preserve">Data domains are the primary classification of enterprise data independent of organizational structure. The Domain Management function provides:</w:t>
      </w:r>
      <w:r>
        <w:t xml:space="preserve"> </w:t>
      </w:r>
      <w:r>
        <w:t xml:space="preserve">* Domain Registry: Create, edit, and retire data domains with unique codes, bilingual names (Ar/En), descriptions, and hierarchical parent-child relationships.</w:t>
      </w:r>
      <w:r>
        <w:t xml:space="preserve"> </w:t>
      </w:r>
      <w:r>
        <w:t xml:space="preserve">* Domain Hierarchy: Visual tree editor for managing multi-level domain hierarchies (e.g., Customer -&gt; Customer Profile -&gt; Customer Interaction -&gt; Customer Complaints).</w:t>
      </w:r>
      <w:r>
        <w:t xml:space="preserve"> </w:t>
      </w:r>
      <w:r>
        <w:t xml:space="preserve">* Default Ownership: Assign default domain owner and steward for automatic inheritance when assets are mapped to the domain.</w:t>
      </w:r>
      <w:r>
        <w:t xml:space="preserve"> </w:t>
      </w:r>
      <w:r>
        <w:t xml:space="preserve">* Domain Committee: Link domains to governance committees and working groups.</w:t>
      </w:r>
      <w:r>
        <w:t xml:space="preserve"> </w:t>
      </w:r>
      <w:r>
        <w:t xml:space="preserve">* NDI Mapping: Associate domains with relevant NDI domains and criteria.</w:t>
      </w:r>
      <w:r>
        <w:t xml:space="preserve"> </w:t>
      </w:r>
      <w:r>
        <w:t xml:space="preserve">* Status Lifecycle: Draft -&gt; Active -&gt; Retired with workflow-driven approval for status changes.</w:t>
      </w:r>
    </w:p>
    <w:p>
      <w:pPr>
        <w:pStyle w:val="BodyText"/>
      </w:pPr>
      <w:r>
        <w:t xml:space="preserve">Key Attributes:</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Attribute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Type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Description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domain_id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UUID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Primary key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parent_domain_id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UUID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Self-referencing FK for hierarchy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domain_code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VARCHAR(50)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Unique business code (e.g.,</w:t>
            </w:r>
            <w:r>
              <w:rPr>
                <w:rFonts w:ascii="Calibri" w:hAnsi="Calibri"/>
                <w:sz w:val="18"/>
              </w:rPr>
              <w:t xml:space="preserve"> </w:t>
            </w:r>
            <w:r>
              <w:rPr>
                <w:rFonts w:ascii="Calibri" w:hAnsi="Calibri"/>
                <w:sz w:val="18"/>
              </w:rPr>
              <w:t xml:space="preserve">‘</w:t>
            </w:r>
            <w:r>
              <w:rPr>
                <w:rFonts w:ascii="Calibri" w:hAnsi="Calibri"/>
                <w:sz w:val="18"/>
              </w:rPr>
              <w:t xml:space="preserve">EMP</w:t>
            </w:r>
            <w:r>
              <w:rPr>
                <w:rFonts w:ascii="Calibri" w:hAnsi="Calibri"/>
                <w:sz w:val="18"/>
              </w:rPr>
              <w:t xml:space="preserve">’</w:t>
            </w:r>
            <w:r>
              <w:rPr>
                <w:rFonts w:ascii="Calibri" w:hAnsi="Calibri"/>
                <w:sz w:val="18"/>
              </w:rPr>
              <w:t xml:space="preserve">,</w:t>
            </w:r>
            <w:r>
              <w:rPr>
                <w:rFonts w:ascii="Calibri" w:hAnsi="Calibri"/>
                <w:sz w:val="18"/>
              </w:rPr>
              <w:t xml:space="preserve"> </w:t>
            </w:r>
            <w:r>
              <w:rPr>
                <w:rFonts w:ascii="Calibri" w:hAnsi="Calibri"/>
                <w:sz w:val="18"/>
              </w:rPr>
              <w:t xml:space="preserve">‘</w:t>
            </w:r>
            <w:r>
              <w:rPr>
                <w:rFonts w:ascii="Calibri" w:hAnsi="Calibri"/>
                <w:sz w:val="18"/>
              </w:rPr>
              <w:t xml:space="preserve">CUST</w:t>
            </w:r>
            <w:r>
              <w:rPr>
                <w:rFonts w:ascii="Calibri" w:hAnsi="Calibri"/>
                <w:sz w:val="18"/>
              </w:rPr>
              <w:t xml:space="preserve">’</w:t>
            </w:r>
            <w:r>
              <w:rPr>
                <w:rFonts w:ascii="Calibri" w:hAnsi="Calibri"/>
                <w:sz w:val="18"/>
              </w:rPr>
              <w:t xml:space="preserv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domain_name_ar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VARCHAR(200)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Arabic name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domain_name_en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VARCHAR(200)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English name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description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TEXT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 description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default_owner_id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UUID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FK to DGOP_PERSON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default_steward_id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UUID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FK to DGOP_PERSON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committee_id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UUID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FK to governance committee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status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VARCHAR(20)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Draft, Active, Retired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created_at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TIMESTAMP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Audit timestamp</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updated_at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TIMESTAMP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Audit timestamp</w:t>
            </w:r>
          </w:p>
        </w:tc>
      </w:tr>
    </w:tbl>
    <w:bookmarkEnd w:id="21"/>
    <w:bookmarkStart w:id="22" w:name="subject-management"/>
    <w:p>
      <w:pPr>
        <w:pStyle w:val="Heading2"/>
      </w:pPr>
      <w:r>
        <w:t xml:space="preserve">1.2 Subject Management</w:t>
      </w:r>
    </w:p>
    <w:p>
      <w:pPr>
        <w:pStyle w:val="FirstParagraph"/>
      </w:pPr>
      <w:r>
        <w:t xml:space="preserve">Data subjects define who or what the data is about. Subject management is critical for PDP, privacy, DLP, and retention governance.</w:t>
      </w:r>
      <w:r>
        <w:t xml:space="preserve"> </w:t>
      </w:r>
      <w:r>
        <w:t xml:space="preserve">* Subject Registry: Define subject types with bilingual names, personal data flags, sensitivity flags, and legal basis requirements.</w:t>
      </w:r>
      <w:r>
        <w:t xml:space="preserve"> </w:t>
      </w:r>
      <w:r>
        <w:t xml:space="preserve">* Privacy Configuration: Set consent requirements, DPIA triggers, retention rules, and cross-border restrictions per subject.</w:t>
      </w:r>
      <w:r>
        <w:t xml:space="preserve"> </w:t>
      </w:r>
      <w:r>
        <w:t xml:space="preserve">* Default Stewardship: Assign default privacy owner and business steward for each subject type.</w:t>
      </w:r>
      <w:r>
        <w:t xml:space="preserve"> </w:t>
      </w:r>
      <w:r>
        <w:t xml:space="preserve">* Subject Hierarchy: Support hierarchical subjects (e.g., Employee -&gt; Contractor -&gt; Intern) with inherited privacy settings.</w:t>
      </w:r>
    </w:p>
    <w:p>
      <w:pPr>
        <w:pStyle w:val="BodyText"/>
      </w:pPr>
      <w:r>
        <w:t xml:space="preserve">Key Attributes:</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Attribute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Type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Description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subject_id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UUID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Primary key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subject_code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VARCHAR(50)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Unique code (e.g.,</w:t>
            </w:r>
            <w:r>
              <w:rPr>
                <w:rFonts w:ascii="Calibri" w:hAnsi="Calibri"/>
                <w:sz w:val="18"/>
              </w:rPr>
              <w:t xml:space="preserve"> </w:t>
            </w:r>
            <w:r>
              <w:rPr>
                <w:rFonts w:ascii="Calibri" w:hAnsi="Calibri"/>
                <w:sz w:val="18"/>
              </w:rPr>
              <w:t xml:space="preserve">‘</w:t>
            </w:r>
            <w:r>
              <w:rPr>
                <w:rFonts w:ascii="Calibri" w:hAnsi="Calibri"/>
                <w:sz w:val="18"/>
              </w:rPr>
              <w:t xml:space="preserve">EMP</w:t>
            </w:r>
            <w:r>
              <w:rPr>
                <w:rFonts w:ascii="Calibri" w:hAnsi="Calibri"/>
                <w:sz w:val="18"/>
              </w:rPr>
              <w:t xml:space="preserve">’</w:t>
            </w:r>
            <w:r>
              <w:rPr>
                <w:rFonts w:ascii="Calibri" w:hAnsi="Calibri"/>
                <w:sz w:val="18"/>
              </w:rPr>
              <w:t xml:space="preserve">,</w:t>
            </w:r>
            <w:r>
              <w:rPr>
                <w:rFonts w:ascii="Calibri" w:hAnsi="Calibri"/>
                <w:sz w:val="18"/>
              </w:rPr>
              <w:t xml:space="preserve"> </w:t>
            </w:r>
            <w:r>
              <w:rPr>
                <w:rFonts w:ascii="Calibri" w:hAnsi="Calibri"/>
                <w:sz w:val="18"/>
              </w:rPr>
              <w:t xml:space="preserve">‘</w:t>
            </w:r>
            <w:r>
              <w:rPr>
                <w:rFonts w:ascii="Calibri" w:hAnsi="Calibri"/>
                <w:sz w:val="18"/>
              </w:rPr>
              <w:t xml:space="preserve">CITIZEN</w:t>
            </w:r>
            <w:r>
              <w:rPr>
                <w:rFonts w:ascii="Calibri" w:hAnsi="Calibri"/>
                <w:sz w:val="18"/>
              </w:rPr>
              <w:t xml:space="preserve">’</w:t>
            </w:r>
            <w:r>
              <w:rPr>
                <w:rFonts w:ascii="Calibri" w:hAnsi="Calibri"/>
                <w:sz w:val="18"/>
              </w:rPr>
              <w:t xml:space="preserv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subject_name_ar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VARCHAR(200)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Arabic name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subject_name_en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VARCHAR(200)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English name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is_personal_data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BOOLEAN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Subject involves personal data</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is_sensitive_personal_data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BOOLEAN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Subject involves sensitive personal data</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legal_basis_required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BOOLEAN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Legal basis must be documented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consent_required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BOOLEAN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Consent is required for processing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dpia_required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BOOLEAN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DPIA trigger for this subject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retention_rule_id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UUID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FK to retention policy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privacy_owner_id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UUID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FK to DPO or privacy team</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default_steward_id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UUID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FK to default business steward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status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VARCHAR(20)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Draft, Active, Retired</w:t>
            </w:r>
          </w:p>
        </w:tc>
      </w:tr>
    </w:tbl>
    <w:bookmarkEnd w:id="22"/>
    <w:bookmarkStart w:id="23" w:name="capability-management"/>
    <w:p>
      <w:pPr>
        <w:pStyle w:val="Heading2"/>
      </w:pPr>
      <w:r>
        <w:t xml:space="preserve">1.3 Capability Management</w:t>
      </w:r>
    </w:p>
    <w:p>
      <w:pPr>
        <w:pStyle w:val="FirstParagraph"/>
      </w:pPr>
      <w:r>
        <w:t xml:space="preserve">Business capabilities define what the organization does with data. Capability management links processes, data assets, systems, and governance accountability.</w:t>
      </w:r>
      <w:r>
        <w:t xml:space="preserve"> </w:t>
      </w:r>
      <w:r>
        <w:t xml:space="preserve">* Capability Registry: Define capabilities with bilingual names, process owners, criticality levels, and parent-child hierarchy.</w:t>
      </w:r>
      <w:r>
        <w:t xml:space="preserve"> </w:t>
      </w:r>
      <w:r>
        <w:t xml:space="preserve">* Capability Mapping: Link capabilities to data domains, data subjects, systems, reports, and KPIs.</w:t>
      </w:r>
      <w:r>
        <w:t xml:space="preserve"> </w:t>
      </w:r>
      <w:r>
        <w:t xml:space="preserve">* Ownership by Capability: Assign owners and stewards based on capability rather than department, enabling cross-functional governance.</w:t>
      </w:r>
      <w:r>
        <w:t xml:space="preserve"> </w:t>
      </w:r>
      <w:r>
        <w:t xml:space="preserve">* NDI Alignment: Map capabilities to NDI domains for compliance tracking.</w:t>
      </w:r>
    </w:p>
    <w:bookmarkEnd w:id="23"/>
    <w:bookmarkStart w:id="24" w:name="system-management"/>
    <w:p>
      <w:pPr>
        <w:pStyle w:val="Heading2"/>
      </w:pPr>
      <w:r>
        <w:t xml:space="preserve">1.4 System Management</w:t>
      </w:r>
    </w:p>
    <w:p>
      <w:pPr>
        <w:pStyle w:val="FirstParagraph"/>
      </w:pPr>
      <w:r>
        <w:t xml:space="preserve">Systems represent the technology platforms that create, store, or process data. System management provides the technical context for stewardship.</w:t>
      </w:r>
      <w:r>
        <w:t xml:space="preserve"> </w:t>
      </w:r>
      <w:r>
        <w:t xml:space="preserve">* System Registry: Catalog all systems with unique codes, bilingual names, system types (ERP, CRM, DWH, etc.), and technical stewards.</w:t>
      </w:r>
      <w:r>
        <w:t xml:space="preserve"> </w:t>
      </w:r>
      <w:r>
        <w:t xml:space="preserve">* System Classification: Tag systems with data residency, criticality, and security zone.</w:t>
      </w:r>
      <w:r>
        <w:t xml:space="preserve"> </w:t>
      </w:r>
      <w:r>
        <w:t xml:space="preserve">* Asset Linkage: Systems are linked to data assets for lineage and impact analysis.</w:t>
      </w:r>
      <w:r>
        <w:t xml:space="preserve"> </w:t>
      </w:r>
      <w:r>
        <w:t xml:space="preserve">* Integration Endpoints: Store system API endpoints and connection details for DGOP integration.</w:t>
      </w:r>
    </w:p>
    <w:bookmarkEnd w:id="24"/>
    <w:bookmarkStart w:id="25" w:name="organization-unit-management"/>
    <w:p>
      <w:pPr>
        <w:pStyle w:val="Heading2"/>
      </w:pPr>
      <w:r>
        <w:t xml:space="preserve">1.5 Organization Unit Management</w:t>
      </w:r>
    </w:p>
    <w:p>
      <w:pPr>
        <w:pStyle w:val="FirstParagraph"/>
      </w:pPr>
      <w:r>
        <w:t xml:space="preserve">Organization units represent the formal hierarchy of the entity. This dimension is used for departmental ownership and reporting.</w:t>
      </w:r>
      <w:r>
        <w:t xml:space="preserve"> </w:t>
      </w:r>
      <w:r>
        <w:t xml:space="preserve">* Org Registry: Define departments, divisions, sections, units, and committees with bilingual names and manager assignments.</w:t>
      </w:r>
      <w:r>
        <w:t xml:space="preserve"> </w:t>
      </w:r>
      <w:r>
        <w:t xml:space="preserve">* Hierarchy Management: Visual org chart editor with drag-and-drop restructuring.</w:t>
      </w:r>
      <w:r>
        <w:t xml:space="preserve"> </w:t>
      </w:r>
      <w:r>
        <w:t xml:space="preserve">* Person Assignment: Link people to org units for automatic ownership inference.</w:t>
      </w:r>
      <w:r>
        <w:t xml:space="preserve"> </w:t>
      </w:r>
      <w:r>
        <w:t xml:space="preserve">* Historical Tracking: Track org changes over time for historical ownership analysis.</w:t>
      </w:r>
    </w:p>
    <w:bookmarkEnd w:id="25"/>
    <w:bookmarkStart w:id="26" w:name="role-raci-management"/>
    <w:p>
      <w:pPr>
        <w:pStyle w:val="Heading2"/>
      </w:pPr>
      <w:r>
        <w:t xml:space="preserve">1.6 Role &amp; RACI Management</w:t>
      </w:r>
    </w:p>
    <w:p>
      <w:pPr>
        <w:pStyle w:val="FirstParagraph"/>
      </w:pPr>
      <w:r>
        <w:t xml:space="preserve">Roles define the governance personas that participate in DGOP activities. RACI templates define how these roles interact for each activity.</w:t>
      </w:r>
      <w:r>
        <w:t xml:space="preserve"> </w:t>
      </w:r>
      <w:r>
        <w:t xml:space="preserve">* Role Registry: Define roles with codes, names, descriptions, and mandatory training requirements.</w:t>
      </w:r>
      <w:r>
        <w:t xml:space="preserve"> </w:t>
      </w:r>
      <w:r>
        <w:t xml:space="preserve">* Role Hierarchy: Support role inheritance (e.g., Senior Steward inherits from Steward).</w:t>
      </w:r>
      <w:r>
        <w:t xml:space="preserve"> </w:t>
      </w:r>
      <w:r>
        <w:t xml:space="preserve">* RACI Template Library: Pre-defined RACI templates for common governance activities (asset creation, classification, sharing, OD publication, FOI response).</w:t>
      </w:r>
      <w:r>
        <w:t xml:space="preserve"> </w:t>
      </w:r>
      <w:r>
        <w:t xml:space="preserve">* Custom RACI: Administrators can create custom RACI matrices for entity-specific activities.</w:t>
      </w:r>
      <w:r>
        <w:t xml:space="preserve"> </w:t>
      </w:r>
      <w:r>
        <w:t xml:space="preserve">* Role Permissions: Map roles to DGOP functional permissions and data access rights.</w:t>
      </w:r>
    </w:p>
    <w:p>
      <w:pPr>
        <w:pStyle w:val="BodyText"/>
      </w:pPr>
      <w:r>
        <w:t xml:space="preserve">Standard Roles:</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Role Code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Role Name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Primary Function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DATA_OWNER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Owner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Accountable for data asset quality, compliance, and value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BUSINESS_STEWARD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 Steward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Day-to-day operational governance of data assets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TECHNICAL_STEWARD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Technical Steward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Technical metadata, lineage, and system governance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DQ_STEWARD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Steward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quality rule management and issue remediation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PRIVACY_STEWARD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 Steward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PDP compliance, DPIA, consent, and DSR handling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SECURITY_STEWARD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Security Steward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Classification, DLP, and access review governance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SHARING_APPROVER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Sharing Approver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Approves data sharing requests and agreements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OD_OFFICER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Open Data Officer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Manages Open Data lifecycle and publication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FOI_OFFICER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FOI Officer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Manages FOI request intake, review, and response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NDI_EVIDENCE_OWNER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NDI Evidence Owner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Produces and submits evidence for NDI specifications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DMO_ADMIN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 Administrator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Configures DGOP and monitors governance operations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SYSTEM_ADMIN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System Administrator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Full technical configuration and user management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AUDITOR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Auditor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Read-only access to evidence, reports, and audit trails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EXECUTIVE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Executive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Dashboard-only access for strategic oversight</w:t>
            </w:r>
          </w:p>
        </w:tc>
      </w:tr>
    </w:tbl>
    <w:p>
      <w:pPr>
        <w:pStyle w:val="BodyText"/>
      </w:pPr>
      <w:r>
        <w:rPr>
          <w:bCs/>
          <w:b/>
        </w:rPr>
        <w:t xml:space="preserve">[NEW v3.1]</w:t>
      </w:r>
      <w:r>
        <w:t xml:space="preserve"> </w:t>
      </w:r>
      <w:r>
        <w:t xml:space="preserve">Extended Roles (from Data Stewardship Program Framework):</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Role Code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Role Name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Primary Function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OPERATIONAL_STEWARD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Operational Data Steward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Front-line, point-of-entry data quality enforcement at data capture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PROJECT_STEWARD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Project Data Steward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Temporary stewardship for data migrations, system implementations, MDM launches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ENTERPRISE_STEWARD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Enterprise Data Steward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Cross-domain community leadership, program coordination, maturity advocacy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DOMAIN_COUNCIL_LEAD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Domain Council Lead Steward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Chairs per-domain Data Domain Council, coordinates Lead Steward activities</w:t>
            </w:r>
          </w:p>
        </w:tc>
      </w:tr>
    </w:tbl>
    <w:bookmarkEnd w:id="26"/>
    <w:bookmarkStart w:id="27" w:name="assignment-rule-engine"/>
    <w:p>
      <w:pPr>
        <w:pStyle w:val="Heading2"/>
      </w:pPr>
      <w:r>
        <w:t xml:space="preserve">1.7 Assignment Rule Engine</w:t>
      </w:r>
    </w:p>
    <w:p>
      <w:pPr>
        <w:pStyle w:val="FirstParagraph"/>
      </w:pPr>
      <w:r>
        <w:t xml:space="preserve">The Assignment Rule Engine is the intelligent core that determines ownership and stewardship based on dimensional context.</w:t>
      </w:r>
      <w:r>
        <w:t xml:space="preserve"> </w:t>
      </w:r>
      <w:r>
        <w:t xml:space="preserve">* Rule Editor: Visual rule builder with conditions (AND/OR), operators (equals, contains, in list), and role assignments.</w:t>
      </w:r>
      <w:r>
        <w:t xml:space="preserve"> </w:t>
      </w:r>
      <w:r>
        <w:t xml:space="preserve">* Condition Types: Domain, Subject, Capability, Org Unit, System, Classification, Personal Data Flag, Sensitive Data Flag.</w:t>
      </w:r>
      <w:r>
        <w:t xml:space="preserve"> </w:t>
      </w:r>
      <w:r>
        <w:t xml:space="preserve">* Priority System: Rules evaluated in priority order (1-999). Lower numbers = higher priority.</w:t>
      </w:r>
      <w:r>
        <w:t xml:space="preserve"> </w:t>
      </w:r>
      <w:r>
        <w:t xml:space="preserve">* Conflict Detection: Automatic flagging when multiple rules match with different outcomes.</w:t>
      </w:r>
      <w:r>
        <w:t xml:space="preserve"> </w:t>
      </w:r>
      <w:r>
        <w:t xml:space="preserve">* Simulation Mode: Test rules against sample assets before activation.</w:t>
      </w:r>
      <w:r>
        <w:t xml:space="preserve"> </w:t>
      </w:r>
      <w:r>
        <w:t xml:space="preserve">* Version Control: Rules are versioned with effective dates and change history.</w:t>
      </w:r>
      <w:r>
        <w:t xml:space="preserve"> </w:t>
      </w:r>
      <w:r>
        <w:t xml:space="preserve">* Approval Workflow: Rule changes require DMO Admin approval before activation.</w:t>
      </w:r>
    </w:p>
    <w:bookmarkEnd w:id="27"/>
    <w:bookmarkStart w:id="28" w:name="workflow-template-management"/>
    <w:p>
      <w:pPr>
        <w:pStyle w:val="Heading2"/>
      </w:pPr>
      <w:r>
        <w:t xml:space="preserve">1.8 Workflow Template Management</w:t>
      </w:r>
    </w:p>
    <w:p>
      <w:pPr>
        <w:pStyle w:val="FirstParagraph"/>
      </w:pPr>
      <w:r>
        <w:t xml:space="preserve">Workflow templates define the BPMN process models for governance activities. Administrators can configure templates without coding.</w:t>
      </w:r>
      <w:r>
        <w:t xml:space="preserve"> </w:t>
      </w:r>
      <w:r>
        <w:t xml:space="preserve">* Template Library: Pre-built templates for Owner Assignment, Steward Assignment, DQ Remediation, DLP Review, Data Sharing, OD Publication, FOI Response, DPIA Approval, Access Review, Evidence Review, and Appeals.</w:t>
      </w:r>
      <w:r>
        <w:t xml:space="preserve"> </w:t>
      </w:r>
      <w:r>
        <w:t xml:space="preserve">* Visual Editor: Camunda Modeler integration for BPMN 2.0 diagram creation and editing.</w:t>
      </w:r>
      <w:r>
        <w:t xml:space="preserve"> </w:t>
      </w:r>
      <w:r>
        <w:t xml:space="preserve">* Step Configuration: Define user tasks, service tasks, timer events, gateways, and decision logic.</w:t>
      </w:r>
      <w:r>
        <w:t xml:space="preserve"> </w:t>
      </w:r>
      <w:r>
        <w:t xml:space="preserve">* Role Assignment: Map each workflow step to DGOP roles for automatic task routing.</w:t>
      </w:r>
      <w:r>
        <w:t xml:space="preserve"> </w:t>
      </w:r>
      <w:r>
        <w:t xml:space="preserve">* Variable Mapping: Define process variables and their mapping to DGOP data entities.</w:t>
      </w:r>
      <w:r>
        <w:t xml:space="preserve"> </w:t>
      </w:r>
      <w:r>
        <w:t xml:space="preserve">* Versioning: Workflow templates are versioned with migration paths for in-flight cases.</w:t>
      </w:r>
    </w:p>
    <w:bookmarkEnd w:id="28"/>
    <w:bookmarkStart w:id="29" w:name="sla-template-management"/>
    <w:p>
      <w:pPr>
        <w:pStyle w:val="Heading2"/>
      </w:pPr>
      <w:r>
        <w:t xml:space="preserve">1.9 SLA Template Management</w:t>
      </w:r>
    </w:p>
    <w:p>
      <w:pPr>
        <w:pStyle w:val="FirstParagraph"/>
      </w:pPr>
      <w:r>
        <w:t xml:space="preserve">SLA templates define time-based service levels for workflow tasks and governance activities.</w:t>
      </w:r>
      <w:r>
        <w:t xml:space="preserve"> </w:t>
      </w:r>
      <w:r>
        <w:t xml:space="preserve">* SLA Definition: Define SLA durations in business days, hours, or minutes with KSA calendar support.</w:t>
      </w:r>
      <w:r>
        <w:t xml:space="preserve"> </w:t>
      </w:r>
      <w:r>
        <w:t xml:space="preserve">* Escalation Rules: Define escalation paths when SLA is breached (notify manager, notify DMO, notify Data Council, notify DGSC).</w:t>
      </w:r>
      <w:r>
        <w:t xml:space="preserve"> </w:t>
      </w:r>
      <w:r>
        <w:t xml:space="preserve">* Calendar Configuration: Exclude weekends (Friday/Saturday) and KSA public holidays from SLA calculation.</w:t>
      </w:r>
      <w:r>
        <w:t xml:space="preserve"> </w:t>
      </w:r>
      <w:r>
        <w:t xml:space="preserve">* Warning Thresholds: Configure early warning alerts at 50%, 80%, and 95% of SLA elapsed.</w:t>
      </w:r>
      <w:r>
        <w:t xml:space="preserve"> </w:t>
      </w:r>
      <w:r>
        <w:t xml:space="preserve">* KPI Linkage: SLA compliance is automatically fed into steward scorecards and NDI readiness calculations.</w:t>
      </w:r>
    </w:p>
    <w:p>
      <w:r>
        <w:pict>
          <v:rect style="width:0;height:1.5pt" o:hralign="center" o:hrstd="t" o:hr="t"/>
        </w:pict>
      </w:r>
    </w:p>
    <w:bookmarkEnd w:id="29"/>
    <w:bookmarkEnd w:id="30"/>
    <w:bookmarkStart w:id="36" w:name="ownership-stewardship-registry"/>
    <w:p>
      <w:pPr>
        <w:pStyle w:val="Heading1"/>
      </w:pPr>
      <w:r>
        <w:t xml:space="preserve">2. Ownership &amp; Stewardship Registry</w:t>
      </w:r>
    </w:p>
    <w:p>
      <w:pPr>
        <w:pStyle w:val="FirstParagraph"/>
      </w:pPr>
      <w:r>
        <w:t xml:space="preserve">The Ownership &amp; Stewardship Registry is the official system of record for data governance accountability. It maintains every assignment, delegation, approval, and performance metric related to data ownership and stewardship.</w:t>
      </w:r>
    </w:p>
    <w:bookmarkStart w:id="31" w:name="assignment-approval"/>
    <w:p>
      <w:pPr>
        <w:pStyle w:val="Heading2"/>
      </w:pPr>
      <w:r>
        <w:t xml:space="preserve">2.1 Assignment &amp; Approval</w:t>
      </w:r>
    </w:p>
    <w:p>
      <w:pPr>
        <w:pStyle w:val="FirstParagraph"/>
      </w:pPr>
      <w:r>
        <w:t xml:space="preserve">Ownership assignment is not automatic – it is a governed workflow with validation, approval, and audit.</w:t>
      </w:r>
      <w:r>
        <w:t xml:space="preserve"> </w:t>
      </w:r>
      <w:r>
        <w:t xml:space="preserve">* Assignment Request: Triggered by asset creation, catalog sync, rule engine recommendation, or manual request.</w:t>
      </w:r>
      <w:r>
        <w:t xml:space="preserve"> </w:t>
      </w:r>
      <w:r>
        <w:t xml:space="preserve">* Rule Validation: The Assignment Rule Engine evaluates the asset against all active rules and recommends owner/steward.</w:t>
      </w:r>
      <w:r>
        <w:t xml:space="preserve"> </w:t>
      </w:r>
      <w:r>
        <w:t xml:space="preserve">* Conflict Check: If multiple rules match or no rule matches, the case is flagged for DMO review.</w:t>
      </w:r>
      <w:r>
        <w:t xml:space="preserve"> </w:t>
      </w:r>
      <w:r>
        <w:t xml:space="preserve">* Approval Chain: Recommended assignment is routed to the proposed owner for acceptance, then to the DMO for certification.</w:t>
      </w:r>
      <w:r>
        <w:t xml:space="preserve"> </w:t>
      </w:r>
      <w:r>
        <w:t xml:space="preserve">* Certification: Once approved, the assignment is published to the registry and written back to the data catalog.</w:t>
      </w:r>
      <w:r>
        <w:t xml:space="preserve"> </w:t>
      </w:r>
      <w:r>
        <w:t xml:space="preserve">* Notification: All parties (owner, steward, DMO, affected users) are notified of the new assignment.</w:t>
      </w:r>
    </w:p>
    <w:p>
      <w:pPr>
        <w:pStyle w:val="BodyText"/>
      </w:pPr>
      <w:r>
        <w:t xml:space="preserve">Assignment Record:</w:t>
      </w:r>
    </w:p>
    <w:tbl>
      <w:tblPr>
        <w:tblStyle w:val="Table"/>
        <w:tblW w:type="auto" w:w="0"/>
        <w:jc w:val="center"/>
        <w:tblLook w:firstRow="1" w:lastRow="0" w:firstColumn="0" w:lastColumn="0" w:noHBand="0" w:noVBand="0" w:val="0020"/>
      </w:tblPr>
      <w:tblGrid>
        <w:gridCol w:w="2640"/>
        <w:gridCol w:w="2640"/>
        <w:gridCol w:w="264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Field</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Type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Description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assignment_id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UUID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Primary key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asset_id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UUID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FK to DGOP_DATA_ASSET (optional)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domain_id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UUID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FK to DGOP_DATA_DOMAIN (optional)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subject_id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UUID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FK to DGOP_DATA_SUBJECT (optional)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capability_id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UUID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FK to DGOP_BUSINESS_CAPABILITY (optional)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org_unit_id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UUID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FK to DGOP_ORG_UNIT (optional)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system_id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UUID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FK to system (optional)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role_type_id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UUID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FK to DGOP_ROLE_TYPE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person_id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UUID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FK to DGOP_PERSON (assigned individual)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assignment_source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VARCHAR(50)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RULE, MANUAL, OVERRIDE, DELEGATION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assignment_priority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Priority for display (1 = primary)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is_primary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BOOLEAN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Primary assignment flag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effective_from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Assignment start date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effective_to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Assignment end date (null = indefinite)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status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VARCHAR(20)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PENDING, ACTIVE, EXPIRED, REVOKED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approved_by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UUID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FK to approver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approved_at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TIMESTAMP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Approval timestamp</w:t>
            </w:r>
          </w:p>
        </w:tc>
      </w:tr>
    </w:tbl>
    <w:bookmarkEnd w:id="31"/>
    <w:bookmarkStart w:id="32" w:name="delegation-backup"/>
    <w:p>
      <w:pPr>
        <w:pStyle w:val="Heading2"/>
      </w:pPr>
      <w:r>
        <w:t xml:space="preserve">2.2 Delegation &amp; Backup</w:t>
      </w:r>
    </w:p>
    <w:p>
      <w:pPr>
        <w:pStyle w:val="FirstParagraph"/>
      </w:pPr>
      <w:r>
        <w:t xml:space="preserve">Governance cannot stop when an owner or steward is unavailable. DGOP provides robust delegation and backup mechanisms.</w:t>
      </w:r>
      <w:r>
        <w:t xml:space="preserve"> </w:t>
      </w:r>
      <w:r>
        <w:t xml:space="preserve">* Delegation: An owner or steward can delegate their responsibilities to another qualified individual for a defined period. Delegation requires approval from the DMO and notification to the Data Council.</w:t>
      </w:r>
      <w:r>
        <w:t xml:space="preserve"> </w:t>
      </w:r>
      <w:r>
        <w:t xml:space="preserve">* Backup Steward: Every primary steward must designate a backup steward who is automatically activated if the primary steward is on leave, transferred, or terminated.</w:t>
      </w:r>
      <w:r>
        <w:t xml:space="preserve"> </w:t>
      </w:r>
      <w:r>
        <w:t xml:space="preserve">* Temporary Assignment: For projects or emergencies, temporary stewards can be assigned with automatic expiry.</w:t>
      </w:r>
      <w:r>
        <w:t xml:space="preserve"> </w:t>
      </w:r>
      <w:r>
        <w:t xml:space="preserve">* Delegation Audit: All delegation records are maintained with full audit trails including reason, duration, approver, and outcomes.</w:t>
      </w:r>
      <w:r>
        <w:t xml:space="preserve"> </w:t>
      </w:r>
      <w:r>
        <w:t xml:space="preserve">* Auto-Escalation: If a task is not completed within SLA and the assignee has an active delegation, the task is automatically routed to the delegatee.</w:t>
      </w:r>
    </w:p>
    <w:bookmarkEnd w:id="32"/>
    <w:bookmarkStart w:id="33" w:name="approval-history"/>
    <w:p>
      <w:pPr>
        <w:pStyle w:val="Heading2"/>
      </w:pPr>
      <w:r>
        <w:t xml:space="preserve">2.3 Approval History</w:t>
      </w:r>
    </w:p>
    <w:p>
      <w:pPr>
        <w:pStyle w:val="FirstParagraph"/>
      </w:pPr>
      <w:r>
        <w:t xml:space="preserve">Every assignment, change, and revocation is recorded in the Approval History with full evidentiary detail.</w:t>
      </w:r>
      <w:r>
        <w:t xml:space="preserve"> </w:t>
      </w:r>
      <w:r>
        <w:t xml:space="preserve">* Change Tracking: Before/after states for every field change (owner, steward, effective dates, status).</w:t>
      </w:r>
      <w:r>
        <w:t xml:space="preserve"> </w:t>
      </w:r>
      <w:r>
        <w:t xml:space="preserve">* Approval Chain: Complete record of who requested, who reviewed, who approved, and who was notified.</w:t>
      </w:r>
      <w:r>
        <w:t xml:space="preserve"> </w:t>
      </w:r>
      <w:r>
        <w:t xml:space="preserve">* Comments &amp; Justification: All approvals require comments explaining the decision.</w:t>
      </w:r>
      <w:r>
        <w:t xml:space="preserve"> </w:t>
      </w:r>
      <w:r>
        <w:t xml:space="preserve">* Evidence Attachment: Supporting documents (emails, meeting minutes, committee decisions) can be attached to approval records.</w:t>
      </w:r>
      <w:r>
        <w:t xml:space="preserve"> </w:t>
      </w:r>
      <w:r>
        <w:t xml:space="preserve">* Reversion: Approved assignments can be reverted with full audit trail if errors are discovered.</w:t>
      </w:r>
    </w:p>
    <w:bookmarkEnd w:id="33"/>
    <w:bookmarkStart w:id="34" w:name="steward-workload-management"/>
    <w:p>
      <w:pPr>
        <w:pStyle w:val="Heading2"/>
      </w:pPr>
      <w:r>
        <w:t xml:space="preserve">2.4 Steward Workload Management</w:t>
      </w:r>
    </w:p>
    <w:p>
      <w:pPr>
        <w:pStyle w:val="FirstParagraph"/>
      </w:pPr>
      <w:r>
        <w:t xml:space="preserve">The DMO must balance stewardship workload to prevent burnout and ensure responsiveness.</w:t>
      </w:r>
      <w:r>
        <w:t xml:space="preserve"> </w:t>
      </w:r>
      <w:r>
        <w:t xml:space="preserve">* Workload Dashboard: Real-time view of open tasks, overdue items, and SLA compliance per steward.</w:t>
      </w:r>
      <w:r>
        <w:t xml:space="preserve"> </w:t>
      </w:r>
      <w:r>
        <w:t xml:space="preserve">* Capacity Planning: Track average tasks per steward, identify overloaded individuals, and recommend rebalancing.</w:t>
      </w:r>
      <w:r>
        <w:t xml:space="preserve"> </w:t>
      </w:r>
      <w:r>
        <w:t xml:space="preserve">* Workload Alerts: Automatic alerts when a steward’s open task count exceeds configurable thresholds.</w:t>
      </w:r>
      <w:r>
        <w:t xml:space="preserve"> </w:t>
      </w:r>
      <w:r>
        <w:t xml:space="preserve">* Reassignment: DMO can reassign tasks from overloaded stewards to backups or peers with workflow-driven approval.</w:t>
      </w:r>
      <w:r>
        <w:t xml:space="preserve"> </w:t>
      </w:r>
      <w:r>
        <w:t xml:space="preserve">* Trend Analysis: Historical workload trends inform staffing decisions and training priorities.</w:t>
      </w:r>
    </w:p>
    <w:bookmarkEnd w:id="34"/>
    <w:bookmarkStart w:id="35" w:name="effective-date-management"/>
    <w:p>
      <w:pPr>
        <w:pStyle w:val="Heading2"/>
      </w:pPr>
      <w:r>
        <w:t xml:space="preserve">2.5 Effective Date Management</w:t>
      </w:r>
    </w:p>
    <w:p>
      <w:pPr>
        <w:pStyle w:val="FirstParagraph"/>
      </w:pPr>
      <w:r>
        <w:t xml:space="preserve">Governance assignments are not static – they have lifecycles with effective dates, expiry dates, and renewals.</w:t>
      </w:r>
      <w:r>
        <w:t xml:space="preserve"> </w:t>
      </w:r>
      <w:r>
        <w:t xml:space="preserve">* Effective Date: The date from which the assignment is active. Can be future-dated for planned transitions.</w:t>
      </w:r>
      <w:r>
        <w:t xml:space="preserve"> </w:t>
      </w:r>
      <w:r>
        <w:t xml:space="preserve">* Expiry Date: The date after which the assignment automatically expires. Used for temporary assignments, project-based stewardship, and term-limited roles.</w:t>
      </w:r>
      <w:r>
        <w:t xml:space="preserve"> </w:t>
      </w:r>
      <w:r>
        <w:t xml:space="preserve">* Renewal Workflow: Before expiry, DGOP triggers a renewal workflow to the owner/steward and DMO for extension or replacement.</w:t>
      </w:r>
      <w:r>
        <w:t xml:space="preserve"> </w:t>
      </w:r>
      <w:r>
        <w:t xml:space="preserve">* Grace Period: Configurable grace period after expiry during which the assignment remains active pending renewal.</w:t>
      </w:r>
      <w:r>
        <w:t xml:space="preserve"> </w:t>
      </w:r>
      <w:r>
        <w:t xml:space="preserve">* Historical View: Full historical view of all past assignments for any asset, domain, or subject.</w:t>
      </w:r>
    </w:p>
    <w:p>
      <w:r>
        <w:pict>
          <v:rect style="width:0;height:1.5pt" o:hralign="center" o:hrstd="t" o:hr="t"/>
        </w:pict>
      </w:r>
    </w:p>
    <w:bookmarkEnd w:id="35"/>
    <w:bookmarkEnd w:id="36"/>
    <w:bookmarkStart w:id="46" w:name="data-asset-governance-hub"/>
    <w:p>
      <w:pPr>
        <w:pStyle w:val="Heading1"/>
      </w:pPr>
      <w:r>
        <w:t xml:space="preserve">3. Data Asset Governance Hub</w:t>
      </w:r>
    </w:p>
    <w:p>
      <w:pPr>
        <w:pStyle w:val="FirstParagraph"/>
      </w:pPr>
      <w:r>
        <w:t xml:space="preserve">The Data Asset Governance Hub provides a single, unified view of every data asset enriched with governance metadata from DGOP and integrated tools. It is the operational command center for data stewards, owners, and DMO staff.</w:t>
      </w:r>
    </w:p>
    <w:bookmarkStart w:id="37" w:name="asset-360-view"/>
    <w:p>
      <w:pPr>
        <w:pStyle w:val="Heading2"/>
      </w:pPr>
      <w:r>
        <w:t xml:space="preserve">3.1 Asset 360 View</w:t>
      </w:r>
    </w:p>
    <w:p>
      <w:pPr>
        <w:pStyle w:val="FirstParagraph"/>
      </w:pPr>
      <w:r>
        <w:t xml:space="preserve">The Asset 360 View is a single-page dashboard showing all governance dimensions of a data asset:</w:t>
      </w:r>
      <w:r>
        <w:t xml:space="preserve"> </w:t>
      </w:r>
      <w:r>
        <w:rPr>
          <w:bCs/>
          <w:b/>
        </w:rPr>
        <w:t xml:space="preserve">Asset Overview:</w:t>
      </w:r>
      <w:r>
        <w:t xml:space="preserve"> </w:t>
      </w:r>
      <w:r>
        <w:t xml:space="preserve">Asset ID, name (Ar/En), type, source system, classification, criticality, lifecycle status, governance status</w:t>
      </w:r>
      <w:r>
        <w:t xml:space="preserve"> </w:t>
      </w:r>
      <w:r>
        <w:rPr>
          <w:bCs/>
          <w:b/>
        </w:rPr>
        <w:t xml:space="preserve">Dimensional Context:</w:t>
      </w:r>
      <w:r>
        <w:t xml:space="preserve"> </w:t>
      </w:r>
      <w:r>
        <w:t xml:space="preserve">Data domain, data subject(s), business capability, organization unit, system/platform</w:t>
      </w:r>
      <w:r>
        <w:t xml:space="preserve"> </w:t>
      </w:r>
      <w:r>
        <w:rPr>
          <w:bCs/>
          <w:b/>
        </w:rPr>
        <w:t xml:space="preserve">Ownership &amp; Stewardship:</w:t>
      </w:r>
      <w:r>
        <w:t xml:space="preserve"> </w:t>
      </w:r>
      <w:r>
        <w:t xml:space="preserve">Owner, business steward, technical steward, DQ steward, privacy steward, security reviewer, with contact details and assignment history</w:t>
      </w:r>
      <w:r>
        <w:t xml:space="preserve"> </w:t>
      </w:r>
      <w:r>
        <w:rPr>
          <w:bCs/>
          <w:b/>
        </w:rPr>
        <w:t xml:space="preserve">Data Quality:</w:t>
      </w:r>
      <w:r>
        <w:t xml:space="preserve"> </w:t>
      </w:r>
      <w:r>
        <w:t xml:space="preserve">Latest DQ score, failed rules, open issues, remediation status, trend chart</w:t>
      </w:r>
      <w:r>
        <w:t xml:space="preserve"> </w:t>
      </w:r>
      <w:r>
        <w:rPr>
          <w:bCs/>
          <w:b/>
        </w:rPr>
        <w:t xml:space="preserve">Data Protection:</w:t>
      </w:r>
      <w:r>
        <w:t xml:space="preserve"> </w:t>
      </w:r>
      <w:r>
        <w:t xml:space="preserve">Personal data flag, sensitive data flag, legal basis, consent status, DPIA status, retention rule, cross-border restriction</w:t>
      </w:r>
      <w:r>
        <w:t xml:space="preserve"> </w:t>
      </w:r>
      <w:r>
        <w:rPr>
          <w:bCs/>
          <w:b/>
        </w:rPr>
        <w:t xml:space="preserve">Security:</w:t>
      </w:r>
      <w:r>
        <w:t xml:space="preserve"> </w:t>
      </w:r>
      <w:r>
        <w:t xml:space="preserve">Classification history, DLP incidents, access reviews, encryption status</w:t>
      </w:r>
      <w:r>
        <w:t xml:space="preserve"> </w:t>
      </w:r>
      <w:r>
        <w:rPr>
          <w:bCs/>
          <w:b/>
        </w:rPr>
        <w:t xml:space="preserve">NDI Compliance:</w:t>
      </w:r>
      <w:r>
        <w:t xml:space="preserve"> </w:t>
      </w:r>
      <w:r>
        <w:t xml:space="preserve">Mapped NDI specifications, evidence status, compliance score, maturity level, gap list</w:t>
      </w:r>
      <w:r>
        <w:t xml:space="preserve"> </w:t>
      </w:r>
      <w:r>
        <w:rPr>
          <w:bCs/>
          <w:b/>
        </w:rPr>
        <w:t xml:space="preserve">Workflow Activity:</w:t>
      </w:r>
      <w:r>
        <w:t xml:space="preserve"> </w:t>
      </w:r>
      <w:r>
        <w:t xml:space="preserve">Active cases, pending tasks, SLA status, recent decisions, full workflow history</w:t>
      </w:r>
      <w:r>
        <w:t xml:space="preserve"> </w:t>
      </w:r>
      <w:r>
        <w:rPr>
          <w:bCs/>
          <w:b/>
        </w:rPr>
        <w:t xml:space="preserve">Lineage:</w:t>
      </w:r>
      <w:r>
        <w:t xml:space="preserve"> </w:t>
      </w:r>
      <w:r>
        <w:t xml:space="preserve">Visual lineage graph showing upstream and downstream dependencies with governance metadata</w:t>
      </w:r>
      <w:r>
        <w:t xml:space="preserve"> </w:t>
      </w:r>
      <w:r>
        <w:rPr>
          <w:bCs/>
          <w:b/>
        </w:rPr>
        <w:t xml:space="preserve">Related Assets:</w:t>
      </w:r>
      <w:r>
        <w:t xml:space="preserve"> </w:t>
      </w:r>
      <w:r>
        <w:t xml:space="preserve">Reports, APIs, data products, glossary terms, and master data entities derived from or related to this asset</w:t>
      </w:r>
      <w:r>
        <w:t xml:space="preserve"> </w:t>
      </w:r>
      <w:r>
        <w:rPr>
          <w:bCs/>
          <w:b/>
        </w:rPr>
        <w:t xml:space="preserve">Open Data Status:</w:t>
      </w:r>
      <w:r>
        <w:t xml:space="preserve"> </w:t>
      </w:r>
      <w:r>
        <w:t xml:space="preserve">Candidate flag, assessment score, publication status, portal link, review schedule, usage metrics</w:t>
      </w:r>
      <w:r>
        <w:t xml:space="preserve"> </w:t>
      </w:r>
      <w:r>
        <w:rPr>
          <w:bCs/>
          <w:b/>
        </w:rPr>
        <w:t xml:space="preserve">FOI History:</w:t>
      </w:r>
      <w:r>
        <w:t xml:space="preserve"> </w:t>
      </w:r>
      <w:r>
        <w:t xml:space="preserve">Past FOI requests involving this asset, disclosure decisions, appeals, and legal reviews</w:t>
      </w:r>
      <w:r>
        <w:t xml:space="preserve"> </w:t>
      </w:r>
      <w:r>
        <w:rPr>
          <w:bCs/>
          <w:b/>
        </w:rPr>
        <w:t xml:space="preserve">Risk Register:</w:t>
      </w:r>
      <w:r>
        <w:t xml:space="preserve"> </w:t>
      </w:r>
      <w:r>
        <w:t xml:space="preserve">Identified risks, risk owners, mitigation status, risk scores, and trend analysis</w:t>
      </w:r>
      <w:r>
        <w:t xml:space="preserve"> </w:t>
      </w:r>
      <w:r>
        <w:rPr>
          <w:bCs/>
          <w:b/>
        </w:rPr>
        <w:t xml:space="preserve">Training Status:</w:t>
      </w:r>
      <w:r>
        <w:t xml:space="preserve"> </w:t>
      </w:r>
      <w:r>
        <w:t xml:space="preserve">Training completion by assigned stewards, certification status, expiry dates, missing training alerts</w:t>
      </w:r>
    </w:p>
    <w:bookmarkEnd w:id="37"/>
    <w:bookmarkStart w:id="38" w:name="catalog-integration"/>
    <w:p>
      <w:pPr>
        <w:pStyle w:val="Heading2"/>
      </w:pPr>
      <w:r>
        <w:t xml:space="preserve">3.2 Catalog Integration</w:t>
      </w:r>
    </w:p>
    <w:p>
      <w:pPr>
        <w:pStyle w:val="FirstParagraph"/>
      </w:pPr>
      <w:r>
        <w:t xml:space="preserve">DGOP synchronizes bidirectionally with the enterprise data catalog:</w:t>
      </w:r>
      <w:r>
        <w:t xml:space="preserve"> </w:t>
      </w:r>
      <w:r>
        <w:t xml:space="preserve">* Inbound Sync: Asset inventory, glossary terms, technical metadata, business metadata, lineage, classification, and data elements are pulled from the catalog on a scheduled or event-driven basis.</w:t>
      </w:r>
      <w:r>
        <w:t xml:space="preserve"> </w:t>
      </w:r>
      <w:r>
        <w:t xml:space="preserve">* Outbound Write-Back: Certified owner, certified steward, governance status, approval status, NDI mapping, and steward comments are pushed back to the catalog for user visibility.</w:t>
      </w:r>
      <w:r>
        <w:t xml:space="preserve"> </w:t>
      </w:r>
      <w:r>
        <w:t xml:space="preserve">* Delta Detection: Only changed records are synchronized to minimize load and ensure real-time accuracy.</w:t>
      </w:r>
      <w:r>
        <w:t xml:space="preserve"> </w:t>
      </w:r>
      <w:r>
        <w:t xml:space="preserve">* Conflict Resolution: When catalog metadata conflicts with DGOP governance metadata, the conflict is flagged for DMO review.</w:t>
      </w:r>
    </w:p>
    <w:bookmarkEnd w:id="38"/>
    <w:bookmarkStart w:id="39" w:name="lineage-integration"/>
    <w:p>
      <w:pPr>
        <w:pStyle w:val="Heading2"/>
      </w:pPr>
      <w:r>
        <w:t xml:space="preserve">3.3 Lineage Integration</w:t>
      </w:r>
    </w:p>
    <w:p>
      <w:pPr>
        <w:pStyle w:val="FirstParagraph"/>
      </w:pPr>
      <w:r>
        <w:t xml:space="preserve">Data lineage provides the context for impact analysis, root cause investigation, and governance scope definition.</w:t>
      </w:r>
      <w:r>
        <w:t xml:space="preserve"> </w:t>
      </w:r>
      <w:r>
        <w:t xml:space="preserve">* Lineage Ingestion: Import lineage from catalog tools, ETL platforms, and data integration tools.</w:t>
      </w:r>
      <w:r>
        <w:t xml:space="preserve"> </w:t>
      </w:r>
      <w:r>
        <w:t xml:space="preserve">* Governance Enrichment: Lineage nodes are enriched with DGOP governance metadata (owner, classification, DQ score, personal data flag).</w:t>
      </w:r>
      <w:r>
        <w:t xml:space="preserve"> </w:t>
      </w:r>
      <w:r>
        <w:t xml:space="preserve">* Impact Analysis: When an upstream asset changes classification, owner, or quality status, DGOP automatically flags downstream assets for review.</w:t>
      </w:r>
      <w:r>
        <w:t xml:space="preserve"> </w:t>
      </w:r>
      <w:r>
        <w:t xml:space="preserve">* Visual Explorer: Interactive lineage graph with filtering by domain, classification, and governance status.</w:t>
      </w:r>
    </w:p>
    <w:bookmarkEnd w:id="39"/>
    <w:bookmarkStart w:id="40" w:name="dq-integration"/>
    <w:p>
      <w:pPr>
        <w:pStyle w:val="Heading2"/>
      </w:pPr>
      <w:r>
        <w:t xml:space="preserve">3.4 DQ Integration</w:t>
      </w:r>
    </w:p>
    <w:p>
      <w:pPr>
        <w:pStyle w:val="FirstParagraph"/>
      </w:pPr>
      <w:r>
        <w:t xml:space="preserve">Data quality is not just measured – it is governed.</w:t>
      </w:r>
      <w:r>
        <w:t xml:space="preserve"> </w:t>
      </w:r>
      <w:r>
        <w:t xml:space="preserve">* Rule Ingestion: DQ rules from DQ tools are mapped to data assets and assigned to DQ stewards.</w:t>
      </w:r>
      <w:r>
        <w:t xml:space="preserve"> </w:t>
      </w:r>
      <w:r>
        <w:t xml:space="preserve">* Issue Workflow: Failed rules automatically create DQ remediation cases with assigned owners, SLA timers, and escalation paths.</w:t>
      </w:r>
      <w:r>
        <w:t xml:space="preserve"> </w:t>
      </w:r>
      <w:r>
        <w:t xml:space="preserve">* Score Tracking: Latest DQ scores are displayed in the Asset 360 View and trended over time.</w:t>
      </w:r>
      <w:r>
        <w:t xml:space="preserve"> </w:t>
      </w:r>
      <w:r>
        <w:t xml:space="preserve">* Root Cause Management: DQ stewards document root causes and corrective actions with evidence attachments.</w:t>
      </w:r>
      <w:r>
        <w:t xml:space="preserve"> </w:t>
      </w:r>
      <w:r>
        <w:t xml:space="preserve">* Exception Handling: Approved exceptions to DQ rules are tracked with expiry dates and renewal workflows.</w:t>
      </w:r>
    </w:p>
    <w:bookmarkEnd w:id="40"/>
    <w:bookmarkStart w:id="41" w:name="dlp-integration"/>
    <w:p>
      <w:pPr>
        <w:pStyle w:val="Heading2"/>
      </w:pPr>
      <w:r>
        <w:t xml:space="preserve">3.5 DLP Integration</w:t>
      </w:r>
    </w:p>
    <w:p>
      <w:pPr>
        <w:pStyle w:val="FirstParagraph"/>
      </w:pPr>
      <w:r>
        <w:t xml:space="preserve">Data Loss Prevention incidents are governed as first-class workflow cases.</w:t>
      </w:r>
      <w:r>
        <w:t xml:space="preserve"> </w:t>
      </w:r>
      <w:r>
        <w:t xml:space="preserve">* Incident Ingestion: DLP incidents are received via webhook or scheduled API poll.</w:t>
      </w:r>
      <w:r>
        <w:t xml:space="preserve"> </w:t>
      </w:r>
      <w:r>
        <w:t xml:space="preserve">* Auto-Classification: Incidents are classified by severity, policy violation type, and affected asset.</w:t>
      </w:r>
      <w:r>
        <w:t xml:space="preserve"> </w:t>
      </w:r>
      <w:r>
        <w:t xml:space="preserve">* Case Creation: High-severity incidents automatically create DLP review cases routed to security stewards and asset owners.</w:t>
      </w:r>
      <w:r>
        <w:t xml:space="preserve"> </w:t>
      </w:r>
      <w:r>
        <w:t xml:space="preserve">* Investigation Tracking: Security stewards document investigation findings, root cause, and remediation decisions.</w:t>
      </w:r>
      <w:r>
        <w:t xml:space="preserve"> </w:t>
      </w:r>
      <w:r>
        <w:t xml:space="preserve">* Exception Approval: Policy exceptions require security steward approval with risk acceptance documentation.</w:t>
      </w:r>
    </w:p>
    <w:bookmarkEnd w:id="41"/>
    <w:bookmarkStart w:id="42" w:name="pdp-integration"/>
    <w:p>
      <w:pPr>
        <w:pStyle w:val="Heading2"/>
      </w:pPr>
      <w:r>
        <w:t xml:space="preserve">3.6 PDP Integration</w:t>
      </w:r>
    </w:p>
    <w:p>
      <w:pPr>
        <w:pStyle w:val="FirstParagraph"/>
      </w:pPr>
      <w:r>
        <w:t xml:space="preserve">Personal data protection is embedded into every asset view and workflow.</w:t>
      </w:r>
      <w:r>
        <w:t xml:space="preserve"> </w:t>
      </w:r>
      <w:r>
        <w:t xml:space="preserve">* Personal Data Flag: Automatically set based on data subject mapping and catalog metadata.</w:t>
      </w:r>
      <w:r>
        <w:t xml:space="preserve"> </w:t>
      </w:r>
      <w:r>
        <w:t xml:space="preserve">* RoPA Linkage: Assets are linked to Record of Processing Activities entries with processing purpose, legal basis, and consent status.</w:t>
      </w:r>
      <w:r>
        <w:t xml:space="preserve"> </w:t>
      </w:r>
      <w:r>
        <w:t xml:space="preserve">* DPIA Status: Display DPIA approval status, risk score, and review date.</w:t>
      </w:r>
      <w:r>
        <w:t xml:space="preserve"> </w:t>
      </w:r>
      <w:r>
        <w:t xml:space="preserve">* DSR Tracking: Data Subject Requests involving the asset are listed with status, SLA, and assigned privacy steward.</w:t>
      </w:r>
      <w:r>
        <w:t xml:space="preserve"> </w:t>
      </w:r>
      <w:r>
        <w:t xml:space="preserve">* Consent Dashboard: For assets requiring consent, display consent coverage, withdrawal rates, and expiry status.</w:t>
      </w:r>
    </w:p>
    <w:bookmarkEnd w:id="42"/>
    <w:bookmarkStart w:id="43" w:name="ndi-integration"/>
    <w:p>
      <w:pPr>
        <w:pStyle w:val="Heading2"/>
      </w:pPr>
      <w:r>
        <w:t xml:space="preserve">3.7 NDI Integration</w:t>
      </w:r>
    </w:p>
    <w:p>
      <w:pPr>
        <w:pStyle w:val="FirstParagraph"/>
      </w:pPr>
      <w:r>
        <w:t xml:space="preserve">Every asset is mapped to relevant NDI specifications for continuous compliance tracking.</w:t>
      </w:r>
      <w:r>
        <w:t xml:space="preserve"> </w:t>
      </w:r>
      <w:r>
        <w:t xml:space="preserve">* Auto-Mapping: Based on domain, subject, classification, and capability, DGOP recommends NDI specifications that apply.</w:t>
      </w:r>
      <w:r>
        <w:t xml:space="preserve"> </w:t>
      </w:r>
      <w:r>
        <w:t xml:space="preserve">* Evidence Status: Display evidence status (Draft, Submitted, Approved, Rejected, Expired) per specification.</w:t>
      </w:r>
      <w:r>
        <w:t xml:space="preserve"> </w:t>
      </w:r>
      <w:r>
        <w:t xml:space="preserve">* Compliance Score: Show calculated readiness score and maturity level per NDI domain.</w:t>
      </w:r>
      <w:r>
        <w:t xml:space="preserve"> </w:t>
      </w:r>
      <w:r>
        <w:t xml:space="preserve">* Gap List: List missing or expired evidence with priority and recommended actions.</w:t>
      </w:r>
    </w:p>
    <w:bookmarkEnd w:id="43"/>
    <w:bookmarkStart w:id="44" w:name="risk-integration"/>
    <w:p>
      <w:pPr>
        <w:pStyle w:val="Heading2"/>
      </w:pPr>
      <w:r>
        <w:t xml:space="preserve">3.8 Risk Integration</w:t>
      </w:r>
    </w:p>
    <w:p>
      <w:pPr>
        <w:pStyle w:val="FirstParagraph"/>
      </w:pPr>
      <w:r>
        <w:t xml:space="preserve">Data risks are identified, assessed, and managed through the Asset 360 View.</w:t>
      </w:r>
      <w:r>
        <w:t xml:space="preserve"> </w:t>
      </w:r>
      <w:r>
        <w:t xml:space="preserve">* Risk Register: Link assets to enterprise risk register entries with risk ID, description, owner, and status.</w:t>
      </w:r>
      <w:r>
        <w:t xml:space="preserve"> </w:t>
      </w:r>
      <w:r>
        <w:t xml:space="preserve">* Risk Scoring: Display inherent risk, residual risk, and risk trend based on DQ, DLP, classification, and compliance status.</w:t>
      </w:r>
      <w:r>
        <w:t xml:space="preserve"> </w:t>
      </w:r>
      <w:r>
        <w:t xml:space="preserve">* Mitigation Tracking: Track risk mitigation actions with assigned owners, due dates, and evidence.</w:t>
      </w:r>
    </w:p>
    <w:bookmarkEnd w:id="44"/>
    <w:bookmarkStart w:id="45" w:name="training-integration"/>
    <w:p>
      <w:pPr>
        <w:pStyle w:val="Heading2"/>
      </w:pPr>
      <w:r>
        <w:t xml:space="preserve">3.9 Training Integration</w:t>
      </w:r>
    </w:p>
    <w:p>
      <w:pPr>
        <w:pStyle w:val="FirstParagraph"/>
      </w:pPr>
      <w:r>
        <w:t xml:space="preserve">Training status is visible for every assigned steward directly in the asset view.</w:t>
      </w:r>
      <w:r>
        <w:t xml:space="preserve"> </w:t>
      </w:r>
      <w:r>
        <w:t xml:space="preserve">* Training Completion: Show percentage of mandatory training completed by role.</w:t>
      </w:r>
      <w:r>
        <w:t xml:space="preserve"> </w:t>
      </w:r>
      <w:r>
        <w:t xml:space="preserve">* Certification Status: Display active, expired, or missing certifications with expiry dates.</w:t>
      </w:r>
      <w:r>
        <w:t xml:space="preserve"> </w:t>
      </w:r>
      <w:r>
        <w:t xml:space="preserve">* Gap Alerts: Flag assets where assigned stewards have incomplete training or expired certifications.</w:t>
      </w:r>
    </w:p>
    <w:p>
      <w:r>
        <w:pict>
          <v:rect style="width:0;height:1.5pt" o:hralign="center" o:hrstd="t" o:hr="t"/>
        </w:pict>
      </w:r>
    </w:p>
    <w:bookmarkEnd w:id="45"/>
    <w:bookmarkEnd w:id="46"/>
    <w:bookmarkStart w:id="52" w:name="universal-case-management-layer"/>
    <w:p>
      <w:pPr>
        <w:pStyle w:val="Heading1"/>
      </w:pPr>
      <w:r>
        <w:t xml:space="preserve">4. Universal Case Management Layer</w:t>
      </w:r>
    </w:p>
    <w:p>
      <w:pPr>
        <w:pStyle w:val="FirstParagraph"/>
      </w:pPr>
      <w:r>
        <w:t xml:space="preserve">The Universal Case Management Layer is the new foundation of DGOP v3.0. It provides a single, consistent framework for managing all governance activities as cases – regardless of domain, type, or complexity. Every governance action, review, approval, and escalation is a case with tasks, SLA, decisions, and evidence.</w:t>
      </w:r>
    </w:p>
    <w:bookmarkStart w:id="47" w:name="case-types"/>
    <w:p>
      <w:pPr>
        <w:pStyle w:val="Heading2"/>
      </w:pPr>
      <w:r>
        <w:t xml:space="preserve">4.1 Case Types</w:t>
      </w:r>
    </w:p>
    <w:p>
      <w:pPr>
        <w:pStyle w:val="FirstParagraph"/>
      </w:pPr>
      <w:r>
        <w:t xml:space="preserve">DGOP v3.0 supports the following case types, each with its own workflow template, RACI, SLA, and evidence requirements:</w:t>
      </w:r>
      <w:r>
        <w:t xml:space="preserve"> </w:t>
      </w:r>
      <w:r>
        <w:rPr>
          <w:bCs/>
          <w:b/>
        </w:rPr>
        <w:t xml:space="preserve">NDI:</w:t>
      </w:r>
      <w:r>
        <w:t xml:space="preserve"> </w:t>
      </w:r>
      <w:r>
        <w:t xml:space="preserve">NDI evidence review, gap remediation, maturity assessment, and audit pack preparation</w:t>
      </w:r>
      <w:r>
        <w:t xml:space="preserve"> </w:t>
      </w:r>
      <w:r>
        <w:rPr>
          <w:bCs/>
          <w:b/>
        </w:rPr>
        <w:t xml:space="preserve">DQ:</w:t>
      </w:r>
      <w:r>
        <w:t xml:space="preserve"> </w:t>
      </w:r>
      <w:r>
        <w:t xml:space="preserve">Data quality issue detection, root cause analysis, remediation, validation, and monitoring</w:t>
      </w:r>
      <w:r>
        <w:t xml:space="preserve"> </w:t>
      </w:r>
      <w:r>
        <w:rPr>
          <w:bCs/>
          <w:b/>
        </w:rPr>
        <w:t xml:space="preserve">PDP:</w:t>
      </w:r>
      <w:r>
        <w:t xml:space="preserve"> </w:t>
      </w:r>
      <w:r>
        <w:t xml:space="preserve">Personal data review, DPIA approval, consent management, DSR handling, and breach response</w:t>
      </w:r>
      <w:r>
        <w:t xml:space="preserve"> </w:t>
      </w:r>
      <w:r>
        <w:rPr>
          <w:bCs/>
          <w:b/>
        </w:rPr>
        <w:t xml:space="preserve">DSI:</w:t>
      </w:r>
      <w:r>
        <w:t xml:space="preserve"> </w:t>
      </w:r>
      <w:r>
        <w:t xml:space="preserve">Data sharing opportunity identification, request review, agreement approval, enablement, and monitoring</w:t>
      </w:r>
      <w:r>
        <w:t xml:space="preserve"> </w:t>
      </w:r>
      <w:r>
        <w:rPr>
          <w:bCs/>
          <w:b/>
        </w:rPr>
        <w:t xml:space="preserve">OD:</w:t>
      </w:r>
      <w:r>
        <w:t xml:space="preserve"> </w:t>
      </w:r>
      <w:r>
        <w:t xml:space="preserve">Open Data candidate identification, eligibility assessment, publication approval, periodic review, and retirement</w:t>
      </w:r>
      <w:r>
        <w:t xml:space="preserve"> </w:t>
      </w:r>
      <w:r>
        <w:rPr>
          <w:bCs/>
          <w:b/>
        </w:rPr>
        <w:t xml:space="preserve">FOI:</w:t>
      </w:r>
      <w:r>
        <w:t xml:space="preserve"> </w:t>
      </w:r>
      <w:r>
        <w:t xml:space="preserve">Freedom of Information request intake, classification, review, decision, disclosure, and appeals</w:t>
      </w:r>
      <w:r>
        <w:t xml:space="preserve"> </w:t>
      </w:r>
      <w:r>
        <w:rPr>
          <w:bCs/>
          <w:b/>
        </w:rPr>
        <w:t xml:space="preserve">DCM:</w:t>
      </w:r>
      <w:r>
        <w:t xml:space="preserve"> </w:t>
      </w:r>
      <w:r>
        <w:t xml:space="preserve">Data lifecycle management including creation, retention, archival, and disposal governance</w:t>
      </w:r>
      <w:r>
        <w:t xml:space="preserve"> </w:t>
      </w:r>
      <w:r>
        <w:rPr>
          <w:bCs/>
          <w:b/>
        </w:rPr>
        <w:t xml:space="preserve">DAM:</w:t>
      </w:r>
      <w:r>
        <w:t xml:space="preserve"> </w:t>
      </w:r>
      <w:r>
        <w:t xml:space="preserve">Data architecture management including conceptual, logical, and physical model reviews</w:t>
      </w:r>
      <w:r>
        <w:t xml:space="preserve"> </w:t>
      </w:r>
      <w:r>
        <w:rPr>
          <w:bCs/>
          <w:b/>
        </w:rPr>
        <w:t xml:space="preserve">RMD:</w:t>
      </w:r>
      <w:r>
        <w:t xml:space="preserve"> </w:t>
      </w:r>
      <w:r>
        <w:t xml:space="preserve">Reference data lifecycle management including creation, review, approval, and retirement</w:t>
      </w:r>
      <w:r>
        <w:t xml:space="preserve"> </w:t>
      </w:r>
      <w:r>
        <w:rPr>
          <w:bCs/>
          <w:b/>
        </w:rPr>
        <w:t xml:space="preserve">BIA:</w:t>
      </w:r>
      <w:r>
        <w:t xml:space="preserve"> </w:t>
      </w:r>
      <w:r>
        <w:t xml:space="preserve">Business impact assessment for data use cases including business case review and value realization</w:t>
      </w:r>
      <w:r>
        <w:t xml:space="preserve"> </w:t>
      </w:r>
      <w:r>
        <w:rPr>
          <w:bCs/>
          <w:b/>
        </w:rPr>
        <w:t xml:space="preserve">RISK:</w:t>
      </w:r>
      <w:r>
        <w:t xml:space="preserve"> </w:t>
      </w:r>
      <w:r>
        <w:t xml:space="preserve">Risk identification, assessment, mitigation, and monitoring for data assets and processes</w:t>
      </w:r>
      <w:r>
        <w:t xml:space="preserve"> </w:t>
      </w:r>
      <w:r>
        <w:rPr>
          <w:bCs/>
          <w:b/>
        </w:rPr>
        <w:t xml:space="preserve">ACCESS:</w:t>
      </w:r>
      <w:r>
        <w:t xml:space="preserve"> </w:t>
      </w:r>
      <w:r>
        <w:t xml:space="preserve">Periodic access review, certification, and recertification of data access rights</w:t>
      </w:r>
      <w:r>
        <w:t xml:space="preserve"> </w:t>
      </w:r>
      <w:r>
        <w:rPr>
          <w:bCs/>
          <w:b/>
        </w:rPr>
        <w:t xml:space="preserve">TRAINING:</w:t>
      </w:r>
      <w:r>
        <w:t xml:space="preserve"> </w:t>
      </w:r>
      <w:r>
        <w:t xml:space="preserve">Training assignment, completion tracking, certification, and refresh management</w:t>
      </w:r>
      <w:r>
        <w:t xml:space="preserve"> </w:t>
      </w:r>
      <w:r>
        <w:rPr>
          <w:bCs/>
          <w:b/>
        </w:rPr>
        <w:t xml:space="preserve">STEWARD:</w:t>
      </w:r>
      <w:r>
        <w:t xml:space="preserve"> </w:t>
      </w:r>
      <w:r>
        <w:t xml:space="preserve">Steward performance assessment, scorecard review, and improvement planning</w:t>
      </w:r>
    </w:p>
    <w:bookmarkEnd w:id="47"/>
    <w:bookmarkStart w:id="48" w:name="case-lifecycle"/>
    <w:p>
      <w:pPr>
        <w:pStyle w:val="Heading2"/>
      </w:pPr>
      <w:r>
        <w:t xml:space="preserve">4.2 Case Lifecycle</w:t>
      </w:r>
    </w:p>
    <w:p>
      <w:pPr>
        <w:pStyle w:val="FirstParagraph"/>
      </w:pPr>
      <w:r>
        <w:t xml:space="preserve">Every case follows a standardized lifecycle with configurable stages:</w:t>
      </w:r>
      <w:r>
        <w:t xml:space="preserve"> </w:t>
      </w:r>
      <w:r>
        <w:t xml:space="preserve">* Draft: Case is created but not yet submitted. Only the creator can view and edit.</w:t>
      </w:r>
      <w:r>
        <w:t xml:space="preserve"> </w:t>
      </w:r>
      <w:r>
        <w:t xml:space="preserve">* Submitted: Case is submitted and automatically routed to the first assignee based on RACI.</w:t>
      </w:r>
      <w:r>
        <w:t xml:space="preserve"> </w:t>
      </w:r>
      <w:r>
        <w:t xml:space="preserve">* Under Review: Active stage where tasks are being completed, evidence is being gathered, and decisions are being made.</w:t>
      </w:r>
      <w:r>
        <w:t xml:space="preserve"> </w:t>
      </w:r>
      <w:r>
        <w:t xml:space="preserve">* Awaiting Info: Case is paused pending additional information from the requester or a third party.</w:t>
      </w:r>
      <w:r>
        <w:t xml:space="preserve"> </w:t>
      </w:r>
      <w:r>
        <w:t xml:space="preserve">* Decision Made: All review tasks are complete and a decision has been recorded.</w:t>
      </w:r>
      <w:r>
        <w:t xml:space="preserve"> </w:t>
      </w:r>
      <w:r>
        <w:t xml:space="preserve">* Approved: Decision has been approved by the accountable party.</w:t>
      </w:r>
      <w:r>
        <w:t xml:space="preserve"> </w:t>
      </w:r>
      <w:r>
        <w:t xml:space="preserve">* Rejected: Decision has been rejected with justification and next steps.</w:t>
      </w:r>
      <w:r>
        <w:t xml:space="preserve"> </w:t>
      </w:r>
      <w:r>
        <w:t xml:space="preserve">* Implemented: Approved actions have been implemented (e.g., ownership assigned, evidence published, OD dataset published).</w:t>
      </w:r>
      <w:r>
        <w:t xml:space="preserve"> </w:t>
      </w:r>
      <w:r>
        <w:t xml:space="preserve">* Closed: Case is complete with all evidence archived and KPIs updated.</w:t>
      </w:r>
      <w:r>
        <w:t xml:space="preserve"> </w:t>
      </w:r>
      <w:r>
        <w:t xml:space="preserve">* Appealed: A rejected or partially approved decision has been appealed. Case enters separate appeals workflow.</w:t>
      </w:r>
      <w:r>
        <w:t xml:space="preserve"> </w:t>
      </w:r>
      <w:r>
        <w:t xml:space="preserve">* Reopened: A closed case is reopened due to new information, audit finding, or regulatory change.</w:t>
      </w:r>
    </w:p>
    <w:p>
      <w:pPr>
        <w:pStyle w:val="BodyText"/>
      </w:pPr>
      <w:r>
        <w:t xml:space="preserve">Case Record:</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Field</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Type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Description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case_id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UUID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Primary key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case_type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VARCHAR(50)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Case type code (NDI, DQ, PDP, etc.)</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case_number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VARCHAR(100)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Auto-generated case number (e.g., DG-2026-000123)</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title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VARCHAR(500)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Case title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description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TEXT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Detailed description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related_asset_id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UUID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FK to DGOP_DATA_ASSET (optional)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related_ndi_spec_id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UUID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FK to NDI specification (optional)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requester_id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UUID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FK to person who created the case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current_owner_id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UUID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FK to current case owner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status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VARCHAR(50)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Case status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priority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VARCHAR(20)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Low, Normal, High, Critical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due_date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Case-level SLA due date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created_at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TIMESTAMP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Creation timestamp</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closed_at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TIMESTAMP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Closure timestamp</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resolution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VARCHAR(50)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Approved, Rejected, Partial, Escalated, Cancelled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resolution_notes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TEXT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Detailed resolution explanation</w:t>
            </w:r>
          </w:p>
        </w:tc>
      </w:tr>
    </w:tbl>
    <w:bookmarkEnd w:id="48"/>
    <w:bookmarkStart w:id="49" w:name="task-management"/>
    <w:p>
      <w:pPr>
        <w:pStyle w:val="Heading2"/>
      </w:pPr>
      <w:r>
        <w:t xml:space="preserve">4.3 Task Management</w:t>
      </w:r>
    </w:p>
    <w:p>
      <w:pPr>
        <w:pStyle w:val="FirstParagraph"/>
      </w:pPr>
      <w:r>
        <w:t xml:space="preserve">Cases are decomposed into tasks assigned to specific roles with individual SLA timers.</w:t>
      </w:r>
      <w:r>
        <w:t xml:space="preserve"> </w:t>
      </w:r>
      <w:r>
        <w:t xml:space="preserve">* Task Creation: Tasks are created automatically based on workflow template or manually by case owners.</w:t>
      </w:r>
      <w:r>
        <w:t xml:space="preserve"> </w:t>
      </w:r>
      <w:r>
        <w:t xml:space="preserve">* Task Assignment: Tasks are assigned to individuals based on role, workload, and availability. Round-robin and load-balancing algorithms are supported.</w:t>
      </w:r>
      <w:r>
        <w:t xml:space="preserve"> </w:t>
      </w:r>
      <w:r>
        <w:t xml:space="preserve">* Task Types: Approval, Review, Investigation, Evidence Upload, Data Entry, External Coordination, Decision.</w:t>
      </w:r>
      <w:r>
        <w:t xml:space="preserve"> </w:t>
      </w:r>
      <w:r>
        <w:t xml:space="preserve">* Task Status: Not Started, In Progress, Completed, Escalated, Delegated, On Hold.</w:t>
      </w:r>
      <w:r>
        <w:t xml:space="preserve"> </w:t>
      </w:r>
      <w:r>
        <w:t xml:space="preserve">* Task Decisions: Approve, Reject, Request Info, Delegate, Escalate, Return.</w:t>
      </w:r>
      <w:r>
        <w:t xml:space="preserve"> </w:t>
      </w:r>
      <w:r>
        <w:t xml:space="preserve">* Task Comments: Every task completion requires comments. Rich text and file attachments are supported.</w:t>
      </w:r>
      <w:r>
        <w:t xml:space="preserve"> </w:t>
      </w:r>
      <w:r>
        <w:t xml:space="preserve">* Task Reassignment: Tasks can be reassigned with approval from the case owner or DMO.</w:t>
      </w:r>
    </w:p>
    <w:bookmarkEnd w:id="49"/>
    <w:bookmarkStart w:id="50" w:name="sla-escalation"/>
    <w:p>
      <w:pPr>
        <w:pStyle w:val="Heading2"/>
      </w:pPr>
      <w:r>
        <w:t xml:space="preserve">4.4 SLA &amp; Escalation</w:t>
      </w:r>
    </w:p>
    <w:p>
      <w:pPr>
        <w:pStyle w:val="FirstParagraph"/>
      </w:pPr>
      <w:r>
        <w:t xml:space="preserve">SLA management is built into every case and task with granular control.</w:t>
      </w:r>
      <w:r>
        <w:t xml:space="preserve"> </w:t>
      </w:r>
      <w:r>
        <w:t xml:space="preserve">* Case SLA: Overall case deadline calculated from creation date + case type SLA template.</w:t>
      </w:r>
      <w:r>
        <w:t xml:space="preserve"> </w:t>
      </w:r>
      <w:r>
        <w:t xml:space="preserve">* Task SLA: Individual task deadlines calculated from assignment date + task type SLA template.</w:t>
      </w:r>
      <w:r>
        <w:t xml:space="preserve"> </w:t>
      </w:r>
      <w:r>
        <w:t xml:space="preserve">* Business Days: SLA calculation excludes KSA weekends (Friday/Saturday) and public holidays using integrated holiday API.</w:t>
      </w:r>
      <w:r>
        <w:t xml:space="preserve"> </w:t>
      </w:r>
      <w:r>
        <w:t xml:space="preserve">* Hijri Support: Hijri calendar support for entities requiring Islamic date compliance.</w:t>
      </w:r>
      <w:r>
        <w:t xml:space="preserve"> </w:t>
      </w:r>
      <w:r>
        <w:t xml:space="preserve">* Escalation Paths: Configurable escalation at 50%, 80%, 95%, and 100% of SLA elapsed.</w:t>
      </w:r>
      <w:r>
        <w:t xml:space="preserve"> </w:t>
      </w:r>
      <w:r>
        <w:t xml:space="preserve">* Escalation Actions: Notify assignee, notify manager, notify DMO, notify Data Council, notify DGSC, auto-reassign to backup.</w:t>
      </w:r>
      <w:r>
        <w:t xml:space="preserve"> </w:t>
      </w:r>
      <w:r>
        <w:t xml:space="preserve">* SLA Breach Recording: All breaches are recorded with reason, impact, and corrective action for trend analysis.</w:t>
      </w:r>
    </w:p>
    <w:bookmarkEnd w:id="50"/>
    <w:bookmarkStart w:id="51" w:name="decision-recording"/>
    <w:p>
      <w:pPr>
        <w:pStyle w:val="Heading2"/>
      </w:pPr>
      <w:r>
        <w:t xml:space="preserve">4.5 Decision Recording</w:t>
      </w:r>
    </w:p>
    <w:p>
      <w:pPr>
        <w:pStyle w:val="FirstParagraph"/>
      </w:pPr>
      <w:r>
        <w:t xml:space="preserve">Every decision in DGOP is recorded with full evidentiary support.</w:t>
      </w:r>
      <w:r>
        <w:t xml:space="preserve"> </w:t>
      </w:r>
      <w:r>
        <w:t xml:space="preserve">* Decision Types: Approve, Reject, Partially Approve, Extend, Escalate, Return for Info.</w:t>
      </w:r>
      <w:r>
        <w:t xml:space="preserve"> </w:t>
      </w:r>
      <w:r>
        <w:t xml:space="preserve">* Decision Justification: Mandatory free-text justification for all rejections and partial approvals.</w:t>
      </w:r>
      <w:r>
        <w:t xml:space="preserve"> </w:t>
      </w:r>
      <w:r>
        <w:t xml:space="preserve">* Evidence Attachment: Supporting documents, screenshots, meeting minutes, and legal opinions can be attached.</w:t>
      </w:r>
      <w:r>
        <w:t xml:space="preserve"> </w:t>
      </w:r>
      <w:r>
        <w:t xml:space="preserve">* Decision Audit: Complete audit trail including who decided, when, from what IP, with what justification, and what evidence.</w:t>
      </w:r>
      <w:r>
        <w:t xml:space="preserve"> </w:t>
      </w:r>
      <w:r>
        <w:t xml:space="preserve">* Decision Reversal: Decisions can be reversed with higher authority approval and full reversal audit trail.</w:t>
      </w:r>
    </w:p>
    <w:p>
      <w:r>
        <w:pict>
          <v:rect style="width:0;height:1.5pt" o:hralign="center" o:hrstd="t" o:hr="t"/>
        </w:pict>
      </w:r>
    </w:p>
    <w:bookmarkEnd w:id="51"/>
    <w:bookmarkEnd w:id="52"/>
    <w:bookmarkStart w:id="63" w:name="workflow-engine"/>
    <w:p>
      <w:pPr>
        <w:pStyle w:val="Heading1"/>
      </w:pPr>
      <w:r>
        <w:t xml:space="preserve">5. Workflow Engine</w:t>
      </w:r>
    </w:p>
    <w:p>
      <w:pPr>
        <w:pStyle w:val="FirstParagraph"/>
      </w:pPr>
      <w:r>
        <w:t xml:space="preserve">The DGOP Workflow Engine is built on Camunda 8 (Zeebe) and implements all governance processes as BPMN 2.0 workflows. Every workflow is configurable, auditable, and integrated with the Universal Case Management Layer.</w:t>
      </w:r>
    </w:p>
    <w:bookmarkStart w:id="53" w:name="bpmn-process-models"/>
    <w:p>
      <w:pPr>
        <w:pStyle w:val="Heading2"/>
      </w:pPr>
      <w:r>
        <w:t xml:space="preserve">5.1 BPMN Process Models</w:t>
      </w:r>
    </w:p>
    <w:p>
      <w:pPr>
        <w:pStyle w:val="FirstParagraph"/>
      </w:pPr>
      <w:r>
        <w:t xml:space="preserve">All governance workflows are modeled as BPMN 2.0 processes with the following characteristics:</w:t>
      </w:r>
      <w:r>
        <w:t xml:space="preserve"> </w:t>
      </w:r>
      <w:r>
        <w:t xml:space="preserve">* Standard Notation: BPMN 2.0 with Camunda extensions for user tasks, service tasks, timer events, and decision gateways.</w:t>
      </w:r>
      <w:r>
        <w:t xml:space="preserve"> </w:t>
      </w:r>
      <w:r>
        <w:t xml:space="preserve">* Version Control: Workflow definitions are stored in Git with semantic versioning (e.g., owner-assignment-v1.2.0).</w:t>
      </w:r>
      <w:r>
        <w:t xml:space="preserve"> </w:t>
      </w:r>
      <w:r>
        <w:t xml:space="preserve">* Deployment: CI/CD pipeline deploys workflow definitions to Zeebe via Zeebe CLI.</w:t>
      </w:r>
      <w:r>
        <w:t xml:space="preserve"> </w:t>
      </w:r>
      <w:r>
        <w:t xml:space="preserve">* Multi-Tenancy: Tenant isolation via process variables (entity_code) for government entity separation.</w:t>
      </w:r>
      <w:r>
        <w:t xml:space="preserve"> </w:t>
      </w:r>
      <w:r>
        <w:t xml:space="preserve">* State Persistence: Event sourcing ensures process state is reconstructible from the event log.</w:t>
      </w:r>
      <w:r>
        <w:t xml:space="preserve"> </w:t>
      </w:r>
      <w:r>
        <w:t xml:space="preserve">* External Tasks: Service tasks are implemented as external workers in Spring Boot microservices, enabling independent scaling and retry logic.</w:t>
      </w:r>
    </w:p>
    <w:bookmarkEnd w:id="53"/>
    <w:bookmarkStart w:id="54" w:name="assignment-workflow"/>
    <w:p>
      <w:pPr>
        <w:pStyle w:val="Heading2"/>
      </w:pPr>
      <w:r>
        <w:t xml:space="preserve">5.2 Assignment Workflow</w:t>
      </w:r>
    </w:p>
    <w:p>
      <w:pPr>
        <w:pStyle w:val="FirstParagraph"/>
      </w:pPr>
      <w:r>
        <w:t xml:space="preserve">The Owner Assignment Approval Workflow ensures that ownership is correctly assigned, validated, and approved.</w:t>
      </w:r>
      <w:r>
        <w:t xml:space="preserve"> </w:t>
      </w:r>
      <w:r>
        <w:t xml:space="preserve">* Start: Assignment Request Created (manual, rule-driven, or catalog-sync triggered)</w:t>
      </w:r>
      <w:r>
        <w:t xml:space="preserve"> </w:t>
      </w:r>
      <w:r>
        <w:t xml:space="preserve">* Service Task: Validate Assignment Rules (topic: dgop-ownership-validation)</w:t>
      </w:r>
      <w:r>
        <w:t xml:space="preserve"> </w:t>
      </w:r>
      <w:r>
        <w:t xml:space="preserve">* Exclusive Gateway: Conflict Detected?</w:t>
      </w:r>
      <w:r>
        <w:t xml:space="preserve"> </w:t>
      </w:r>
      <w:r>
        <w:t xml:space="preserve">* Path A (No Conflict): User Task -&gt; Owner Approval (48h SLA, auto-escalation to DMO at breach)</w:t>
      </w:r>
      <w:r>
        <w:t xml:space="preserve"> </w:t>
      </w:r>
      <w:r>
        <w:t xml:space="preserve">* Path B (Conflict): User Task -&gt; DMO Conflict Review (72h SLA, escalation to Data Council)</w:t>
      </w:r>
      <w:r>
        <w:t xml:space="preserve"> </w:t>
      </w:r>
      <w:r>
        <w:t xml:space="preserve">* Exclusive Gateway: Approved?</w:t>
      </w:r>
      <w:r>
        <w:t xml:space="preserve"> </w:t>
      </w:r>
      <w:r>
        <w:t xml:space="preserve">* Path A (Yes): Service Task -&gt; Activate Assignment (update registry, write back to catalog, notify stakeholders)</w:t>
      </w:r>
      <w:r>
        <w:t xml:space="preserve"> </w:t>
      </w:r>
      <w:r>
        <w:t xml:space="preserve">* Path B (No): Service Task -&gt; Notify Rejection (with reason, allow re-submission)</w:t>
      </w:r>
      <w:r>
        <w:t xml:space="preserve"> </w:t>
      </w:r>
      <w:r>
        <w:t xml:space="preserve">* End: Assignment Active / Assignment Rejected</w:t>
      </w:r>
    </w:p>
    <w:bookmarkEnd w:id="54"/>
    <w:bookmarkStart w:id="55" w:name="dq-remediation-workflow"/>
    <w:p>
      <w:pPr>
        <w:pStyle w:val="Heading2"/>
      </w:pPr>
      <w:r>
        <w:t xml:space="preserve">5.3 DQ Remediation Workflow</w:t>
      </w:r>
    </w:p>
    <w:p>
      <w:pPr>
        <w:pStyle w:val="FirstParagraph"/>
      </w:pPr>
      <w:r>
        <w:t xml:space="preserve">The DQ Issue Remediation Workflow governs data quality from detection to closure.</w:t>
      </w:r>
      <w:r>
        <w:t xml:space="preserve"> </w:t>
      </w:r>
      <w:r>
        <w:t xml:space="preserve">* Start: DQ Issue Detected (from DQ tool webhook or manual entry)</w:t>
      </w:r>
      <w:r>
        <w:t xml:space="preserve"> </w:t>
      </w:r>
      <w:r>
        <w:t xml:space="preserve">* Service Task: Auto-Assign Owner (based on asset ownership rules)</w:t>
      </w:r>
      <w:r>
        <w:t xml:space="preserve"> </w:t>
      </w:r>
      <w:r>
        <w:t xml:space="preserve">* User Task: DQ Steward Investigation (root cause analysis, 5 days SLA)</w:t>
      </w:r>
      <w:r>
        <w:t xml:space="preserve"> </w:t>
      </w:r>
      <w:r>
        <w:t xml:space="preserve">* Exclusive Gateway: Root Cause Identified?</w:t>
      </w:r>
      <w:r>
        <w:t xml:space="preserve"> </w:t>
      </w:r>
      <w:r>
        <w:t xml:space="preserve">* Path A (Yes): User Task -&gt; Remediation Plan Approval (by Data Owner)</w:t>
      </w:r>
      <w:r>
        <w:t xml:space="preserve"> </w:t>
      </w:r>
      <w:r>
        <w:t xml:space="preserve">* Service Task: Execute Remediation (integration with ETL/data pipeline tools)</w:t>
      </w:r>
      <w:r>
        <w:t xml:space="preserve"> </w:t>
      </w:r>
      <w:r>
        <w:t xml:space="preserve">* User Task: Validation (re-run DQ rules, verify fix)</w:t>
      </w:r>
      <w:r>
        <w:t xml:space="preserve"> </w:t>
      </w:r>
      <w:r>
        <w:t xml:space="preserve">* Exclusive Gateway: Validation Passed?</w:t>
      </w:r>
      <w:r>
        <w:t xml:space="preserve"> </w:t>
      </w:r>
      <w:r>
        <w:t xml:space="preserve">* Path A (Yes): Service Task -&gt; Close Issue (update DQ score, notify stakeholders)</w:t>
      </w:r>
      <w:r>
        <w:t xml:space="preserve"> </w:t>
      </w:r>
      <w:r>
        <w:t xml:space="preserve">* Path B (No): Return to Investigation</w:t>
      </w:r>
      <w:r>
        <w:t xml:space="preserve"> </w:t>
      </w:r>
      <w:r>
        <w:t xml:space="preserve">* Path B (No Root Cause): User Task -&gt; Escalate to Data Council (for enterprise-wide issue)</w:t>
      </w:r>
      <w:r>
        <w:t xml:space="preserve"> </w:t>
      </w:r>
      <w:r>
        <w:t xml:space="preserve">* End: Issue Closed / Escalated</w:t>
      </w:r>
    </w:p>
    <w:bookmarkEnd w:id="55"/>
    <w:bookmarkStart w:id="56" w:name="pdp-review-workflow"/>
    <w:p>
      <w:pPr>
        <w:pStyle w:val="Heading2"/>
      </w:pPr>
      <w:r>
        <w:t xml:space="preserve">5.4 PDP Review Workflow</w:t>
      </w:r>
    </w:p>
    <w:p>
      <w:pPr>
        <w:pStyle w:val="FirstParagraph"/>
      </w:pPr>
      <w:r>
        <w:t xml:space="preserve">The Personal Data Review Workflow ensures PDPL compliance for all personal data processing activities.</w:t>
      </w:r>
      <w:r>
        <w:t xml:space="preserve"> </w:t>
      </w:r>
      <w:r>
        <w:t xml:space="preserve">* Start: Personal Data Processing Activity Registered (from catalog sync or manual entry)</w:t>
      </w:r>
      <w:r>
        <w:t xml:space="preserve"> </w:t>
      </w:r>
      <w:r>
        <w:t xml:space="preserve">* Service Task: Auto-Check Requirements (DPIA required? Consent required? Legal basis documented?)</w:t>
      </w:r>
      <w:r>
        <w:t xml:space="preserve"> </w:t>
      </w:r>
      <w:r>
        <w:t xml:space="preserve">* Exclusive Gateway: Requirements Met?</w:t>
      </w:r>
      <w:r>
        <w:t xml:space="preserve"> </w:t>
      </w:r>
      <w:r>
        <w:t xml:space="preserve">* Path A (Yes): User Task -&gt; Privacy Steward Review (verify RoPA entry, 5 days SLA)</w:t>
      </w:r>
      <w:r>
        <w:t xml:space="preserve"> </w:t>
      </w:r>
      <w:r>
        <w:t xml:space="preserve">* User Task -&gt; DPO Approval (for high-risk processing)</w:t>
      </w:r>
      <w:r>
        <w:t xml:space="preserve"> </w:t>
      </w:r>
      <w:r>
        <w:t xml:space="preserve">* Service Task -&gt; Activate Processing (update status, notify stakeholders)</w:t>
      </w:r>
      <w:r>
        <w:t xml:space="preserve"> </w:t>
      </w:r>
      <w:r>
        <w:t xml:space="preserve">* Path B (No): User Task -&gt; Complete Requirements (DPIA, consent, legal basis)</w:t>
      </w:r>
      <w:r>
        <w:t xml:space="preserve"> </w:t>
      </w:r>
      <w:r>
        <w:t xml:space="preserve">* Return to Auto-Check</w:t>
      </w:r>
      <w:r>
        <w:t xml:space="preserve"> </w:t>
      </w:r>
      <w:r>
        <w:t xml:space="preserve">* End: Processing Approved / Requirements Incomplete</w:t>
      </w:r>
    </w:p>
    <w:bookmarkEnd w:id="56"/>
    <w:bookmarkStart w:id="57" w:name="data-sharing-workflow"/>
    <w:p>
      <w:pPr>
        <w:pStyle w:val="Heading2"/>
      </w:pPr>
      <w:r>
        <w:t xml:space="preserve">5.5 Data Sharing Workflow</w:t>
      </w:r>
    </w:p>
    <w:p>
      <w:pPr>
        <w:pStyle w:val="FirstParagraph"/>
      </w:pPr>
      <w:r>
        <w:t xml:space="preserve">The Data Sharing Request Workflow governs internal and external data sharing with full approval chains.</w:t>
      </w:r>
      <w:r>
        <w:t xml:space="preserve"> </w:t>
      </w:r>
      <w:r>
        <w:t xml:space="preserve">* Start: Sharing Request Submitted (with purpose, recipient, data elements, duration)</w:t>
      </w:r>
      <w:r>
        <w:t xml:space="preserve"> </w:t>
      </w:r>
      <w:r>
        <w:t xml:space="preserve">* Service Task: Auto-Validate (asset exists, owner assigned, classification acceptable)</w:t>
      </w:r>
      <w:r>
        <w:t xml:space="preserve"> </w:t>
      </w:r>
      <w:r>
        <w:t xml:space="preserve">* User Task: Business Steward Review (verify business need, 3 days SLA)</w:t>
      </w:r>
      <w:r>
        <w:t xml:space="preserve"> </w:t>
      </w:r>
      <w:r>
        <w:t xml:space="preserve">* User Task: Privacy Review (if personal data involved, DPO approval required)</w:t>
      </w:r>
      <w:r>
        <w:t xml:space="preserve"> </w:t>
      </w:r>
      <w:r>
        <w:t xml:space="preserve">* User Task: Security Review (if restricted/secret data, CISO approval required)</w:t>
      </w:r>
      <w:r>
        <w:t xml:space="preserve"> </w:t>
      </w:r>
      <w:r>
        <w:t xml:space="preserve">* User Task: Data Owner Approval (final accountable approval)</w:t>
      </w:r>
      <w:r>
        <w:t xml:space="preserve"> </w:t>
      </w:r>
      <w:r>
        <w:t xml:space="preserve">* Exclusive Gateway: All Approvals Granted?</w:t>
      </w:r>
      <w:r>
        <w:t xml:space="preserve"> </w:t>
      </w:r>
      <w:r>
        <w:t xml:space="preserve">* Path A (Yes): Service Task -&gt; Generate Agreement (auto-generate DSA/MOU with terms)</w:t>
      </w:r>
      <w:r>
        <w:t xml:space="preserve"> </w:t>
      </w:r>
      <w:r>
        <w:t xml:space="preserve">* User Task -&gt; Recipient Acknowledgment</w:t>
      </w:r>
      <w:r>
        <w:t xml:space="preserve"> </w:t>
      </w:r>
      <w:r>
        <w:t xml:space="preserve">* Service Task -&gt; Enable Sharing (provision access, log in sharing registry)</w:t>
      </w:r>
      <w:r>
        <w:t xml:space="preserve"> </w:t>
      </w:r>
      <w:r>
        <w:t xml:space="preserve">* Service Task -&gt; Schedule Monitoring (quarterly review of sharing activity)</w:t>
      </w:r>
      <w:r>
        <w:t xml:space="preserve"> </w:t>
      </w:r>
      <w:r>
        <w:t xml:space="preserve">* Path B (No): Service Task -&gt; Notify Rejection (with specific rejection reasons)</w:t>
      </w:r>
      <w:r>
        <w:t xml:space="preserve"> </w:t>
      </w:r>
      <w:r>
        <w:t xml:space="preserve">* End: Sharing Enabled / Sharing Rejected</w:t>
      </w:r>
    </w:p>
    <w:bookmarkEnd w:id="57"/>
    <w:bookmarkStart w:id="58" w:name="open-data-workflow"/>
    <w:p>
      <w:pPr>
        <w:pStyle w:val="Heading2"/>
      </w:pPr>
      <w:r>
        <w:t xml:space="preserve">5.6 Open Data Workflow</w:t>
      </w:r>
    </w:p>
    <w:p>
      <w:pPr>
        <w:pStyle w:val="FirstParagraph"/>
      </w:pPr>
      <w:r>
        <w:t xml:space="preserve">The Open Data Publication Workflow operationalizes the full OD lifecycle.</w:t>
      </w:r>
      <w:r>
        <w:t xml:space="preserve"> </w:t>
      </w:r>
      <w:r>
        <w:t xml:space="preserve">* Start: OD Candidate Identified (ML-based or manual nomination)</w:t>
      </w:r>
      <w:r>
        <w:t xml:space="preserve"> </w:t>
      </w:r>
      <w:r>
        <w:t xml:space="preserve">* Service Task: Auto-Assessment (classification=PUBLIC, no personal data, DQ&gt;=80, metadata&gt;=90)</w:t>
      </w:r>
      <w:r>
        <w:t xml:space="preserve"> </w:t>
      </w:r>
      <w:r>
        <w:t xml:space="preserve">* Exclusive Gateway: Auto-Assessment Passed?</w:t>
      </w:r>
      <w:r>
        <w:t xml:space="preserve"> </w:t>
      </w:r>
      <w:r>
        <w:t xml:space="preserve">* Path A (Yes): User Task -&gt; Business Steward Review (confirm business suitability)</w:t>
      </w:r>
      <w:r>
        <w:t xml:space="preserve"> </w:t>
      </w:r>
      <w:r>
        <w:t xml:space="preserve">* User Task -&gt; Owner Approval</w:t>
      </w:r>
      <w:r>
        <w:t xml:space="preserve"> </w:t>
      </w:r>
      <w:r>
        <w:t xml:space="preserve">* User Task -&gt; Privacy Review (DPO confirms no residual privacy risk)</w:t>
      </w:r>
      <w:r>
        <w:t xml:space="preserve"> </w:t>
      </w:r>
      <w:r>
        <w:t xml:space="preserve">* User Task -&gt; Security Review (confirm no security risk)</w:t>
      </w:r>
      <w:r>
        <w:t xml:space="preserve"> </w:t>
      </w:r>
      <w:r>
        <w:t xml:space="preserve">* User Task -&gt; DQ Steward Review (confirm DQ score acceptable)</w:t>
      </w:r>
      <w:r>
        <w:t xml:space="preserve"> </w:t>
      </w:r>
      <w:r>
        <w:t xml:space="preserve">* User Task -&gt; ODIAO Approval (final publication authority)</w:t>
      </w:r>
      <w:r>
        <w:t xml:space="preserve"> </w:t>
      </w:r>
      <w:r>
        <w:t xml:space="preserve">* Service Task -&gt; Auto-Publish to Portal (API call to Open Data Portal)</w:t>
      </w:r>
      <w:r>
        <w:t xml:space="preserve"> </w:t>
      </w:r>
      <w:r>
        <w:t xml:space="preserve">* Service Task -&gt; Schedule Review (quarterly/semi-annual/annual based on frequency)</w:t>
      </w:r>
      <w:r>
        <w:t xml:space="preserve"> </w:t>
      </w:r>
      <w:r>
        <w:t xml:space="preserve">* Path B (No): User Task -&gt; Remediation Required (address assessment failures)</w:t>
      </w:r>
      <w:r>
        <w:t xml:space="preserve"> </w:t>
      </w:r>
      <w:r>
        <w:t xml:space="preserve">* Return to Auto-Assessment or Candidate Retired</w:t>
      </w:r>
      <w:r>
        <w:t xml:space="preserve"> </w:t>
      </w:r>
      <w:r>
        <w:t xml:space="preserve">* End: Published / Retired</w:t>
      </w:r>
    </w:p>
    <w:bookmarkEnd w:id="58"/>
    <w:bookmarkStart w:id="59" w:name="foi-workflow"/>
    <w:p>
      <w:pPr>
        <w:pStyle w:val="Heading2"/>
      </w:pPr>
      <w:r>
        <w:t xml:space="preserve">5.7 FOI Workflow</w:t>
      </w:r>
    </w:p>
    <w:p>
      <w:pPr>
        <w:pStyle w:val="FirstParagraph"/>
      </w:pPr>
      <w:r>
        <w:t xml:space="preserve">The FOI Request Workflow ensures statutory compliance with full traceability.</w:t>
      </w:r>
      <w:r>
        <w:t xml:space="preserve"> </w:t>
      </w:r>
      <w:r>
        <w:t xml:space="preserve">* Start: FOI Request Received (email, web form, CRM, call center, ticketing)</w:t>
      </w:r>
      <w:r>
        <w:t xml:space="preserve"> </w:t>
      </w:r>
      <w:r>
        <w:t xml:space="preserve">* Service Task: Auto-Register (generate FOI-YYYY-NNNNNN, set due date per statutory deadline)</w:t>
      </w:r>
      <w:r>
        <w:t xml:space="preserve"> </w:t>
      </w:r>
      <w:r>
        <w:t xml:space="preserve">* Service Task: Auto-Classify (NLP-based category detection, urgency flag, asset identification)</w:t>
      </w:r>
      <w:r>
        <w:t xml:space="preserve"> </w:t>
      </w:r>
      <w:r>
        <w:t xml:space="preserve">* Service Task: Auto-Assign (round-robin to FOI officer pool)</w:t>
      </w:r>
      <w:r>
        <w:t xml:space="preserve"> </w:t>
      </w:r>
      <w:r>
        <w:t xml:space="preserve">* User Task: Eligibility Review (verify requester identity, scope clarity, 2 days SLA)</w:t>
      </w:r>
      <w:r>
        <w:t xml:space="preserve"> </w:t>
      </w:r>
      <w:r>
        <w:t xml:space="preserve">* Exclusive Gateway: Eligible?</w:t>
      </w:r>
      <w:r>
        <w:t xml:space="preserve"> </w:t>
      </w:r>
      <w:r>
        <w:t xml:space="preserve">* Path A (No): Service Task -&gt; Request Clarification (or reject if invalid)</w:t>
      </w:r>
      <w:r>
        <w:t xml:space="preserve"> </w:t>
      </w:r>
      <w:r>
        <w:t xml:space="preserve">* End: Rejected / Awaiting Clarification</w:t>
      </w:r>
      <w:r>
        <w:t xml:space="preserve"> </w:t>
      </w:r>
      <w:r>
        <w:t xml:space="preserve">* Path B (Yes): User Task: Data Collection (identify assets, gather data, 5 days SLA)</w:t>
      </w:r>
      <w:r>
        <w:t xml:space="preserve"> </w:t>
      </w:r>
      <w:r>
        <w:t xml:space="preserve">* User Task: Legal Review (check exemptions, public interest test, 3 days SLA)</w:t>
      </w:r>
      <w:r>
        <w:t xml:space="preserve"> </w:t>
      </w:r>
      <w:r>
        <w:t xml:space="preserve">* User Task: Privacy Review (if personal data involved, DPO review)</w:t>
      </w:r>
      <w:r>
        <w:t xml:space="preserve"> </w:t>
      </w:r>
      <w:r>
        <w:t xml:space="preserve">* Exclusive Gateway: Can Disclose?</w:t>
      </w:r>
      <w:r>
        <w:t xml:space="preserve"> </w:t>
      </w:r>
      <w:r>
        <w:t xml:space="preserve">* Path A (Full): Service Task -&gt; Prepare Full Disclosure (auto-generate response)</w:t>
      </w:r>
      <w:r>
        <w:t xml:space="preserve"> </w:t>
      </w:r>
      <w:r>
        <w:t xml:space="preserve">* Path B (Partial): Service Task -&gt; Prepare Redacted Disclosure (auto-generate with redaction plan)</w:t>
      </w:r>
      <w:r>
        <w:t xml:space="preserve"> </w:t>
      </w:r>
      <w:r>
        <w:t xml:space="preserve">* Path C (Reject): Service Task -&gt; Prepare Rejection (with exemption justification)</w:t>
      </w:r>
      <w:r>
        <w:t xml:space="preserve"> </w:t>
      </w:r>
      <w:r>
        <w:t xml:space="preserve">* User Task: FOI Officer Decision (record decision with justification)</w:t>
      </w:r>
      <w:r>
        <w:t xml:space="preserve"> </w:t>
      </w:r>
      <w:r>
        <w:t xml:space="preserve">* Service Task: Disclose / Notify Rejection (send via configured channel)</w:t>
      </w:r>
      <w:r>
        <w:t xml:space="preserve"> </w:t>
      </w:r>
      <w:r>
        <w:t xml:space="preserve">* Service Task: Archive Evidence (full case file with all decisions, reviews, and attachments)</w:t>
      </w:r>
      <w:r>
        <w:t xml:space="preserve"> </w:t>
      </w:r>
      <w:r>
        <w:t xml:space="preserve">* Timer Event: Appeal Window (10 business days)</w:t>
      </w:r>
      <w:r>
        <w:t xml:space="preserve"> </w:t>
      </w:r>
      <w:r>
        <w:t xml:space="preserve">* Exclusive Gateway: Appeal Filed?</w:t>
      </w:r>
      <w:r>
        <w:t xml:space="preserve"> </w:t>
      </w:r>
      <w:r>
        <w:t xml:space="preserve">* Path A (Yes): Enter Appeals Sub-Workflow (independent reviewer, 10 days SLA)</w:t>
      </w:r>
      <w:r>
        <w:t xml:space="preserve"> </w:t>
      </w:r>
      <w:r>
        <w:t xml:space="preserve">* Path B (No): End</w:t>
      </w:r>
      <w:r>
        <w:t xml:space="preserve"> </w:t>
      </w:r>
      <w:r>
        <w:t xml:space="preserve">* End: Closed / Under Appeal / Appeal Resolved</w:t>
      </w:r>
    </w:p>
    <w:bookmarkEnd w:id="59"/>
    <w:bookmarkStart w:id="60" w:name="evidence-review-workflow"/>
    <w:p>
      <w:pPr>
        <w:pStyle w:val="Heading2"/>
      </w:pPr>
      <w:r>
        <w:t xml:space="preserve">5.8 Evidence Review Workflow</w:t>
      </w:r>
    </w:p>
    <w:p>
      <w:pPr>
        <w:pStyle w:val="FirstParagraph"/>
      </w:pPr>
      <w:r>
        <w:t xml:space="preserve">The NDI Evidence Review Workflow ensures evidence quality before submission to SDAIA.</w:t>
      </w:r>
      <w:r>
        <w:t xml:space="preserve"> </w:t>
      </w:r>
      <w:r>
        <w:t xml:space="preserve">* Start: Evidence Submitted (by evidence owner)</w:t>
      </w:r>
      <w:r>
        <w:t xml:space="preserve"> </w:t>
      </w:r>
      <w:r>
        <w:t xml:space="preserve">* Service Task: Format Validation (check file type, size, virus scan)</w:t>
      </w:r>
      <w:r>
        <w:t xml:space="preserve"> </w:t>
      </w:r>
      <w:r>
        <w:t xml:space="preserve">* User Task: DMO Review (verify completeness, relevance, quality, 5 days SLA)</w:t>
      </w:r>
      <w:r>
        <w:t xml:space="preserve"> </w:t>
      </w:r>
      <w:r>
        <w:t xml:space="preserve">* Exclusive Gateway: Evidence Acceptable?</w:t>
      </w:r>
      <w:r>
        <w:t xml:space="preserve"> </w:t>
      </w:r>
      <w:r>
        <w:t xml:space="preserve">* Path A (Yes): User Task -&gt; Domain Lead Review (verify domain accuracy)</w:t>
      </w:r>
      <w:r>
        <w:t xml:space="preserve"> </w:t>
      </w:r>
      <w:r>
        <w:t xml:space="preserve">* User Task -&gt; NDI Coordinator Approval (final evidence approval)</w:t>
      </w:r>
      <w:r>
        <w:t xml:space="preserve"> </w:t>
      </w:r>
      <w:r>
        <w:t xml:space="preserve">* Service Task -&gt; Update Compliance Score (recalculate domain readiness)</w:t>
      </w:r>
      <w:r>
        <w:t xml:space="preserve"> </w:t>
      </w:r>
      <w:r>
        <w:t xml:space="preserve">* Service Task -&gt; Schedule Refresh (set expiry date based on specification requirements)</w:t>
      </w:r>
      <w:r>
        <w:t xml:space="preserve"> </w:t>
      </w:r>
      <w:r>
        <w:t xml:space="preserve">* Path B (No): Service Task -&gt; Return for Revision (with specific feedback)</w:t>
      </w:r>
      <w:r>
        <w:t xml:space="preserve"> </w:t>
      </w:r>
      <w:r>
        <w:t xml:space="preserve">* End: Approved / Rejected / Under Revision</w:t>
      </w:r>
    </w:p>
    <w:bookmarkEnd w:id="60"/>
    <w:bookmarkStart w:id="61" w:name="appeals-workflow"/>
    <w:p>
      <w:pPr>
        <w:pStyle w:val="Heading2"/>
      </w:pPr>
      <w:r>
        <w:t xml:space="preserve">5.9 Appeals Workflow</w:t>
      </w:r>
    </w:p>
    <w:p>
      <w:pPr>
        <w:pStyle w:val="FirstParagraph"/>
      </w:pPr>
      <w:r>
        <w:t xml:space="preserve">The Appeals Workflow handles challenges to governance decisions with independent review.</w:t>
      </w:r>
      <w:r>
        <w:t xml:space="preserve"> </w:t>
      </w:r>
      <w:r>
        <w:t xml:space="preserve">* Start: Appeal Filed (against rejected FOI, rejected OD, rejected sharing, or revoked assignment)</w:t>
      </w:r>
      <w:r>
        <w:t xml:space="preserve"> </w:t>
      </w:r>
      <w:r>
        <w:t xml:space="preserve">* Service Task: Validate Appeal (check timeliness, grounds, requester eligibility)</w:t>
      </w:r>
      <w:r>
        <w:t xml:space="preserve"> </w:t>
      </w:r>
      <w:r>
        <w:t xml:space="preserve">* Exclusive Gateway: Valid Appeal?</w:t>
      </w:r>
      <w:r>
        <w:t xml:space="preserve"> </w:t>
      </w:r>
      <w:r>
        <w:t xml:space="preserve">* Path A (No): Service Task -&gt; Reject Appeal (with reason)</w:t>
      </w:r>
      <w:r>
        <w:t xml:space="preserve"> </w:t>
      </w:r>
      <w:r>
        <w:t xml:space="preserve">* End: Appeal Rejected</w:t>
      </w:r>
      <w:r>
        <w:t xml:space="preserve"> </w:t>
      </w:r>
      <w:r>
        <w:t xml:space="preserve">* Path B (Yes): Service Task: Assign Independent Reviewer (senior steward or external, not original decision-maker)</w:t>
      </w:r>
      <w:r>
        <w:t xml:space="preserve"> </w:t>
      </w:r>
      <w:r>
        <w:t xml:space="preserve">* User Task: Independent Review (re-examine all evidence, 10 days SLA)</w:t>
      </w:r>
      <w:r>
        <w:t xml:space="preserve"> </w:t>
      </w:r>
      <w:r>
        <w:t xml:space="preserve">* User Task: Review Decision (uphold, overturn, or remand with instructions)</w:t>
      </w:r>
      <w:r>
        <w:t xml:space="preserve"> </w:t>
      </w:r>
      <w:r>
        <w:t xml:space="preserve">* Service Task: Notify Parties (appellant, original decision-maker, DMO)</w:t>
      </w:r>
      <w:r>
        <w:t xml:space="preserve"> </w:t>
      </w:r>
      <w:r>
        <w:t xml:space="preserve">* Service Task: Update Records (if overturned, reverse original decision and trigger corrective actions)</w:t>
      </w:r>
      <w:r>
        <w:t xml:space="preserve"> </w:t>
      </w:r>
      <w:r>
        <w:t xml:space="preserve">* End: Appeal Upheld / Appeal Rejected / Remanded</w:t>
      </w:r>
    </w:p>
    <w:bookmarkEnd w:id="61"/>
    <w:bookmarkStart w:id="62" w:name="access-certification-workflow"/>
    <w:p>
      <w:pPr>
        <w:pStyle w:val="Heading2"/>
      </w:pPr>
      <w:r>
        <w:t xml:space="preserve">5.10 Access Certification Workflow</w:t>
      </w:r>
    </w:p>
    <w:p>
      <w:pPr>
        <w:pStyle w:val="FirstParagraph"/>
      </w:pPr>
      <w:r>
        <w:t xml:space="preserve">The Access Certification Workflow ensures periodic validation of data access rights.</w:t>
      </w:r>
      <w:r>
        <w:t xml:space="preserve"> </w:t>
      </w:r>
      <w:r>
        <w:t xml:space="preserve">* Start: Access Review Scheduled (quarterly, semi-annual, or annual based on classification)</w:t>
      </w:r>
      <w:r>
        <w:t xml:space="preserve"> </w:t>
      </w:r>
      <w:r>
        <w:t xml:space="preserve">* Service Task: Generate Review List (all users with access to asset/system)</w:t>
      </w:r>
      <w:r>
        <w:t xml:space="preserve"> </w:t>
      </w:r>
      <w:r>
        <w:t xml:space="preserve">* User Task: Data Owner Certification (review each access, certify or revoke, 10 days SLA)</w:t>
      </w:r>
      <w:r>
        <w:t xml:space="preserve"> </w:t>
      </w:r>
      <w:r>
        <w:t xml:space="preserve">* Exclusive Gateway: All Access Certified?</w:t>
      </w:r>
      <w:r>
        <w:t xml:space="preserve"> </w:t>
      </w:r>
      <w:r>
        <w:t xml:space="preserve">* Path A (Yes): Service Task -&gt; Update Access Registry (log certification date, next review date)</w:t>
      </w:r>
      <w:r>
        <w:t xml:space="preserve"> </w:t>
      </w:r>
      <w:r>
        <w:t xml:space="preserve">* Service Task -&gt; Update NDI Evidence (generate certification evidence)</w:t>
      </w:r>
      <w:r>
        <w:t xml:space="preserve"> </w:t>
      </w:r>
      <w:r>
        <w:t xml:space="preserve">* Path B (No): Service Task -&gt; Revoke Uncertified Access (automatic deprovisioning via ITSM integration)</w:t>
      </w:r>
      <w:r>
        <w:t xml:space="preserve"> </w:t>
      </w:r>
      <w:r>
        <w:t xml:space="preserve">* Service Task -&gt; Notify Users (of revocation with reason)</w:t>
      </w:r>
      <w:r>
        <w:t xml:space="preserve"> </w:t>
      </w:r>
      <w:r>
        <w:t xml:space="preserve">* Service Task -&gt; Update NDI Evidence (generate revocation evidence)</w:t>
      </w:r>
      <w:r>
        <w:t xml:space="preserve"> </w:t>
      </w:r>
      <w:r>
        <w:t xml:space="preserve">* End: Certified / Revocations Applied</w:t>
      </w:r>
    </w:p>
    <w:p>
      <w:r>
        <w:pict>
          <v:rect style="width:0;height:1.5pt" o:hralign="center" o:hrstd="t" o:hr="t"/>
        </w:pict>
      </w:r>
    </w:p>
    <w:bookmarkEnd w:id="62"/>
    <w:bookmarkEnd w:id="63"/>
    <w:bookmarkStart w:id="77" w:name="dq-dimensional-framework-new-v3.1"/>
    <w:p>
      <w:pPr>
        <w:pStyle w:val="Heading1"/>
      </w:pPr>
      <w:r>
        <w:t xml:space="preserve">6. DQ Dimensional Framework [NEW v3.1]</w:t>
      </w:r>
    </w:p>
    <w:p>
      <w:pPr>
        <w:pStyle w:val="FirstParagraph"/>
      </w:pPr>
      <w:r>
        <w:t xml:space="preserve">The DQ Dimensional Framework introduces a structured, multi-dimensional approach to data quality measurement and governance. Moving beyond flat scoring, this module implements the industry-standard six quality dimensions, each with independent thresholds, measurement rules, and aggregation logic. It enables targeted quality improvement by identifying which specific dimension(s) are degrading and drives accountability through hierarchical scorecards from enterprise level down to individual data elements.</w:t>
      </w:r>
    </w:p>
    <w:bookmarkStart w:id="65" w:name="six-quality-dimensions"/>
    <w:p>
      <w:pPr>
        <w:pStyle w:val="Heading2"/>
      </w:pPr>
      <w:r>
        <w:t xml:space="preserve">6.1 Six Quality Dimensions</w:t>
      </w:r>
    </w:p>
    <w:p>
      <w:pPr>
        <w:pStyle w:val="FirstParagraph"/>
      </w:pPr>
      <w:r>
        <w:t xml:space="preserve">The framework defines six core quality dimensions, each measurable independently:</w:t>
      </w:r>
    </w:p>
    <w:tbl>
      <w:tblPr>
        <w:tblStyle w:val="Table"/>
        <w:tblW w:type="pct" w:w="5000"/>
        <w:jc w:val="center"/>
        <w:tblLook w:firstRow="1" w:lastRow="0" w:firstColumn="0" w:lastColumn="0" w:noHBand="0" w:noVBand="0" w:val="0020"/>
      </w:tblPr>
      <w:tblGrid>
        <w:gridCol w:w="1742"/>
        <w:gridCol w:w="950"/>
        <w:gridCol w:w="1900"/>
        <w:gridCol w:w="3326"/>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Dimension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Code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Definition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Measurement Approach</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Accuracy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The degree to which data correctly represents the real-world entity or event it describes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Comparison against authoritative reference sources, validation rules, third-party verification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Completeness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CMP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The degree to which all required data is present and sufficiently comprehensive for the intended purpose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Null/missing value checks, field population rates, mandatory field compliance, record coverage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Consistency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The degree to which data is uniform and compatible across systems, datasets, and time periods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Cross-system comparison, format standardization, value set alignment, temporal stability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Timeliness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TML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The degree to which data is available when needed and reflects the current state of the represented entity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Latency measurement, freshness checks, update frequency compliance, SLA adherence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Validity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VLD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The degree to which data conforms to defined formats, value ranges, business rules, and structural constraints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Format validation, range checks, pattern matching, referential integrity, business rule compliance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Uniqueness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UNQ</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The degree to which each real-world entity is represented exactly once within a dataset or across datasets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Duplicate detection, record matching, golden record ratio, deduplication success rate</w:t>
            </w:r>
          </w:p>
        </w:tc>
      </w:tr>
    </w:tbl>
    <w:bookmarkStart w:id="64" w:name="dimension-weights"/>
    <w:p>
      <w:pPr>
        <w:pStyle w:val="Heading3"/>
      </w:pPr>
      <w:r>
        <w:t xml:space="preserve">Dimension Weights</w:t>
      </w:r>
    </w:p>
    <w:p>
      <w:pPr>
        <w:pStyle w:val="FirstParagraph"/>
      </w:pPr>
      <w:r>
        <w:t xml:space="preserve">Dimension weights are configurable per domain to reflect business priorities:</w:t>
      </w:r>
    </w:p>
    <w:tbl>
      <w:tblPr>
        <w:tblStyle w:val="Table"/>
        <w:tblW w:type="auto" w:w="0"/>
        <w:jc w:val="center"/>
        <w:tblLook w:firstRow="1" w:lastRow="0" w:firstColumn="0" w:lastColumn="0" w:noHBand="0" w:noVBand="0" w:val="0020"/>
      </w:tblPr>
      <w:tblGrid>
        <w:gridCol w:w="1980"/>
        <w:gridCol w:w="1980"/>
        <w:gridCol w:w="1980"/>
        <w:gridCol w:w="198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Dimension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Default Weight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Range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Configurable By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Accuracy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10-30%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Domain Council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Completeness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10-30%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Domain Council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Consistency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10-25%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Domain Council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Timeliness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10-25%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Domain Council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Validity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10-25%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Domain Council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Uniqueness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10-25%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Domain Council</w:t>
            </w:r>
          </w:p>
        </w:tc>
      </w:tr>
    </w:tbl>
    <w:p>
      <w:pPr>
        <w:pStyle w:val="BodyText"/>
      </w:pPr>
      <w:r>
        <w:t xml:space="preserve">Weights must sum to 100% per domain. Changes require Domain Council approval and version-controlled audit trail.</w:t>
      </w:r>
    </w:p>
    <w:bookmarkEnd w:id="64"/>
    <w:bookmarkEnd w:id="65"/>
    <w:bookmarkStart w:id="69" w:name="dimension-scoring-model"/>
    <w:p>
      <w:pPr>
        <w:pStyle w:val="Heading2"/>
      </w:pPr>
      <w:r>
        <w:t xml:space="preserve">6.2 Dimension Scoring Model</w:t>
      </w:r>
    </w:p>
    <w:p>
      <w:pPr>
        <w:pStyle w:val="FirstParagraph"/>
      </w:pPr>
      <w:r>
        <w:t xml:space="preserve">Each dimension produces a score from 0-100, calculated from individual rule executions:</w:t>
      </w:r>
    </w:p>
    <w:bookmarkStart w:id="66" w:name="score-calculation"/>
    <w:p>
      <w:pPr>
        <w:pStyle w:val="Heading3"/>
      </w:pPr>
      <w:r>
        <w:t xml:space="preserve">Score Calculation</w:t>
      </w:r>
    </w:p>
    <w:p>
      <w:pPr>
        <w:pStyle w:val="SourceCode"/>
      </w:pPr>
      <w:r>
        <w:rPr>
          <w:rStyle w:val="VerbatimChar"/>
        </w:rPr>
        <w:t xml:space="preserve">Dimension Score = (Passed Rules / Total Executed Rules) * 100</w:t>
      </w:r>
    </w:p>
    <w:p>
      <w:pPr>
        <w:pStyle w:val="FirstParagraph"/>
      </w:pPr>
      <w:r>
        <w:t xml:space="preserve">For weighted dimensions:</w:t>
      </w:r>
    </w:p>
    <w:p>
      <w:pPr>
        <w:pStyle w:val="SourceCode"/>
      </w:pPr>
      <w:r>
        <w:rPr>
          <w:rStyle w:val="VerbatimChar"/>
        </w:rPr>
        <w:t xml:space="preserve">Weighted Dimension Score = Dimension Score * Dimension Weight</w:t>
      </w:r>
    </w:p>
    <w:bookmarkEnd w:id="66"/>
    <w:bookmarkStart w:id="67" w:name="threshold-levels"/>
    <w:p>
      <w:pPr>
        <w:pStyle w:val="Heading3"/>
      </w:pPr>
      <w:r>
        <w:t xml:space="preserve">Threshold Levels</w:t>
      </w:r>
    </w:p>
    <w:tbl>
      <w:tblPr>
        <w:tblStyle w:val="Table"/>
        <w:tblW w:type="pct" w:w="5000"/>
        <w:jc w:val="center"/>
        <w:tblLook w:firstRow="1" w:lastRow="0" w:firstColumn="0" w:lastColumn="0" w:noHBand="0" w:noVBand="0" w:val="0020"/>
      </w:tblPr>
      <w:tblGrid>
        <w:gridCol w:w="1584"/>
        <w:gridCol w:w="2941"/>
        <w:gridCol w:w="1584"/>
        <w:gridCol w:w="181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Level</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Score Range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Color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Action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Excellent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95-100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Green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Maintain; best practice sharing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Good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85-94</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Light Green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Minor improvement; trend monitoring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Acceptable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70-84</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Yellow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Improvement plan required within 30 days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Poor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50-69</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Orange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Critical improvement required; escalation to Domain Council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Critical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0-49</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Immediate remediation; escalation to DG Board; possible data suspension</w:t>
            </w:r>
          </w:p>
        </w:tc>
      </w:tr>
    </w:tbl>
    <w:bookmarkEnd w:id="67"/>
    <w:bookmarkStart w:id="68" w:name="per-dimension-threshold-configuration"/>
    <w:p>
      <w:pPr>
        <w:pStyle w:val="Heading3"/>
      </w:pPr>
      <w:r>
        <w:t xml:space="preserve">Per-Dimension Threshold Configuration</w:t>
      </w:r>
    </w:p>
    <w:p>
      <w:pPr>
        <w:pStyle w:val="FirstParagraph"/>
      </w:pPr>
      <w:r>
        <w:t xml:space="preserve">Each domain can set custom thresholds per dimension:</w:t>
      </w:r>
    </w:p>
    <w:tbl>
      <w:tblPr>
        <w:tblStyle w:val="Table"/>
        <w:tblW w:type="auto" w:w="0"/>
        <w:jc w:val="center"/>
        <w:tblLook w:firstRow="1" w:lastRow="0" w:firstColumn="0" w:lastColumn="0" w:noHBand="0" w:noVBand="0" w:val="0020"/>
      </w:tblPr>
      <w:tblGrid>
        <w:gridCol w:w="1320"/>
        <w:gridCol w:w="1320"/>
        <w:gridCol w:w="1320"/>
        <w:gridCol w:w="1320"/>
        <w:gridCol w:w="1320"/>
        <w:gridCol w:w="132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Dimension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Excellent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Good</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Acceptable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Poor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Critical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Accuracy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&gt;=95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85-94</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70-84</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50-69</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&lt;50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Completeness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&gt;=95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85-94</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70-84</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50-69</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&lt;50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Consistency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&gt;=95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85-94</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70-84</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50-69</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&lt;50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Timeliness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&gt;=95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85-94</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70-84</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50-69</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&lt;50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Validity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&gt;=95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85-94</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70-84</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50-69</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&lt;50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Uniqueness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&gt;=95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85-94</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70-84</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50-69</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&lt;50</w:t>
            </w:r>
          </w:p>
        </w:tc>
      </w:tr>
    </w:tbl>
    <w:bookmarkEnd w:id="68"/>
    <w:bookmarkEnd w:id="69"/>
    <w:bookmarkStart w:id="73" w:name="hierarchical-scorecards"/>
    <w:p>
      <w:pPr>
        <w:pStyle w:val="Heading2"/>
      </w:pPr>
      <w:r>
        <w:t xml:space="preserve">6.3 Hierarchical Scorecards</w:t>
      </w:r>
    </w:p>
    <w:p>
      <w:pPr>
        <w:pStyle w:val="FirstParagraph"/>
      </w:pPr>
      <w:r>
        <w:t xml:space="preserve">The DQ scorecard system provides drill-down from enterprise to dimension to domain to individual data elements.</w:t>
      </w:r>
    </w:p>
    <w:bookmarkStart w:id="70" w:name="scorecard-hierarchy"/>
    <w:p>
      <w:pPr>
        <w:pStyle w:val="Heading3"/>
      </w:pPr>
      <w:r>
        <w:t xml:space="preserve">Scorecard Hierarchy</w:t>
      </w:r>
    </w:p>
    <w:p>
      <w:pPr>
        <w:pStyle w:val="SourceCode"/>
      </w:pPr>
      <w:r>
        <w:rPr>
          <w:rStyle w:val="VerbatimChar"/>
        </w:rPr>
        <w:t xml:space="preserve">Enterprise DQ Score (weighted average across all domains)</w:t>
      </w:r>
      <w:r>
        <w:br/>
      </w:r>
      <w:r>
        <w:rPr>
          <w:rStyle w:val="VerbatimChar"/>
        </w:rPr>
        <w:t xml:space="preserve">  |</w:t>
      </w:r>
      <w:r>
        <w:br/>
      </w:r>
      <w:r>
        <w:rPr>
          <w:rStyle w:val="VerbatimChar"/>
        </w:rPr>
        <w:t xml:space="preserve">  +-- Domain DQ Score (weighted average of dimension scores per domain)</w:t>
      </w:r>
      <w:r>
        <w:br/>
      </w:r>
      <w:r>
        <w:rPr>
          <w:rStyle w:val="VerbatimChar"/>
        </w:rPr>
        <w:t xml:space="preserve">  |     |</w:t>
      </w:r>
      <w:r>
        <w:br/>
      </w:r>
      <w:r>
        <w:rPr>
          <w:rStyle w:val="VerbatimChar"/>
        </w:rPr>
        <w:t xml:space="preserve">  |     +-- Dimension Score ( Accuracy, Completeness, Consistency, Timeliness, Validity, Uniqueness )</w:t>
      </w:r>
      <w:r>
        <w:br/>
      </w:r>
      <w:r>
        <w:rPr>
          <w:rStyle w:val="VerbatimChar"/>
        </w:rPr>
        <w:t xml:space="preserve">  |     |     |</w:t>
      </w:r>
      <w:r>
        <w:br/>
      </w:r>
      <w:r>
        <w:rPr>
          <w:rStyle w:val="VerbatimChar"/>
        </w:rPr>
        <w:t xml:space="preserve">  |     |     +-- Subject/Entity Score (score for a specific subject area)</w:t>
      </w:r>
      <w:r>
        <w:br/>
      </w:r>
      <w:r>
        <w:rPr>
          <w:rStyle w:val="VerbatimChar"/>
        </w:rPr>
        <w:t xml:space="preserve">  |     |           |</w:t>
      </w:r>
      <w:r>
        <w:br/>
      </w:r>
      <w:r>
        <w:rPr>
          <w:rStyle w:val="VerbatimChar"/>
        </w:rPr>
        <w:t xml:space="preserve">  |     |           +-- Table/File Score</w:t>
      </w:r>
      <w:r>
        <w:br/>
      </w:r>
      <w:r>
        <w:rPr>
          <w:rStyle w:val="VerbatimChar"/>
        </w:rPr>
        <w:t xml:space="preserve">  |     |                 |</w:t>
      </w:r>
      <w:r>
        <w:br/>
      </w:r>
      <w:r>
        <w:rPr>
          <w:rStyle w:val="VerbatimChar"/>
        </w:rPr>
        <w:t xml:space="preserve">  |     |                 +-- Column/Field Score</w:t>
      </w:r>
      <w:r>
        <w:br/>
      </w:r>
      <w:r>
        <w:rPr>
          <w:rStyle w:val="VerbatimChar"/>
        </w:rPr>
        <w:t xml:space="preserve">  |     |                       |</w:t>
      </w:r>
      <w:r>
        <w:br/>
      </w:r>
      <w:r>
        <w:rPr>
          <w:rStyle w:val="VerbatimChar"/>
        </w:rPr>
        <w:t xml:space="preserve">  |     |                       +-- Rule Score (individual DQ rule pass/fail rate)</w:t>
      </w:r>
    </w:p>
    <w:bookmarkEnd w:id="70"/>
    <w:bookmarkStart w:id="71" w:name="aggregation-formulas"/>
    <w:p>
      <w:pPr>
        <w:pStyle w:val="Heading3"/>
      </w:pPr>
      <w:r>
        <w:t xml:space="preserve">Aggregation Formulas</w:t>
      </w:r>
    </w:p>
    <w:tbl>
      <w:tblPr>
        <w:tblStyle w:val="Table"/>
        <w:tblW w:type="pct" w:w="5000"/>
        <w:jc w:val="center"/>
        <w:tblLook w:firstRow="1" w:lastRow="0" w:firstColumn="0" w:lastColumn="0" w:noHBand="0" w:noVBand="0" w:val="0020"/>
      </w:tblPr>
      <w:tblGrid>
        <w:gridCol w:w="2053"/>
        <w:gridCol w:w="2640"/>
        <w:gridCol w:w="3226"/>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Level</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Formula</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Frequency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Enterprise DQ</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Sum(Domain Score * Domain Weight) / Sum(Domain Weights)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Daily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Domain DQ</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Sum(Dimension Score * Dimension Weight) / Sum(Dimension Weights)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Daily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Dimension DQ</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(Passed Rules / Total Rules) * 100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Per rule execution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Subject DQ</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Sum(Field Scores) / Total Fields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Daily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Table DQ</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Sum(Column Scores) / Total Columns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Daily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Column DQ</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(Passed Checks / Total Checks) * 100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Per execution</w:t>
            </w:r>
          </w:p>
        </w:tc>
      </w:tr>
    </w:tbl>
    <w:bookmarkEnd w:id="71"/>
    <w:bookmarkStart w:id="72" w:name="scorecard-views"/>
    <w:p>
      <w:pPr>
        <w:pStyle w:val="Heading3"/>
      </w:pPr>
      <w:r>
        <w:t xml:space="preserve">Scorecard Views</w:t>
      </w:r>
    </w:p>
    <w:tbl>
      <w:tblPr>
        <w:tblStyle w:val="Table"/>
        <w:tblW w:type="pct" w:w="5000"/>
        <w:jc w:val="center"/>
        <w:tblLook w:firstRow="1" w:lastRow="0" w:firstColumn="0" w:lastColumn="0" w:noHBand="0" w:noVBand="0" w:val="0020"/>
      </w:tblPr>
      <w:tblGrid>
        <w:gridCol w:w="1105"/>
        <w:gridCol w:w="1841"/>
        <w:gridCol w:w="1657"/>
        <w:gridCol w:w="3315"/>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View</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Audience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Content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Update Frequency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Executive Dashboard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 Board, CDO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Enterprise score, top 5 domains, trend sparklines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Daily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Domain Dashboard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Domain Council, Lead Steward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Domain score, all 6 dimensions, worst-performing assets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Daily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Steward Dashboard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Steward, Business Steward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Assigned assets, failed rules, open remediation cases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Real-time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Asset 360 (DQ Tab)</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governance roles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Per-asset DQ score, dimension breakdown, rule results, trend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Per execution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Operational Report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 DGSC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Full scorecard hierarchy with drill-down, comparative analysis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Weekly</w:t>
            </w:r>
          </w:p>
        </w:tc>
      </w:tr>
    </w:tbl>
    <w:bookmarkEnd w:id="72"/>
    <w:bookmarkEnd w:id="73"/>
    <w:bookmarkStart w:id="75" w:name="dq-rule-type-library"/>
    <w:p>
      <w:pPr>
        <w:pStyle w:val="Heading2"/>
      </w:pPr>
      <w:r>
        <w:t xml:space="preserve">6.4 DQ Rule Type Library</w:t>
      </w:r>
    </w:p>
    <w:p>
      <w:pPr>
        <w:pStyle w:val="FirstParagraph"/>
      </w:pPr>
      <w:r>
        <w:t xml:space="preserve">The framework maps rule types to quality dimensions for targeted measurement:</w:t>
      </w:r>
    </w:p>
    <w:tbl>
      <w:tblPr>
        <w:tblStyle w:val="Table"/>
        <w:tblW w:type="pct" w:w="5000"/>
        <w:jc w:val="center"/>
        <w:tblLook w:firstRow="1" w:lastRow="0" w:firstColumn="0" w:lastColumn="0" w:noHBand="0" w:noVBand="0" w:val="0020"/>
      </w:tblPr>
      <w:tblGrid>
        <w:gridCol w:w="1980"/>
        <w:gridCol w:w="1980"/>
        <w:gridCol w:w="2340"/>
        <w:gridCol w:w="162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Rule Type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Dimension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Description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Example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Range Check</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Validity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Verify value falls within defined min/max bounds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Age between 0 and 150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Format Validation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Validity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Verify value matches defined format pattern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Email matches regex; Saudi ID is 10 digits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Referential Integrity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Consistency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Verify foreign key exists in reference table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Department code exists in DEPT table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Cross-Field Validation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Consistency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Verify relationship between multiple fields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End date &gt; Start date; City matches Postal Code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 Derivation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Accuracy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Verify computed field matches expected formula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Total = Price * Quantity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Completeness Check</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Completeness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Verify required fields are populated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Customer name is not null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Duplicate Detection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Uniqueness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Identify duplicate records within/across systems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Same national ID appears &gt;1 time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Timeliness Check</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Timeliness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Verify data freshness and update frequency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Transaction date is within last 24 hours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Pattern Analysis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Validity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Detect values that deviate from expected patterns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Phone numbers conform to KSA format (+966)</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Statistical Anomaly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Accuracy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Identify outliers using statistical methods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Revenue amount &gt;3 standard deviations from mean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Domain Membership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Validity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Verify value exists in reference value set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Gender in {M, F}</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Cross-System Reconciliation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Consistency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Compare equivalent data across multiple systems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Customer balance matches between CRM and ERP</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Temporal Consistency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Timeliness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Verify data update sequence is chronologically valid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Modified date &gt;= Created date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Record Count Balance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Completeness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Verify record counts meet minimum thresholds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Daily transaction count &gt;= historical average * 0.8</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Golden Record Match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Uniqueness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Verify master record successfully resolves duplicates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95% of source records matched to golden record</w:t>
            </w:r>
          </w:p>
        </w:tc>
      </w:tr>
    </w:tbl>
    <w:bookmarkStart w:id="74" w:name="rule-dimension-mapping-configuration"/>
    <w:p>
      <w:pPr>
        <w:pStyle w:val="Heading3"/>
      </w:pPr>
      <w:r>
        <w:t xml:space="preserve">Rule-Dimension Mapping Configuration</w:t>
      </w:r>
    </w:p>
    <w:p>
      <w:pPr>
        <w:pStyle w:val="FirstParagraph"/>
      </w:pPr>
      <w:r>
        <w:t xml:space="preserve">Each DQ rule is tagged to exactly one primary dimension. Rules can optionally be tagged to secondary dimensions for cross-dimensional analysis. The mapping is configured at rule definition time and validated by the Rule Lifecycle Management module (Section 11).</w:t>
      </w:r>
    </w:p>
    <w:bookmarkEnd w:id="74"/>
    <w:bookmarkEnd w:id="75"/>
    <w:bookmarkStart w:id="76" w:name="exception-management"/>
    <w:p>
      <w:pPr>
        <w:pStyle w:val="Heading2"/>
      </w:pPr>
      <w:r>
        <w:t xml:space="preserve">6.5 Exception Management</w:t>
      </w:r>
    </w:p>
    <w:p>
      <w:pPr>
        <w:pStyle w:val="FirstParagraph"/>
      </w:pPr>
      <w:r>
        <w:t xml:space="preserve">Temporary or permanent exceptions to DQ rules are governed through workflow:</w:t>
      </w:r>
      <w:r>
        <w:t xml:space="preserve"> </w:t>
      </w:r>
      <w:r>
        <w:t xml:space="preserve">* Exception Request: DQ Steward submits exception with justification, affected rules, scope, and proposed duration.</w:t>
      </w:r>
      <w:r>
        <w:t xml:space="preserve"> </w:t>
      </w:r>
      <w:r>
        <w:t xml:space="preserve">* Business Impact Assessment: Data Owner evaluates business impact of the exception.</w:t>
      </w:r>
      <w:r>
        <w:t xml:space="preserve"> </w:t>
      </w:r>
      <w:r>
        <w:t xml:space="preserve">* Approval Workflow: Tiered approval based on exception duration and scope:</w:t>
      </w:r>
      <w:r>
        <w:t xml:space="preserve"> </w:t>
      </w:r>
      <w:r>
        <w:t xml:space="preserve">- &lt;= 30 days, single asset: Data Owner approval</w:t>
      </w:r>
      <w:r>
        <w:t xml:space="preserve"> </w:t>
      </w:r>
      <w:r>
        <w:t xml:space="preserve">- 30-90 days, domain scope: Domain Council approval</w:t>
      </w:r>
      <w:r>
        <w:t xml:space="preserve"> </w:t>
      </w:r>
      <w:r>
        <w:t xml:space="preserve">- &gt; 90 days or enterprise scope: DG Board approval</w:t>
      </w:r>
      <w:r>
        <w:t xml:space="preserve"> </w:t>
      </w:r>
      <w:r>
        <w:t xml:space="preserve">* Exception Tracking: Approved exceptions are tracked with expiry dates, automatic renewal reminders, and flagging in scorecards.</w:t>
      </w:r>
      <w:r>
        <w:t xml:space="preserve"> </w:t>
      </w:r>
      <w:r>
        <w:t xml:space="preserve">* Exception Reporting: All active exceptions reported in scorecards with exception-adjusted vs. raw scores.</w:t>
      </w:r>
      <w:r>
        <w:t xml:space="preserve"> </w:t>
      </w:r>
      <w:r>
        <w:t xml:space="preserve">* Exception Audit: Full audit trail of all exception requests, approvals, and outcomes.</w:t>
      </w:r>
    </w:p>
    <w:p>
      <w:r>
        <w:pict>
          <v:rect style="width:0;height:1.5pt" o:hralign="center" o:hrstd="t" o:hr="t"/>
        </w:pict>
      </w:r>
    </w:p>
    <w:bookmarkEnd w:id="76"/>
    <w:bookmarkEnd w:id="77"/>
    <w:bookmarkStart w:id="95" w:name="data-profiling-integration-new-v3.1"/>
    <w:p>
      <w:pPr>
        <w:pStyle w:val="Heading1"/>
      </w:pPr>
      <w:r>
        <w:t xml:space="preserve">7. Data Profiling Integration [NEW v3.1]</w:t>
      </w:r>
    </w:p>
    <w:p>
      <w:pPr>
        <w:pStyle w:val="FirstParagraph"/>
      </w:pPr>
      <w:r>
        <w:t xml:space="preserve">The Data Profiling Integration module provides native data profiling capabilities for proactive data quality discovery. Rather than relying solely on pre-defined rules from external tools, DGOP can now profile data directly to discover statistics, patterns, relationships, anomalies, and quality issues across columns, tables, and systems. Profiling results feed directly into the DQ Dimensional Framework for automatic scoring and rule recommendation.</w:t>
      </w:r>
    </w:p>
    <w:bookmarkStart w:id="80" w:name="column-statistics-analysis"/>
    <w:p>
      <w:pPr>
        <w:pStyle w:val="Heading2"/>
      </w:pPr>
      <w:r>
        <w:t xml:space="preserve">7.1 Column Statistics &amp; Analysis</w:t>
      </w:r>
    </w:p>
    <w:p>
      <w:pPr>
        <w:pStyle w:val="FirstParagraph"/>
      </w:pPr>
      <w:r>
        <w:t xml:space="preserve">Profiling produces comprehensive statistics for every column in a profiled dataset:</w:t>
      </w:r>
    </w:p>
    <w:bookmarkStart w:id="78" w:name="statistical-measures"/>
    <w:p>
      <w:pPr>
        <w:pStyle w:val="Heading3"/>
      </w:pPr>
      <w:r>
        <w:t xml:space="preserve">Statistical Measures</w:t>
      </w:r>
    </w:p>
    <w:tbl>
      <w:tblPr>
        <w:tblStyle w:val="Table"/>
        <w:tblW w:type="pct" w:w="5000"/>
        <w:jc w:val="center"/>
        <w:tblLook w:firstRow="1" w:lastRow="0" w:firstColumn="0" w:lastColumn="0" w:noHBand="0" w:noVBand="0" w:val="0020"/>
      </w:tblPr>
      <w:tblGrid>
        <w:gridCol w:w="2420"/>
        <w:gridCol w:w="2640"/>
        <w:gridCol w:w="286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Statistic</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Data Types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Description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Row Count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Total number of records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Null Count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Number and percentage of null/missing values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Distinct Count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Number of unique values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Distinct Percentage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Percentage of unique values relative to row count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Minimum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Numeric, Date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Smallest value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Maximum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Numeric, Date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Largest value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Mean / Average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Numeric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Arithmetic mean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Median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Numeric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Middle value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Mode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Most frequent value(s)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Standard Deviation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Numeric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Measure of value dispersion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Variance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Numeric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Statistical variance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Range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Numeric, Date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Max - 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Interquartile Range (IQR)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Numeric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Q3 - Q1</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Skewness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Numeric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Asymmetry of distribution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Kurtosis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Numeric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Tailedness of distribution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Minimum Length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String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Shortest string length</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Maximum Length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String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Longest string length</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Average Length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String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Mean string length</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Word Count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String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Average number of words per value</w:t>
            </w:r>
          </w:p>
        </w:tc>
      </w:tr>
    </w:tbl>
    <w:bookmarkEnd w:id="78"/>
    <w:bookmarkStart w:id="79" w:name="data-type-inference"/>
    <w:p>
      <w:pPr>
        <w:pStyle w:val="Heading3"/>
      </w:pPr>
      <w:r>
        <w:t xml:space="preserve">Data Type Inference</w:t>
      </w:r>
    </w:p>
    <w:p>
      <w:pPr>
        <w:pStyle w:val="FirstParagraph"/>
      </w:pPr>
      <w:r>
        <w:t xml:space="preserve">The profiler automatically infers semantic data types beyond the physical database type:</w:t>
      </w:r>
    </w:p>
    <w:tbl>
      <w:tblPr>
        <w:tblStyle w:val="Table"/>
        <w:tblW w:type="pct" w:w="5000"/>
        <w:jc w:val="center"/>
        <w:tblLook w:firstRow="1" w:lastRow="0" w:firstColumn="0" w:lastColumn="0" w:noHBand="0" w:noVBand="0" w:val="0020"/>
      </w:tblPr>
      <w:tblGrid>
        <w:gridCol w:w="2160"/>
        <w:gridCol w:w="2736"/>
        <w:gridCol w:w="3024"/>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Inferred Type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Detection Pattern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Confidence Threshold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Email Address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Contains @ and domain pattern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95% of non-null values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Phone Number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Numeric with country code pattern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90%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National 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Saudi national ID checksum validation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95%</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IBAN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SA-prefixed IBAN structure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95%</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Date/Time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Matches date format patterns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90%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URL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Protocol + domain structure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90%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Geographic Coordinate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Latitude/longitude pattern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90%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Postal Code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Numeric within KSA postal range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85%</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Credit Card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Luhn algorithm validation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95%</w:t>
            </w:r>
          </w:p>
        </w:tc>
      </w:tr>
    </w:tbl>
    <w:bookmarkEnd w:id="79"/>
    <w:bookmarkEnd w:id="80"/>
    <w:bookmarkStart w:id="83" w:name="pattern-analysis-discovery"/>
    <w:p>
      <w:pPr>
        <w:pStyle w:val="Heading2"/>
      </w:pPr>
      <w:r>
        <w:t xml:space="preserve">7.2 Pattern Analysis &amp; Discovery</w:t>
      </w:r>
    </w:p>
    <w:p>
      <w:pPr>
        <w:pStyle w:val="FirstParagraph"/>
      </w:pPr>
      <w:r>
        <w:t xml:space="preserve">Pattern analysis identifies recurring formats within string data:</w:t>
      </w:r>
    </w:p>
    <w:bookmarkStart w:id="81" w:name="pattern-profiling"/>
    <w:p>
      <w:pPr>
        <w:pStyle w:val="Heading3"/>
      </w:pPr>
      <w:r>
        <w:t xml:space="preserve">Pattern Profiling</w:t>
      </w:r>
    </w:p>
    <w:p>
      <w:pPr>
        <w:numPr>
          <w:ilvl w:val="0"/>
          <w:numId w:val="1002"/>
        </w:numPr>
        <w:pStyle w:val="Compact"/>
      </w:pPr>
      <w:r>
        <w:t xml:space="preserve">Format Pattern: Regular expression representing the most common value format (e.g.,</w:t>
      </w:r>
      <w:r>
        <w:t xml:space="preserve"> </w:t>
      </w:r>
      <w:r>
        <w:rPr>
          <w:rStyle w:val="VerbatimChar"/>
        </w:rPr>
        <w:t xml:space="preserve">XXX-XXX-XXXX</w:t>
      </w:r>
      <w:r>
        <w:t xml:space="preserve"> </w:t>
      </w:r>
      <w:r>
        <w:t xml:space="preserve">for phone numbers).</w:t>
      </w:r>
    </w:p>
    <w:p>
      <w:pPr>
        <w:numPr>
          <w:ilvl w:val="0"/>
          <w:numId w:val="1002"/>
        </w:numPr>
        <w:pStyle w:val="Compact"/>
      </w:pPr>
      <w:r>
        <w:t xml:space="preserve">Top N Values: Most frequently occurring values with frequency counts and percentages.</w:t>
      </w:r>
    </w:p>
    <w:p>
      <w:pPr>
        <w:numPr>
          <w:ilvl w:val="0"/>
          <w:numId w:val="1002"/>
        </w:numPr>
        <w:pStyle w:val="Compact"/>
      </w:pPr>
      <w:r>
        <w:t xml:space="preserve">Value Distribution: Histogram of value frequencies for categorical data.</w:t>
      </w:r>
    </w:p>
    <w:p>
      <w:pPr>
        <w:numPr>
          <w:ilvl w:val="0"/>
          <w:numId w:val="1002"/>
        </w:numPr>
        <w:pStyle w:val="Compact"/>
      </w:pPr>
      <w:r>
        <w:t xml:space="preserve">Pattern Frequency: Count and percentage of values matching each detected pattern.</w:t>
      </w:r>
    </w:p>
    <w:p>
      <w:pPr>
        <w:numPr>
          <w:ilvl w:val="0"/>
          <w:numId w:val="1002"/>
        </w:numPr>
        <w:pStyle w:val="Compact"/>
      </w:pPr>
      <w:r>
        <w:t xml:space="preserve">Masking Pattern: Character-class pattern (</w:t>
      </w:r>
      <w:r>
        <w:rPr>
          <w:rStyle w:val="VerbatimChar"/>
        </w:rPr>
        <w:t xml:space="preserve">A</w:t>
      </w:r>
      <w:r>
        <w:t xml:space="preserve"> </w:t>
      </w:r>
      <w:r>
        <w:t xml:space="preserve">= alpha,</w:t>
      </w:r>
      <w:r>
        <w:t xml:space="preserve"> </w:t>
      </w:r>
      <w:r>
        <w:rPr>
          <w:rStyle w:val="VerbatimChar"/>
        </w:rPr>
        <w:t xml:space="preserve">N</w:t>
      </w:r>
      <w:r>
        <w:t xml:space="preserve"> </w:t>
      </w:r>
      <w:r>
        <w:t xml:space="preserve">= numeric,</w:t>
      </w:r>
      <w:r>
        <w:t xml:space="preserve"> </w:t>
      </w:r>
      <w:r>
        <w:rPr>
          <w:rStyle w:val="VerbatimChar"/>
        </w:rPr>
        <w:t xml:space="preserve">S</w:t>
      </w:r>
      <w:r>
        <w:t xml:space="preserve"> </w:t>
      </w:r>
      <w:r>
        <w:t xml:space="preserve">= special) representing data structure.</w:t>
      </w:r>
    </w:p>
    <w:bookmarkEnd w:id="81"/>
    <w:bookmarkStart w:id="82" w:name="pattern-examples"/>
    <w:p>
      <w:pPr>
        <w:pStyle w:val="Heading3"/>
      </w:pPr>
      <w:r>
        <w:t xml:space="preserve">Pattern Examples</w:t>
      </w:r>
    </w:p>
    <w:tbl>
      <w:tblPr>
        <w:tblStyle w:val="Table"/>
        <w:tblW w:type="auto" w:w="0"/>
        <w:jc w:val="center"/>
        <w:tblLook w:firstRow="1" w:lastRow="0" w:firstColumn="0" w:lastColumn="0" w:noHBand="0" w:noVBand="0" w:val="0020"/>
      </w:tblPr>
      <w:tblGrid>
        <w:gridCol w:w="1980"/>
        <w:gridCol w:w="1980"/>
        <w:gridCol w:w="1980"/>
        <w:gridCol w:w="198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Data Element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Detected Pattern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Mask</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Frequency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Saudi Mobile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+966 5X XXX XXXX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Style w:val="VerbatimChar"/>
                <w:rFonts w:ascii="Calibri" w:hAnsi="Calibri"/>
                <w:sz w:val="18"/>
              </w:rPr>
              <w:t xml:space="preserve">+NNN NX NNN NNNN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98.5%</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National 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 digits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Style w:val="VerbatimChar"/>
                <w:rFonts w:ascii="Calibri" w:hAnsi="Calibri"/>
                <w:sz w:val="18"/>
              </w:rPr>
              <w:t xml:space="preserve">NNNNNNNNNN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99.2%</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Email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name@domain.com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Style w:val="VerbatimChar"/>
                <w:rFonts w:ascii="Calibri" w:hAnsi="Calibri"/>
                <w:sz w:val="18"/>
              </w:rPr>
              <w:t xml:space="preserve">AAA@AAA.AAA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96.0%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Date (Hijri)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DD/MM/YYYY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Style w:val="VerbatimChar"/>
                <w:rFonts w:ascii="Calibri" w:hAnsi="Calibri"/>
                <w:sz w:val="18"/>
              </w:rPr>
              <w:t xml:space="preserve">NN/NN/NNNN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94.0%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Date (Gregorian)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YYYY-MM-DD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Style w:val="VerbatimChar"/>
                <w:rFonts w:ascii="Calibri" w:hAnsi="Calibri"/>
                <w:sz w:val="18"/>
              </w:rPr>
              <w:t xml:space="preserve">NNNN-NN-NN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97.5%</w:t>
            </w:r>
          </w:p>
        </w:tc>
      </w:tr>
    </w:tbl>
    <w:bookmarkEnd w:id="82"/>
    <w:bookmarkEnd w:id="83"/>
    <w:bookmarkStart w:id="86" w:name="relationship-discovery"/>
    <w:p>
      <w:pPr>
        <w:pStyle w:val="Heading2"/>
      </w:pPr>
      <w:r>
        <w:t xml:space="preserve">7.3 Relationship Discovery</w:t>
      </w:r>
    </w:p>
    <w:p>
      <w:pPr>
        <w:pStyle w:val="FirstParagraph"/>
      </w:pPr>
      <w:r>
        <w:t xml:space="preserve">The profiler automatically discovers relationships between tables and columns:</w:t>
      </w:r>
    </w:p>
    <w:bookmarkStart w:id="84" w:name="relationship-types"/>
    <w:p>
      <w:pPr>
        <w:pStyle w:val="Heading3"/>
      </w:pPr>
      <w:r>
        <w:t xml:space="preserve">Relationship Types</w:t>
      </w:r>
    </w:p>
    <w:tbl>
      <w:tblPr>
        <w:tblStyle w:val="Table"/>
        <w:tblW w:type="pct" w:w="5000"/>
        <w:jc w:val="center"/>
        <w:tblLook w:firstRow="1" w:lastRow="0" w:firstColumn="0" w:lastColumn="0" w:noHBand="0" w:noVBand="0" w:val="0020"/>
      </w:tblPr>
      <w:tblGrid>
        <w:gridCol w:w="2394"/>
        <w:gridCol w:w="3315"/>
        <w:gridCol w:w="221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Relationship</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Detection Method</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Confidence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Primary Key - Foreign Key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Column name + value overlap + cardinality ratio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High</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Lookup/Reference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Value set containment with high overlap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High</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Parent-Child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Hierarchical key patterns, self-referencing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Medium</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Derived/Computed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Column name similarity + value correlation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Medium</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Copy/Sync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High value similarity across systems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High</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Aggregation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Detail table aggregates to summary table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Medium</w:t>
            </w:r>
          </w:p>
        </w:tc>
      </w:tr>
    </w:tbl>
    <w:bookmarkEnd w:id="84"/>
    <w:bookmarkStart w:id="85" w:name="relationship-profile-output"/>
    <w:p>
      <w:pPr>
        <w:pStyle w:val="Heading3"/>
      </w:pPr>
      <w:r>
        <w:t xml:space="preserve">Relationship Profile Output</w:t>
      </w:r>
    </w:p>
    <w:p>
      <w:pPr>
        <w:numPr>
          <w:ilvl w:val="0"/>
          <w:numId w:val="1003"/>
        </w:numPr>
        <w:pStyle w:val="Compact"/>
      </w:pPr>
      <w:r>
        <w:t xml:space="preserve">Source Column: Column in the source table</w:t>
      </w:r>
    </w:p>
    <w:p>
      <w:pPr>
        <w:numPr>
          <w:ilvl w:val="0"/>
          <w:numId w:val="1003"/>
        </w:numPr>
        <w:pStyle w:val="Compact"/>
      </w:pPr>
      <w:r>
        <w:t xml:space="preserve">Target Column: Related column in the target table</w:t>
      </w:r>
    </w:p>
    <w:p>
      <w:pPr>
        <w:numPr>
          <w:ilvl w:val="0"/>
          <w:numId w:val="1003"/>
        </w:numPr>
        <w:pStyle w:val="Compact"/>
      </w:pPr>
      <w:r>
        <w:t xml:space="preserve">Relationship Type: PK-FK, Lookup, Parent-Child, Derived, Copy, Aggregation</w:t>
      </w:r>
    </w:p>
    <w:p>
      <w:pPr>
        <w:numPr>
          <w:ilvl w:val="0"/>
          <w:numId w:val="1003"/>
        </w:numPr>
        <w:pStyle w:val="Compact"/>
      </w:pPr>
      <w:r>
        <w:t xml:space="preserve">Overlap Percentage: Percentage of source values found in target</w:t>
      </w:r>
    </w:p>
    <w:p>
      <w:pPr>
        <w:numPr>
          <w:ilvl w:val="0"/>
          <w:numId w:val="1003"/>
        </w:numPr>
        <w:pStyle w:val="Compact"/>
      </w:pPr>
      <w:r>
        <w:t xml:space="preserve">Cardinality: 1:1, 1:N, N:1, N:M</w:t>
      </w:r>
    </w:p>
    <w:p>
      <w:pPr>
        <w:numPr>
          <w:ilvl w:val="0"/>
          <w:numId w:val="1003"/>
        </w:numPr>
        <w:pStyle w:val="Compact"/>
      </w:pPr>
      <w:r>
        <w:t xml:space="preserve">Confidence Score: 0-100% based on multiple detection signals</w:t>
      </w:r>
    </w:p>
    <w:p>
      <w:pPr>
        <w:numPr>
          <w:ilvl w:val="0"/>
          <w:numId w:val="1003"/>
        </w:numPr>
        <w:pStyle w:val="Compact"/>
      </w:pPr>
      <w:r>
        <w:t xml:space="preserve">Suggested Action: Recommend formal relationship creation or DQ rule generation</w:t>
      </w:r>
    </w:p>
    <w:bookmarkEnd w:id="85"/>
    <w:bookmarkEnd w:id="86"/>
    <w:bookmarkStart w:id="90" w:name="cross-column-cross-table-analysis"/>
    <w:p>
      <w:pPr>
        <w:pStyle w:val="Heading2"/>
      </w:pPr>
      <w:r>
        <w:t xml:space="preserve">7.4 Cross-Column &amp; Cross-Table Analysis</w:t>
      </w:r>
    </w:p>
    <w:p>
      <w:pPr>
        <w:pStyle w:val="FirstParagraph"/>
      </w:pPr>
      <w:r>
        <w:t xml:space="preserve">Beyond single-column analysis, the profiler examines relationships between columns and tables:</w:t>
      </w:r>
    </w:p>
    <w:bookmarkStart w:id="87" w:name="cross-column-analysis"/>
    <w:p>
      <w:pPr>
        <w:pStyle w:val="Heading3"/>
      </w:pPr>
      <w:r>
        <w:t xml:space="preserve">Cross-Column Analysis</w:t>
      </w:r>
    </w:p>
    <w:p>
      <w:pPr>
        <w:numPr>
          <w:ilvl w:val="0"/>
          <w:numId w:val="1004"/>
        </w:numPr>
        <w:pStyle w:val="Compact"/>
      </w:pPr>
      <w:r>
        <w:t xml:space="preserve">Functional Dependency: Detects columns where one column’s value determines another (A -&gt; B).</w:t>
      </w:r>
    </w:p>
    <w:p>
      <w:pPr>
        <w:numPr>
          <w:ilvl w:val="0"/>
          <w:numId w:val="1004"/>
        </w:numPr>
        <w:pStyle w:val="Compact"/>
      </w:pPr>
      <w:r>
        <w:t xml:space="preserve">Correlation Analysis: Pearson/Spearman correlation between numeric columns.</w:t>
      </w:r>
    </w:p>
    <w:p>
      <w:pPr>
        <w:numPr>
          <w:ilvl w:val="0"/>
          <w:numId w:val="1004"/>
        </w:numPr>
        <w:pStyle w:val="Compact"/>
      </w:pPr>
      <w:r>
        <w:t xml:space="preserve">Conditional Patterns: Patterns that hold only when another column has a specific value.</w:t>
      </w:r>
    </w:p>
    <w:p>
      <w:pPr>
        <w:numPr>
          <w:ilvl w:val="0"/>
          <w:numId w:val="1004"/>
        </w:numPr>
        <w:pStyle w:val="Compact"/>
      </w:pPr>
      <w:r>
        <w:t xml:space="preserve">Orphan Detection: Values in one column with no corresponding value in a related column.</w:t>
      </w:r>
    </w:p>
    <w:bookmarkEnd w:id="87"/>
    <w:bookmarkStart w:id="88" w:name="cross-table-analysis"/>
    <w:p>
      <w:pPr>
        <w:pStyle w:val="Heading3"/>
      </w:pPr>
      <w:r>
        <w:t xml:space="preserve">Cross-Table Analysis</w:t>
      </w:r>
    </w:p>
    <w:p>
      <w:pPr>
        <w:numPr>
          <w:ilvl w:val="0"/>
          <w:numId w:val="1005"/>
        </w:numPr>
        <w:pStyle w:val="Compact"/>
      </w:pPr>
      <w:r>
        <w:t xml:space="preserve">Record Count Reconciliation: Compare record counts across related tables.</w:t>
      </w:r>
    </w:p>
    <w:p>
      <w:pPr>
        <w:numPr>
          <w:ilvl w:val="0"/>
          <w:numId w:val="1005"/>
        </w:numPr>
        <w:pStyle w:val="Compact"/>
      </w:pPr>
      <w:r>
        <w:t xml:space="preserve">Aggregate Reconciliation: Compare aggregated values (sums, counts) across systems.</w:t>
      </w:r>
    </w:p>
    <w:p>
      <w:pPr>
        <w:numPr>
          <w:ilvl w:val="0"/>
          <w:numId w:val="1005"/>
        </w:numPr>
        <w:pStyle w:val="Compact"/>
      </w:pPr>
      <w:r>
        <w:t xml:space="preserve">Referential Gap Analysis: Identify foreign key values with no matching primary key.</w:t>
      </w:r>
    </w:p>
    <w:p>
      <w:pPr>
        <w:numPr>
          <w:ilvl w:val="0"/>
          <w:numId w:val="1005"/>
        </w:numPr>
        <w:pStyle w:val="Compact"/>
      </w:pPr>
      <w:r>
        <w:t xml:space="preserve">Duplicate Detection: Identify duplicate records across tables or systems using fuzzy matching.</w:t>
      </w:r>
    </w:p>
    <w:bookmarkEnd w:id="88"/>
    <w:bookmarkStart w:id="89" w:name="cross-table-profile-report"/>
    <w:p>
      <w:pPr>
        <w:pStyle w:val="Heading3"/>
      </w:pPr>
      <w:r>
        <w:t xml:space="preserve">Cross-Table Profile Report</w:t>
      </w:r>
    </w:p>
    <w:tbl>
      <w:tblPr>
        <w:tblStyle w:val="Table"/>
        <w:tblW w:type="pct" w:w="5000"/>
        <w:jc w:val="center"/>
        <w:tblLook w:firstRow="1" w:lastRow="0" w:firstColumn="0" w:lastColumn="0" w:noHBand="0" w:noVBand="0" w:val="0020"/>
      </w:tblPr>
      <w:tblGrid>
        <w:gridCol w:w="2140"/>
        <w:gridCol w:w="2782"/>
        <w:gridCol w:w="2996"/>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Analysis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Description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DQ Dimension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Count Reconciliation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Row count matches between source and target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Completeness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Sum Reconciliation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Numeric totals match between related tables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Consistency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Referential Integrity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foreign keys have matching primary keys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Consistency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Cross-System Duplicates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 duplicate records across systems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Uniqueness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Format Consistency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Same data type uses same format across tables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Consistency</w:t>
            </w:r>
          </w:p>
        </w:tc>
      </w:tr>
    </w:tbl>
    <w:bookmarkEnd w:id="89"/>
    <w:bookmarkEnd w:id="90"/>
    <w:bookmarkStart w:id="94" w:name="distribution-analysis-anomaly-detection"/>
    <w:p>
      <w:pPr>
        <w:pStyle w:val="Heading2"/>
      </w:pPr>
      <w:r>
        <w:t xml:space="preserve">7.5 Distribution Analysis &amp; Anomaly Detection</w:t>
      </w:r>
    </w:p>
    <w:p>
      <w:pPr>
        <w:pStyle w:val="FirstParagraph"/>
      </w:pPr>
      <w:r>
        <w:t xml:space="preserve">The profiler analyzes value distributions to detect anomalies and data quality issues:</w:t>
      </w:r>
    </w:p>
    <w:bookmarkStart w:id="91" w:name="distribution-types"/>
    <w:p>
      <w:pPr>
        <w:pStyle w:val="Heading3"/>
      </w:pPr>
      <w:r>
        <w:t xml:space="preserve">Distribution Types</w:t>
      </w:r>
    </w:p>
    <w:p>
      <w:pPr>
        <w:numPr>
          <w:ilvl w:val="0"/>
          <w:numId w:val="1006"/>
        </w:numPr>
        <w:pStyle w:val="Compact"/>
      </w:pPr>
      <w:r>
        <w:t xml:space="preserve">Normal Distribution: Bell curve; flag values beyond 3 standard deviations.</w:t>
      </w:r>
    </w:p>
    <w:p>
      <w:pPr>
        <w:numPr>
          <w:ilvl w:val="0"/>
          <w:numId w:val="1006"/>
        </w:numPr>
        <w:pStyle w:val="Compact"/>
      </w:pPr>
      <w:r>
        <w:t xml:space="preserve">Uniform Distribution: Even distribution across value range.</w:t>
      </w:r>
    </w:p>
    <w:p>
      <w:pPr>
        <w:numPr>
          <w:ilvl w:val="0"/>
          <w:numId w:val="1006"/>
        </w:numPr>
        <w:pStyle w:val="Compact"/>
      </w:pPr>
      <w:r>
        <w:t xml:space="preserve">Skewed Distribution: Asymmetric distribution; common in financial data.</w:t>
      </w:r>
    </w:p>
    <w:p>
      <w:pPr>
        <w:numPr>
          <w:ilvl w:val="0"/>
          <w:numId w:val="1006"/>
        </w:numPr>
        <w:pStyle w:val="Compact"/>
      </w:pPr>
      <w:r>
        <w:t xml:space="preserve">Bimodal/Multimodal: Multiple peaks indicating distinct subpopulations.</w:t>
      </w:r>
    </w:p>
    <w:p>
      <w:pPr>
        <w:numPr>
          <w:ilvl w:val="0"/>
          <w:numId w:val="1006"/>
        </w:numPr>
        <w:pStyle w:val="Compact"/>
      </w:pPr>
      <w:r>
        <w:t xml:space="preserve">Zipf Distribution: Common in categorical data (few values dominate frequency).</w:t>
      </w:r>
    </w:p>
    <w:bookmarkEnd w:id="91"/>
    <w:bookmarkStart w:id="92" w:name="anomaly-detection-methods"/>
    <w:p>
      <w:pPr>
        <w:pStyle w:val="Heading3"/>
      </w:pPr>
      <w:r>
        <w:t xml:space="preserve">Anomaly Detection Methods</w:t>
      </w:r>
    </w:p>
    <w:tbl>
      <w:tblPr>
        <w:tblStyle w:val="Table"/>
        <w:tblW w:type="pct" w:w="5000"/>
        <w:jc w:val="center"/>
        <w:tblLook w:firstRow="1" w:lastRow="0" w:firstColumn="0" w:lastColumn="0" w:noHBand="0" w:noVBand="0" w:val="0020"/>
      </w:tblPr>
      <w:tblGrid>
        <w:gridCol w:w="2043"/>
        <w:gridCol w:w="3321"/>
        <w:gridCol w:w="2554"/>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Method</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Description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Best For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Z-Score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Values &gt;3 standard deviations from mean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Numeric data with normal distribution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IQR Method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Values outside Q1-1.5</w:t>
            </w:r>
            <w:r>
              <w:rPr>
                <w:iCs/>
                <w:rFonts w:ascii="Calibri" w:hAnsi="Calibri"/>
                <w:i/>
                <w:sz w:val="18"/>
              </w:rPr>
              <w:t xml:space="preserve">IQR to Q3+1.5</w:t>
            </w:r>
            <w:r>
              <w:rPr>
                <w:rFonts w:ascii="Calibri" w:hAnsi="Calibri"/>
                <w:sz w:val="18"/>
              </w:rPr>
              <w:t xml:space="preserve">IQR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Numeric data with skewed distribution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Isolation Forest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Machine learning-based anomaly detection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High-dimensional data</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Frequency Anomaly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Values with unexpectedly low frequency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Categorical data</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Pattern Deviation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Values not matching dominant pattern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String/formatted data</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Temporal Drift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Distribution changes over time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Time-series data</w:t>
            </w:r>
          </w:p>
        </w:tc>
      </w:tr>
    </w:tbl>
    <w:bookmarkEnd w:id="92"/>
    <w:bookmarkStart w:id="93" w:name="profiling-driven-dq-rule-recommendation"/>
    <w:p>
      <w:pPr>
        <w:pStyle w:val="Heading3"/>
      </w:pPr>
      <w:r>
        <w:t xml:space="preserve">Profiling-Driven DQ Rule Recommendation</w:t>
      </w:r>
    </w:p>
    <w:p>
      <w:pPr>
        <w:pStyle w:val="FirstParagraph"/>
      </w:pPr>
      <w:r>
        <w:t xml:space="preserve">Profiling results automatically generate DQ rule recommendations:</w:t>
      </w:r>
    </w:p>
    <w:tbl>
      <w:tblPr>
        <w:tblStyle w:val="Table"/>
        <w:tblW w:type="pct" w:w="5000"/>
        <w:jc w:val="center"/>
        <w:tblLook w:firstRow="1" w:lastRow="0" w:firstColumn="0" w:lastColumn="0" w:noHBand="0" w:noVBand="0" w:val="0020"/>
      </w:tblPr>
      <w:tblGrid>
        <w:gridCol w:w="2550"/>
        <w:gridCol w:w="2953"/>
        <w:gridCol w:w="2416"/>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Profiling Finding</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Recommended Rule Type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Target Dimension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High null percentage in required field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Completeness Check</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Completeness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Values outside detected range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Range Check</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Validity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Values not matching dominant pattern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Format Validation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Validity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Detected duplicates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Duplicate Detection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Uniqueness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Orphan foreign key values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Referential Integrity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Consistency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Cross-table count mismatch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Count Reconciliation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Completeness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Cross-system value mismatch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Cross-System Reconciliation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Consistency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Distribution skewness detected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Statistical Anomaly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Accuracy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Stale data (no recent updates)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Timeliness Check</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Timeliness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Functional dependency violation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Cross-Field Validation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Consistency</w:t>
            </w:r>
          </w:p>
        </w:tc>
      </w:tr>
    </w:tbl>
    <w:p>
      <w:pPr>
        <w:pStyle w:val="BodyText"/>
      </w:pPr>
      <w:r>
        <w:t xml:space="preserve">The recommendation engine presents suggested rules to the DQ Steward for review, customization, and approval via the Rule Lifecycle Management workflow (Section 11).</w:t>
      </w:r>
    </w:p>
    <w:p>
      <w:r>
        <w:pict>
          <v:rect style="width:0;height:1.5pt" o:hralign="center" o:hrstd="t" o:hr="t"/>
        </w:pict>
      </w:r>
    </w:p>
    <w:bookmarkEnd w:id="93"/>
    <w:bookmarkEnd w:id="94"/>
    <w:bookmarkEnd w:id="95"/>
    <w:bookmarkStart w:id="109" w:name="severity-based-sla-framework-new-v3.1"/>
    <w:p>
      <w:pPr>
        <w:pStyle w:val="Heading1"/>
      </w:pPr>
      <w:r>
        <w:t xml:space="preserve">8. Severity-Based SLA Framework [NEW v3.1]</w:t>
      </w:r>
    </w:p>
    <w:p>
      <w:pPr>
        <w:pStyle w:val="FirstParagraph"/>
      </w:pPr>
      <w:r>
        <w:t xml:space="preserve">The Severity-Based SLA Framework replaces the flat SLA model with a tiered, severity-driven approach that assigns different service levels based on issue criticality. This ensures that critical data quality issues receive immediate attention while less severe issues are handled with proportionate resources.</w:t>
      </w:r>
    </w:p>
    <w:bookmarkStart w:id="97" w:name="four-severity-tiers"/>
    <w:p>
      <w:pPr>
        <w:pStyle w:val="Heading2"/>
      </w:pPr>
      <w:r>
        <w:t xml:space="preserve">8.1 Four Severity Tiers</w:t>
      </w:r>
    </w:p>
    <w:p>
      <w:pPr>
        <w:pStyle w:val="FirstParagraph"/>
      </w:pPr>
      <w:r>
        <w:t xml:space="preserve">Every DQ issue, governance case, and remediation task is classified into one of four severity tiers:</w:t>
      </w:r>
    </w:p>
    <w:tbl>
      <w:tblPr>
        <w:tblStyle w:val="Table"/>
        <w:tblW w:type="pct" w:w="5000"/>
        <w:jc w:val="center"/>
        <w:tblLook w:firstRow="1" w:lastRow="0" w:firstColumn="0" w:lastColumn="0" w:noHBand="0" w:noVBand="0" w:val="0020"/>
      </w:tblPr>
      <w:tblGrid>
        <w:gridCol w:w="864"/>
        <w:gridCol w:w="1440"/>
        <w:gridCol w:w="1728"/>
        <w:gridCol w:w="1440"/>
        <w:gridCol w:w="2448"/>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Tier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Severity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Definition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Examples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Business Impact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Critical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issue causing immediate business disruption, regulatory risk, or system failure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PDPL breach data, incorrect financial reporting, system outage causing data corruption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Revenue loss, regulatory penalty, reputational damage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High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Significant data quality issue affecting business decisions or operational efficiency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Wrong customer master data, incorrect KPIs, failed regulatory reporting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Incorrect decisions, compliance gaps, operational inefficiency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P3</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Medium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quality issue with limited business impact, localized to specific datasets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Missing optional attributes, minor format inconsistencies, incomplete reference data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Reduced analytics accuracy, manual workaround required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P4</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Low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Minor data quality observations, cosmetic issues, or improvement suggestions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Typos in descriptions, formatting preferences, enrichment opportunities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Minimal direct impact; nice-to-have improvements</w:t>
            </w:r>
          </w:p>
        </w:tc>
      </w:tr>
    </w:tbl>
    <w:bookmarkStart w:id="96" w:name="severity-assignment-rules"/>
    <w:p>
      <w:pPr>
        <w:pStyle w:val="Heading3"/>
      </w:pPr>
      <w:r>
        <w:t xml:space="preserve">Severity Assignment Rules</w:t>
      </w:r>
    </w:p>
    <w:p>
      <w:pPr>
        <w:pStyle w:val="FirstParagraph"/>
      </w:pPr>
      <w:r>
        <w:t xml:space="preserve">Severity is determined automatically based on configurable rules:</w:t>
      </w:r>
    </w:p>
    <w:tbl>
      <w:tblPr>
        <w:tblStyle w:val="Table"/>
        <w:tblW w:type="pct" w:w="5000"/>
        <w:jc w:val="center"/>
        <w:tblLook w:firstRow="1" w:lastRow="0" w:firstColumn="0" w:lastColumn="0" w:noHBand="0" w:noVBand="0" w:val="0020"/>
      </w:tblPr>
      <w:tblGrid>
        <w:gridCol w:w="1293"/>
        <w:gridCol w:w="2101"/>
        <w:gridCol w:w="1454"/>
        <w:gridCol w:w="1777"/>
        <w:gridCol w:w="1293"/>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Factor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P1 Critical</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P2 High</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P3 Medium</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P4 Low</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Classification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Top Secret / Confidential personal data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Restricted / Internal personal data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Internal non-personal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Public</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Affected Records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&gt;10,000 or 100% of critical system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1,000-10,000 or &gt;50% of domain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100-1,000 or &gt;10% of dataset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&lt;100 or &lt;10%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Regulatory Impact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PDPL breach, NDI non-compliance, statutory deadline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Upcoming audit, NDI evidence gap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Documentation gap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None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System Impact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Production system down or data corruption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Degraded performance, failed integration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Manual workaround available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 system impact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 Process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Cannot process transactions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Delayed decisions, manual reconciliation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Minor process adjustment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 process impact</w:t>
            </w:r>
          </w:p>
        </w:tc>
      </w:tr>
    </w:tbl>
    <w:p>
      <w:pPr>
        <w:pStyle w:val="BodyText"/>
      </w:pPr>
      <w:r>
        <w:t xml:space="preserve">Severity can be overridden by the DQ Steward or Data Owner with mandatory justification.</w:t>
      </w:r>
    </w:p>
    <w:bookmarkEnd w:id="96"/>
    <w:bookmarkEnd w:id="97"/>
    <w:bookmarkStart w:id="103" w:name="per-stage-sla-timers"/>
    <w:p>
      <w:pPr>
        <w:pStyle w:val="Heading2"/>
      </w:pPr>
      <w:r>
        <w:t xml:space="preserve">8.2 Per-Stage SLA Timers</w:t>
      </w:r>
    </w:p>
    <w:p>
      <w:pPr>
        <w:pStyle w:val="FirstParagraph"/>
      </w:pPr>
      <w:r>
        <w:t xml:space="preserve">Each severity tier has defined SLA timers for every stage of the issue lifecycle:</w:t>
      </w:r>
    </w:p>
    <w:bookmarkStart w:id="98" w:name="critical-p1-sla"/>
    <w:p>
      <w:pPr>
        <w:pStyle w:val="Heading3"/>
      </w:pPr>
      <w:r>
        <w:t xml:space="preserve">Critical (P1) SLA</w:t>
      </w:r>
    </w:p>
    <w:tbl>
      <w:tblPr>
        <w:tblStyle w:val="Table"/>
        <w:tblW w:type="pct" w:w="5000"/>
        <w:jc w:val="center"/>
        <w:tblLook w:firstRow="1" w:lastRow="0" w:firstColumn="0" w:lastColumn="0" w:noHBand="0" w:noVBand="0" w:val="0020"/>
      </w:tblPr>
      <w:tblGrid>
        <w:gridCol w:w="1179"/>
        <w:gridCol w:w="1853"/>
        <w:gridCol w:w="1685"/>
        <w:gridCol w:w="3201"/>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Stage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SLA Timer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Calendar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Escalation Action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Triage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 hours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 hours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Auto-escalate to Domain Council Lead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Assignment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8 hours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 hours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Escalate to Data Stewardship Council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Investigation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 business day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Escalate to DG Board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Remediation Plan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 business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Escalate to DG Board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Remediation Execution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 business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Escalate to Executive Steering Committee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Verification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 business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 Board review</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Total Resolution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5 business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r>
    </w:tbl>
    <w:bookmarkEnd w:id="98"/>
    <w:bookmarkStart w:id="99" w:name="high-p2-sla"/>
    <w:p>
      <w:pPr>
        <w:pStyle w:val="Heading3"/>
      </w:pPr>
      <w:r>
        <w:t xml:space="preserve">High (P2) SLA</w:t>
      </w:r>
    </w:p>
    <w:tbl>
      <w:tblPr>
        <w:tblStyle w:val="Table"/>
        <w:tblW w:type="pct" w:w="5000"/>
        <w:jc w:val="center"/>
        <w:tblLook w:firstRow="1" w:lastRow="0" w:firstColumn="0" w:lastColumn="0" w:noHBand="0" w:noVBand="0" w:val="0020"/>
      </w:tblPr>
      <w:tblGrid>
        <w:gridCol w:w="1179"/>
        <w:gridCol w:w="1853"/>
        <w:gridCol w:w="1685"/>
        <w:gridCol w:w="3201"/>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Stage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SLA Timer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Calendar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Escalation Action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Triage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 business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Notify Domain Council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Assignment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 business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Escalate to Domain Council Lead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Investigation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 business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Escalate to Data Stewardship Council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Remediation Plan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15 business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Escalate to DG Board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Remediation Execution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30 business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Escalate to DG Board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Verification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7 business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Stewardship Council review</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Total Resolution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30 business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r>
    </w:tbl>
    <w:bookmarkEnd w:id="99"/>
    <w:bookmarkStart w:id="100" w:name="medium-p3-sla"/>
    <w:p>
      <w:pPr>
        <w:pStyle w:val="Heading3"/>
      </w:pPr>
      <w:r>
        <w:t xml:space="preserve">Medium (P3) SLA</w:t>
      </w:r>
    </w:p>
    <w:tbl>
      <w:tblPr>
        <w:tblStyle w:val="Table"/>
        <w:tblW w:type="pct" w:w="5000"/>
        <w:jc w:val="center"/>
        <w:tblLook w:firstRow="1" w:lastRow="0" w:firstColumn="0" w:lastColumn="0" w:noHBand="0" w:noVBand="0" w:val="0020"/>
      </w:tblPr>
      <w:tblGrid>
        <w:gridCol w:w="1179"/>
        <w:gridCol w:w="1853"/>
        <w:gridCol w:w="1685"/>
        <w:gridCol w:w="3201"/>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Stage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SLA Timer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Calendar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Escalation Action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Triage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 business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Notify DQ Steward lead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Assignment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7 business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Notify Domain Council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Investigation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20 business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Escalate to Domain Council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Remediation Plan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30 business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Escalate to Data Stewardship Council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Remediation Execution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45 business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Escalate to Data Stewardship Council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Verification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 business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Domain Council review</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Total Resolution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45 business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r>
    </w:tbl>
    <w:bookmarkEnd w:id="100"/>
    <w:bookmarkStart w:id="101" w:name="low-p4-sla"/>
    <w:p>
      <w:pPr>
        <w:pStyle w:val="Heading3"/>
      </w:pPr>
      <w:r>
        <w:t xml:space="preserve">Low (P4) SLA</w:t>
      </w:r>
    </w:p>
    <w:tbl>
      <w:tblPr>
        <w:tblStyle w:val="Table"/>
        <w:tblW w:type="pct" w:w="5000"/>
        <w:jc w:val="center"/>
        <w:tblLook w:firstRow="1" w:lastRow="0" w:firstColumn="0" w:lastColumn="0" w:noHBand="0" w:noVBand="0" w:val="0020"/>
      </w:tblPr>
      <w:tblGrid>
        <w:gridCol w:w="1179"/>
        <w:gridCol w:w="1853"/>
        <w:gridCol w:w="1685"/>
        <w:gridCol w:w="3201"/>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Stage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SLA Timer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Calendar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Escalation Action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Triage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 business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Notify assigned steward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Assignment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 business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Notify DQ Steward lead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Investigation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30 business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Notify Domain Council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Remediation Plan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45 business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Notify Data Stewardship Council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Remediation Execution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60 business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Domain Council review</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Verification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15 business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Steward lead review</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Total Resolution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60 business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r>
    </w:tbl>
    <w:bookmarkEnd w:id="101"/>
    <w:bookmarkStart w:id="102" w:name="sla-calculation-rules"/>
    <w:p>
      <w:pPr>
        <w:pStyle w:val="Heading3"/>
      </w:pPr>
      <w:r>
        <w:t xml:space="preserve">SLA Calculation Rules</w:t>
      </w:r>
    </w:p>
    <w:p>
      <w:pPr>
        <w:numPr>
          <w:ilvl w:val="0"/>
          <w:numId w:val="1007"/>
        </w:numPr>
        <w:pStyle w:val="Compact"/>
      </w:pPr>
      <w:r>
        <w:t xml:space="preserve">KSA Calendar: All SLA calculations exclude Friday (weekend), Saturday (weekend), and KSA public holidays.</w:t>
      </w:r>
    </w:p>
    <w:p>
      <w:pPr>
        <w:numPr>
          <w:ilvl w:val="0"/>
          <w:numId w:val="1007"/>
        </w:numPr>
        <w:pStyle w:val="Compact"/>
      </w:pPr>
      <w:r>
        <w:t xml:space="preserve">Hijri Support: Optional Hijri calendar compliance for Islamic date-sensitive entities.</w:t>
      </w:r>
    </w:p>
    <w:p>
      <w:pPr>
        <w:numPr>
          <w:ilvl w:val="0"/>
          <w:numId w:val="1007"/>
        </w:numPr>
        <w:pStyle w:val="Compact"/>
      </w:pPr>
      <w:r>
        <w:t xml:space="preserve">Business Hours: Default 08:00-17:00 AST, configurable per entity.</w:t>
      </w:r>
    </w:p>
    <w:p>
      <w:pPr>
        <w:numPr>
          <w:ilvl w:val="0"/>
          <w:numId w:val="1007"/>
        </w:numPr>
        <w:pStyle w:val="Compact"/>
      </w:pPr>
      <w:r>
        <w:t xml:space="preserve">Clock Start: Triage timer starts at issue detection time. All subsequent timers start at task assignment time.</w:t>
      </w:r>
    </w:p>
    <w:p>
      <w:pPr>
        <w:numPr>
          <w:ilvl w:val="0"/>
          <w:numId w:val="1007"/>
        </w:numPr>
        <w:pStyle w:val="Compact"/>
      </w:pPr>
      <w:r>
        <w:t xml:space="preserve">Clock Pause: Timer pauses when case is in</w:t>
      </w:r>
      <w:r>
        <w:t xml:space="preserve"> </w:t>
      </w:r>
      <w:r>
        <w:t xml:space="preserve">“</w:t>
      </w:r>
      <w:r>
        <w:t xml:space="preserve">Awaiting Info</w:t>
      </w:r>
      <w:r>
        <w:t xml:space="preserve">”</w:t>
      </w:r>
      <w:r>
        <w:t xml:space="preserve"> </w:t>
      </w:r>
      <w:r>
        <w:t xml:space="preserve">status. Resumes when information is received.</w:t>
      </w:r>
    </w:p>
    <w:p>
      <w:pPr>
        <w:numPr>
          <w:ilvl w:val="0"/>
          <w:numId w:val="1007"/>
        </w:numPr>
        <w:pStyle w:val="Compact"/>
      </w:pPr>
      <w:r>
        <w:t xml:space="preserve">Clock Stop: Timer stops at case closure or cancellation.</w:t>
      </w:r>
    </w:p>
    <w:bookmarkEnd w:id="102"/>
    <w:bookmarkEnd w:id="103"/>
    <w:bookmarkStart w:id="108" w:name="breach-management-reporting"/>
    <w:p>
      <w:pPr>
        <w:pStyle w:val="Heading2"/>
      </w:pPr>
      <w:r>
        <w:t xml:space="preserve">8.3 Breach Management &amp; Reporting</w:t>
      </w:r>
    </w:p>
    <w:p>
      <w:pPr>
        <w:pStyle w:val="FirstParagraph"/>
      </w:pPr>
      <w:r>
        <w:t xml:space="preserve">Every SLA breach is recorded, analyzed, and reported for continuous improvement.</w:t>
      </w:r>
    </w:p>
    <w:bookmarkStart w:id="104" w:name="breach-recording"/>
    <w:p>
      <w:pPr>
        <w:pStyle w:val="Heading3"/>
      </w:pPr>
      <w:r>
        <w:t xml:space="preserve">Breach Recording</w:t>
      </w:r>
    </w:p>
    <w:p>
      <w:pPr>
        <w:numPr>
          <w:ilvl w:val="0"/>
          <w:numId w:val="1008"/>
        </w:numPr>
        <w:pStyle w:val="Compact"/>
      </w:pPr>
      <w:r>
        <w:t xml:space="preserve">Breach Event: Captured automatically when SLA timer exceeds 100%.</w:t>
      </w:r>
    </w:p>
    <w:p>
      <w:pPr>
        <w:numPr>
          <w:ilvl w:val="0"/>
          <w:numId w:val="1008"/>
        </w:numPr>
        <w:pStyle w:val="Compact"/>
      </w:pPr>
      <w:r>
        <w:t xml:space="preserve">Breach Reason: Assignee must provide reason for breach (root cause category).</w:t>
      </w:r>
    </w:p>
    <w:p>
      <w:pPr>
        <w:numPr>
          <w:ilvl w:val="0"/>
          <w:numId w:val="1008"/>
        </w:numPr>
        <w:pStyle w:val="Compact"/>
      </w:pPr>
      <w:r>
        <w:t xml:space="preserve">Impact Assessment: Business impact of the delay documented.</w:t>
      </w:r>
    </w:p>
    <w:p>
      <w:pPr>
        <w:numPr>
          <w:ilvl w:val="0"/>
          <w:numId w:val="1008"/>
        </w:numPr>
        <w:pStyle w:val="Compact"/>
      </w:pPr>
      <w:r>
        <w:t xml:space="preserve">Corrective Action: Required action to prevent recurrence.</w:t>
      </w:r>
    </w:p>
    <w:bookmarkEnd w:id="104"/>
    <w:bookmarkStart w:id="105" w:name="breach-categories"/>
    <w:p>
      <w:pPr>
        <w:pStyle w:val="Heading3"/>
      </w:pPr>
      <w:r>
        <w:t xml:space="preserve">Breach Categories</w:t>
      </w:r>
    </w:p>
    <w:tbl>
      <w:tblPr>
        <w:tblStyle w:val="Table"/>
        <w:tblW w:type="pct" w:w="5000"/>
        <w:jc w:val="center"/>
        <w:tblLook w:firstRow="1" w:lastRow="0" w:firstColumn="0" w:lastColumn="0" w:noHBand="0" w:noVBand="0" w:val="0020"/>
      </w:tblPr>
      <w:tblGrid>
        <w:gridCol w:w="2475"/>
        <w:gridCol w:w="3217"/>
        <w:gridCol w:w="2227"/>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Category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Description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Example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Resource Unavailable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Assignee unavailable (leave, transfer, overload)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Steward on annual leave with no backup</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Information Gap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Missing information required to proceed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Technical documentation not available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External Dependency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Waiting for external party or system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IT team has not applied patch</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Complexity Underestimated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Issue more complex than initially assessed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Root cause spans 3 systems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Scope Expansion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Issue scope grew after initial assessment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Additional affected assets discovered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Escalation Delay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Delay at escalation point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 Board met bi-weekly; issue waited 5 days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Tool/System Failure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 or integrated tool unavailable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execution engine down for maintenance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Other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Other reason with free-text explanation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Vendor delay</w:t>
            </w:r>
          </w:p>
        </w:tc>
      </w:tr>
    </w:tbl>
    <w:bookmarkEnd w:id="105"/>
    <w:bookmarkStart w:id="106" w:name="breach-metrics"/>
    <w:p>
      <w:pPr>
        <w:pStyle w:val="Heading3"/>
      </w:pPr>
      <w:r>
        <w:t xml:space="preserve">Breach Metrics</w:t>
      </w:r>
    </w:p>
    <w:p>
      <w:pPr>
        <w:numPr>
          <w:ilvl w:val="0"/>
          <w:numId w:val="1009"/>
        </w:numPr>
        <w:pStyle w:val="Compact"/>
      </w:pPr>
      <w:r>
        <w:t xml:space="preserve">Breach Rate: Percentage of cases breached by severity tier.</w:t>
      </w:r>
    </w:p>
    <w:p>
      <w:pPr>
        <w:numPr>
          <w:ilvl w:val="0"/>
          <w:numId w:val="1009"/>
        </w:numPr>
        <w:pStyle w:val="Compact"/>
      </w:pPr>
      <w:r>
        <w:t xml:space="preserve">Mean Time to Breach: Average time until SLA is exceeded.</w:t>
      </w:r>
    </w:p>
    <w:p>
      <w:pPr>
        <w:numPr>
          <w:ilvl w:val="0"/>
          <w:numId w:val="1009"/>
        </w:numPr>
        <w:pStyle w:val="Compact"/>
      </w:pPr>
      <w:r>
        <w:t xml:space="preserve">Breach Recovery Time: Average time from breach to resolution.</w:t>
      </w:r>
    </w:p>
    <w:p>
      <w:pPr>
        <w:numPr>
          <w:ilvl w:val="0"/>
          <w:numId w:val="1009"/>
        </w:numPr>
        <w:pStyle w:val="Compact"/>
      </w:pPr>
      <w:r>
        <w:t xml:space="preserve">Repeat Breach Rate: Percentage of cases breaching multiple SLA stages.</w:t>
      </w:r>
    </w:p>
    <w:p>
      <w:pPr>
        <w:numPr>
          <w:ilvl w:val="0"/>
          <w:numId w:val="1009"/>
        </w:numPr>
        <w:pStyle w:val="Compact"/>
      </w:pPr>
      <w:r>
        <w:t xml:space="preserve">Breach Trend: Weekly/monthly breach rate trend by domain and severity.</w:t>
      </w:r>
    </w:p>
    <w:bookmarkEnd w:id="106"/>
    <w:bookmarkStart w:id="107" w:name="breach-escalation-matrix"/>
    <w:p>
      <w:pPr>
        <w:pStyle w:val="Heading3"/>
      </w:pPr>
      <w:r>
        <w:t xml:space="preserve">Breach Escalation Matrix</w:t>
      </w:r>
    </w:p>
    <w:p>
      <w:pPr>
        <w:pStyle w:val="FirstParagraph"/>
      </w:pPr>
      <w:r>
        <w:t xml:space="preserve">When an SLA is breached, the following escalation actions are triggered automatically:</w:t>
      </w:r>
    </w:p>
    <w:tbl>
      <w:tblPr>
        <w:tblStyle w:val="Table"/>
        <w:tblW w:type="pct" w:w="5000"/>
        <w:jc w:val="center"/>
        <w:tblLook w:firstRow="1" w:lastRow="0" w:firstColumn="0" w:lastColumn="0" w:noHBand="0" w:noVBand="0" w:val="0020"/>
      </w:tblPr>
      <w:tblGrid>
        <w:gridCol w:w="1951"/>
        <w:gridCol w:w="1492"/>
        <w:gridCol w:w="1492"/>
        <w:gridCol w:w="1492"/>
        <w:gridCol w:w="1492"/>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Breach Severity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50% Warning</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80% Warning</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100% Breach</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Post-Breach</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P1 Critical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Notify assignee + manager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Notify DMO + Domain Council Lead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Escalate to DG Board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Executive Steering Committee notification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P2 High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Notify assignee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Notify manager + DMO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Escalate to Data Stewardship Council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 Board notification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P3 Medium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Notify assignee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Notify manager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Notify DMO + Domain Council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Stewardship Council monthly review</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P4 Low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Notify assignee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Notify manager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Notify DMO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Domain Council quarterly review</w:t>
            </w:r>
          </w:p>
        </w:tc>
      </w:tr>
    </w:tbl>
    <w:p>
      <w:r>
        <w:pict>
          <v:rect style="width:0;height:1.5pt" o:hralign="center" o:hrstd="t" o:hr="t"/>
        </w:pict>
      </w:r>
    </w:p>
    <w:bookmarkEnd w:id="107"/>
    <w:bookmarkEnd w:id="108"/>
    <w:bookmarkEnd w:id="109"/>
    <w:bookmarkStart w:id="125" w:name="level-governance-escalation-new-v3.1"/>
    <w:p>
      <w:pPr>
        <w:pStyle w:val="Heading1"/>
      </w:pPr>
      <w:r>
        <w:t xml:space="preserve">9. 4-Level Governance Escalation [NEW v3.1]</w:t>
      </w:r>
    </w:p>
    <w:p>
      <w:pPr>
        <w:pStyle w:val="FirstParagraph"/>
      </w:pPr>
      <w:r>
        <w:t xml:space="preserve">The 4-Level Governance Escalation module provides a structured, time-boxed escalation path for governance issues that cannot be resolved at the operational level. It ensures that issues are elevated to the appropriate governance body with defined decision timeframes, preventing issues from stalling indefinitely.</w:t>
      </w:r>
    </w:p>
    <w:bookmarkStart w:id="114" w:name="escalation-hierarchy"/>
    <w:p>
      <w:pPr>
        <w:pStyle w:val="Heading2"/>
      </w:pPr>
      <w:r>
        <w:t xml:space="preserve">9.1 Escalation Hierarchy</w:t>
      </w:r>
    </w:p>
    <w:p>
      <w:pPr>
        <w:pStyle w:val="FirstParagraph"/>
      </w:pPr>
      <w:r>
        <w:t xml:space="preserve">The escalation hierarchy defines four governance levels with decision rights at each tier:</w:t>
      </w:r>
    </w:p>
    <w:bookmarkStart w:id="110" w:name="level-1-domain-council"/>
    <w:p>
      <w:pPr>
        <w:pStyle w:val="Heading3"/>
      </w:pPr>
      <w:r>
        <w:t xml:space="preserve">Level 1: Domain Council</w:t>
      </w:r>
    </w:p>
    <w:tbl>
      <w:tblPr>
        <w:tblStyle w:val="Table"/>
        <w:tblW w:type="pct" w:w="5000"/>
        <w:jc w:val="center"/>
        <w:tblLook w:firstRow="1" w:lastRow="0" w:firstColumn="0" w:lastColumn="0" w:noHBand="0" w:noVBand="0" w:val="0020"/>
      </w:tblPr>
      <w:tblGrid>
        <w:gridCol w:w="3484"/>
        <w:gridCol w:w="4435"/>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Attribute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Specification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Composition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Domain Lead Steward + Business Data Steward representatives from the domain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Scope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Domain-specific issues: DQ remediation, local policy interpretation, domain-level disputes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Decision Authority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Approve domain-level DQ exceptions, assign domain stewards, resolve domain conflicts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Meeting Frequency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Weekly or on-demand for critical issues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Chair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Domain Council Lead Steward</w:t>
            </w:r>
          </w:p>
        </w:tc>
      </w:tr>
    </w:tbl>
    <w:bookmarkEnd w:id="110"/>
    <w:bookmarkStart w:id="111" w:name="level-2-data-stewardship-council-dsc"/>
    <w:p>
      <w:pPr>
        <w:pStyle w:val="Heading3"/>
      </w:pPr>
      <w:r>
        <w:t xml:space="preserve">Level 2: Data Stewardship Council (DSC)</w:t>
      </w:r>
    </w:p>
    <w:tbl>
      <w:tblPr>
        <w:tblStyle w:val="Table"/>
        <w:tblW w:type="pct" w:w="5000"/>
        <w:jc w:val="center"/>
        <w:tblLook w:firstRow="1" w:lastRow="0" w:firstColumn="0" w:lastColumn="0" w:noHBand="0" w:noVBand="0" w:val="0020"/>
      </w:tblPr>
      <w:tblGrid>
        <w:gridCol w:w="3484"/>
        <w:gridCol w:w="4435"/>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Attribute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Specification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Composition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Domain Lead Stewards + Enterprise Data Steward + DMO Head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Scope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Cross-domain issues, policy questions, resource allocation, escalation from Domain Councils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Decision Authority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Approve cross-domain standards, resolve inter-domain conflicts, approve DSC-level escalations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Meeting Frequency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Bi-weekly or within 48 hours of escalated issue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Chair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Enterprise Data Steward or DMO Head</w:t>
            </w:r>
          </w:p>
        </w:tc>
      </w:tr>
    </w:tbl>
    <w:bookmarkEnd w:id="111"/>
    <w:bookmarkStart w:id="112" w:name="level-3-data-governance-board-dg-board"/>
    <w:p>
      <w:pPr>
        <w:pStyle w:val="Heading3"/>
      </w:pPr>
      <w:r>
        <w:t xml:space="preserve">Level 3: Data Governance Board (DG Board)</w:t>
      </w:r>
    </w:p>
    <w:tbl>
      <w:tblPr>
        <w:tblStyle w:val="Table"/>
        <w:tblW w:type="pct" w:w="5000"/>
        <w:jc w:val="center"/>
        <w:tblLook w:firstRow="1" w:lastRow="0" w:firstColumn="0" w:lastColumn="0" w:noHBand="0" w:noVBand="0" w:val="0020"/>
      </w:tblPr>
      <w:tblGrid>
        <w:gridCol w:w="3484"/>
        <w:gridCol w:w="4435"/>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Attribute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Specification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Composition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CDO + DPO + CISO + Enterprise Data Steward + key Data Owners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Scope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Enterprise-wide governance strategy, major policy decisions, significant risk acceptance, budget allocation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Decision Authority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Approve enterprise policies, accept data risks, approve major tool acquisitions, resolve DSC escalations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Meeting Frequency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Monthly or within 72 hours of escalated critical issue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Chair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CDO</w:t>
            </w:r>
          </w:p>
        </w:tc>
      </w:tr>
    </w:tbl>
    <w:bookmarkEnd w:id="112"/>
    <w:bookmarkStart w:id="113" w:name="level-4-executive-steering-committee-esc"/>
    <w:p>
      <w:pPr>
        <w:pStyle w:val="Heading3"/>
      </w:pPr>
      <w:r>
        <w:t xml:space="preserve">Level 4: Executive Steering Committee (ESC)</w:t>
      </w:r>
    </w:p>
    <w:tbl>
      <w:tblPr>
        <w:tblStyle w:val="Table"/>
        <w:tblW w:type="pct" w:w="5000"/>
        <w:jc w:val="center"/>
        <w:tblLook w:firstRow="1" w:lastRow="0" w:firstColumn="0" w:lastColumn="0" w:noHBand="0" w:noVBand="0" w:val="0020"/>
      </w:tblPr>
      <w:tblGrid>
        <w:gridCol w:w="3484"/>
        <w:gridCol w:w="4435"/>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Attribute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Specification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Composition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Deputy Minister/CEO + CDO + CFO + CIO + Legal Counsel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Scope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Strategic governance decisions, regulatory compliance at ministerial level, major incidents, charter-level changes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Decision Authority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Approve governance charter changes, accept enterprise-level risk, approve strategic investments, resolve DG Board escalations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Meeting Frequency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Quarterly or within 5 days of escalated strategic issue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Chair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Deputy Minister / CEO</w:t>
            </w:r>
          </w:p>
        </w:tc>
      </w:tr>
    </w:tbl>
    <w:bookmarkEnd w:id="113"/>
    <w:bookmarkEnd w:id="114"/>
    <w:bookmarkStart w:id="117" w:name="time-boxed-escalation-protocol"/>
    <w:p>
      <w:pPr>
        <w:pStyle w:val="Heading2"/>
      </w:pPr>
      <w:r>
        <w:t xml:space="preserve">9.2 Time-Boxed Escalation Protocol</w:t>
      </w:r>
    </w:p>
    <w:p>
      <w:pPr>
        <w:pStyle w:val="FirstParagraph"/>
      </w:pPr>
      <w:r>
        <w:t xml:space="preserve">Each escalation level has a defined decision timeframe. If the issue is not resolved within the timeframe, it automatically escalates to the next level.</w:t>
      </w:r>
    </w:p>
    <w:bookmarkStart w:id="115" w:name="escalation-timeframes"/>
    <w:p>
      <w:pPr>
        <w:pStyle w:val="Heading3"/>
      </w:pPr>
      <w:r>
        <w:t xml:space="preserve">Escalation Timeframes</w:t>
      </w:r>
    </w:p>
    <w:tbl>
      <w:tblPr>
        <w:tblStyle w:val="Table"/>
        <w:tblW w:type="pct" w:w="5000"/>
        <w:jc w:val="center"/>
        <w:tblLook w:firstRow="1" w:lastRow="0" w:firstColumn="0" w:lastColumn="0" w:noHBand="0" w:noVBand="0" w:val="0020"/>
      </w:tblPr>
      <w:tblGrid>
        <w:gridCol w:w="1282"/>
        <w:gridCol w:w="1659"/>
        <w:gridCol w:w="1659"/>
        <w:gridCol w:w="1659"/>
        <w:gridCol w:w="1659"/>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Escalation Path</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Level 1 Decision Time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Level 2 Decision Time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Level 3 Decision Time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Level 4 Decision Time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Policy/BDE dispute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30 calendar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14 calendar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7 calendar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 calendar days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issue escalation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 business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 business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 business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 business days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Access dispute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7 business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 business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 business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 business days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Charter interpretation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14 calendar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7 calendar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 calendar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 calendar days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Tool/technology conflict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 business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7 business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 business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 business days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Resource allocation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 business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 business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 calendar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 calendar days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Critical incident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 business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 business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 business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 business day</w:t>
            </w:r>
          </w:p>
        </w:tc>
      </w:tr>
    </w:tbl>
    <w:bookmarkEnd w:id="115"/>
    <w:bookmarkStart w:id="116" w:name="escalation-process-flow"/>
    <w:p>
      <w:pPr>
        <w:pStyle w:val="Heading3"/>
      </w:pPr>
      <w:r>
        <w:t xml:space="preserve">Escalation Process Flow</w:t>
      </w:r>
    </w:p>
    <w:p>
      <w:pPr>
        <w:pStyle w:val="SourceCode"/>
      </w:pPr>
      <w:r>
        <w:rPr>
          <w:rStyle w:val="VerbatimChar"/>
        </w:rPr>
        <w:t xml:space="preserve">Issue Detected at Operational Level</w:t>
      </w:r>
      <w:r>
        <w:br/>
      </w:r>
      <w:r>
        <w:rPr>
          <w:rStyle w:val="VerbatimChar"/>
        </w:rPr>
        <w:t xml:space="preserve">    |</w:t>
      </w:r>
      <w:r>
        <w:br/>
      </w:r>
      <w:r>
        <w:rPr>
          <w:rStyle w:val="VerbatimChar"/>
        </w:rPr>
        <w:t xml:space="preserve">    v</w:t>
      </w:r>
      <w:r>
        <w:br/>
      </w:r>
      <w:r>
        <w:rPr>
          <w:rStyle w:val="VerbatimChar"/>
        </w:rPr>
        <w:t xml:space="preserve">Can DQ Steward resolve? --&gt; YES -&gt; Close</w:t>
      </w:r>
      <w:r>
        <w:br/>
      </w:r>
      <w:r>
        <w:rPr>
          <w:rStyle w:val="VerbatimChar"/>
        </w:rPr>
        <w:t xml:space="preserve">    | NO</w:t>
      </w:r>
      <w:r>
        <w:br/>
      </w:r>
      <w:r>
        <w:rPr>
          <w:rStyle w:val="VerbatimChar"/>
        </w:rPr>
        <w:t xml:space="preserve">    v</w:t>
      </w:r>
      <w:r>
        <w:br/>
      </w:r>
      <w:r>
        <w:rPr>
          <w:rStyle w:val="VerbatimChar"/>
        </w:rPr>
        <w:t xml:space="preserve">Can Data Owner resolve? --&gt; YES -&gt; Close</w:t>
      </w:r>
      <w:r>
        <w:br/>
      </w:r>
      <w:r>
        <w:rPr>
          <w:rStyle w:val="VerbatimChar"/>
        </w:rPr>
        <w:t xml:space="preserve">    | NO</w:t>
      </w:r>
      <w:r>
        <w:br/>
      </w:r>
      <w:r>
        <w:rPr>
          <w:rStyle w:val="VerbatimChar"/>
        </w:rPr>
        <w:t xml:space="preserve">    v</w:t>
      </w:r>
      <w:r>
        <w:br/>
      </w:r>
      <w:r>
        <w:rPr>
          <w:rStyle w:val="VerbatimChar"/>
        </w:rPr>
        <w:t xml:space="preserve">[ESCALATION TRIGGERED]</w:t>
      </w:r>
      <w:r>
        <w:br/>
      </w:r>
      <w:r>
        <w:rPr>
          <w:rStyle w:val="VerbatimChar"/>
        </w:rPr>
        <w:t xml:space="preserve">    |</w:t>
      </w:r>
      <w:r>
        <w:br/>
      </w:r>
      <w:r>
        <w:rPr>
          <w:rStyle w:val="VerbatimChar"/>
        </w:rPr>
        <w:t xml:space="preserve">    v</w:t>
      </w:r>
      <w:r>
        <w:br/>
      </w:r>
      <w:r>
        <w:rPr>
          <w:rStyle w:val="VerbatimChar"/>
        </w:rPr>
        <w:t xml:space="preserve">Level 1: Domain Council</w:t>
      </w:r>
      <w:r>
        <w:br/>
      </w:r>
      <w:r>
        <w:rPr>
          <w:rStyle w:val="VerbatimChar"/>
        </w:rPr>
        <w:t xml:space="preserve">    | -- Decision within defined timeframe?</w:t>
      </w:r>
      <w:r>
        <w:br/>
      </w:r>
      <w:r>
        <w:rPr>
          <w:rStyle w:val="VerbatimChar"/>
        </w:rPr>
        <w:t xml:space="preserve">    | YES -&gt; Close</w:t>
      </w:r>
      <w:r>
        <w:br/>
      </w:r>
      <w:r>
        <w:rPr>
          <w:rStyle w:val="VerbatimChar"/>
        </w:rPr>
        <w:t xml:space="preserve">    | NO -&gt; Auto-escalate</w:t>
      </w:r>
      <w:r>
        <w:br/>
      </w:r>
      <w:r>
        <w:rPr>
          <w:rStyle w:val="VerbatimChar"/>
        </w:rPr>
        <w:t xml:space="preserve">    v</w:t>
      </w:r>
      <w:r>
        <w:br/>
      </w:r>
      <w:r>
        <w:rPr>
          <w:rStyle w:val="VerbatimChar"/>
        </w:rPr>
        <w:t xml:space="preserve">Level 2: Data Stewardship Council</w:t>
      </w:r>
      <w:r>
        <w:br/>
      </w:r>
      <w:r>
        <w:rPr>
          <w:rStyle w:val="VerbatimChar"/>
        </w:rPr>
        <w:t xml:space="preserve">    | -- Decision within defined timeframe?</w:t>
      </w:r>
      <w:r>
        <w:br/>
      </w:r>
      <w:r>
        <w:rPr>
          <w:rStyle w:val="VerbatimChar"/>
        </w:rPr>
        <w:t xml:space="preserve">    | YES -&gt; Close</w:t>
      </w:r>
      <w:r>
        <w:br/>
      </w:r>
      <w:r>
        <w:rPr>
          <w:rStyle w:val="VerbatimChar"/>
        </w:rPr>
        <w:t xml:space="preserve">    | NO -&gt; Auto-escalate</w:t>
      </w:r>
      <w:r>
        <w:br/>
      </w:r>
      <w:r>
        <w:rPr>
          <w:rStyle w:val="VerbatimChar"/>
        </w:rPr>
        <w:t xml:space="preserve">    v</w:t>
      </w:r>
      <w:r>
        <w:br/>
      </w:r>
      <w:r>
        <w:rPr>
          <w:rStyle w:val="VerbatimChar"/>
        </w:rPr>
        <w:t xml:space="preserve">Level 3: Data Governance Board</w:t>
      </w:r>
      <w:r>
        <w:br/>
      </w:r>
      <w:r>
        <w:rPr>
          <w:rStyle w:val="VerbatimChar"/>
        </w:rPr>
        <w:t xml:space="preserve">    | -- Decision within defined timeframe?</w:t>
      </w:r>
      <w:r>
        <w:br/>
      </w:r>
      <w:r>
        <w:rPr>
          <w:rStyle w:val="VerbatimChar"/>
        </w:rPr>
        <w:t xml:space="preserve">    | YES -&gt; Close</w:t>
      </w:r>
      <w:r>
        <w:br/>
      </w:r>
      <w:r>
        <w:rPr>
          <w:rStyle w:val="VerbatimChar"/>
        </w:rPr>
        <w:t xml:space="preserve">    | NO -&gt; Auto-escalate</w:t>
      </w:r>
      <w:r>
        <w:br/>
      </w:r>
      <w:r>
        <w:rPr>
          <w:rStyle w:val="VerbatimChar"/>
        </w:rPr>
        <w:t xml:space="preserve">    v</w:t>
      </w:r>
      <w:r>
        <w:br/>
      </w:r>
      <w:r>
        <w:rPr>
          <w:rStyle w:val="VerbatimChar"/>
        </w:rPr>
        <w:t xml:space="preserve">Level 4: Executive Steering Committee</w:t>
      </w:r>
      <w:r>
        <w:br/>
      </w:r>
      <w:r>
        <w:rPr>
          <w:rStyle w:val="VerbatimChar"/>
        </w:rPr>
        <w:t xml:space="preserve">    | -- Decision rendered -&gt; Close with binding decision</w:t>
      </w:r>
      <w:r>
        <w:br/>
      </w:r>
      <w:r>
        <w:rPr>
          <w:rStyle w:val="VerbatimChar"/>
        </w:rPr>
        <w:t xml:space="preserve">    v</w:t>
      </w:r>
      <w:r>
        <w:br/>
      </w:r>
      <w:r>
        <w:rPr>
          <w:rStyle w:val="VerbatimChar"/>
        </w:rPr>
        <w:t xml:space="preserve">[If still unresolved: External mediation/arbitration per charter]</w:t>
      </w:r>
    </w:p>
    <w:bookmarkEnd w:id="116"/>
    <w:bookmarkEnd w:id="117"/>
    <w:bookmarkStart w:id="121" w:name="escalation-triggers-automation"/>
    <w:p>
      <w:pPr>
        <w:pStyle w:val="Heading2"/>
      </w:pPr>
      <w:r>
        <w:t xml:space="preserve">9.3 Escalation Triggers &amp; Automation</w:t>
      </w:r>
    </w:p>
    <w:p>
      <w:pPr>
        <w:pStyle w:val="FirstParagraph"/>
      </w:pPr>
      <w:r>
        <w:t xml:space="preserve">Escalation can be triggered manually or automatically based on configurable conditions:</w:t>
      </w:r>
    </w:p>
    <w:bookmarkStart w:id="118" w:name="automatic-triggers"/>
    <w:p>
      <w:pPr>
        <w:pStyle w:val="Heading3"/>
      </w:pPr>
      <w:r>
        <w:t xml:space="preserve">Automatic Triggers</w:t>
      </w:r>
    </w:p>
    <w:tbl>
      <w:tblPr>
        <w:tblStyle w:val="Table"/>
        <w:tblW w:type="pct" w:w="5000"/>
        <w:jc w:val="center"/>
        <w:tblLook w:firstRow="1" w:lastRow="0" w:firstColumn="0" w:lastColumn="0" w:noHBand="0" w:noVBand="0" w:val="0020"/>
      </w:tblPr>
      <w:tblGrid>
        <w:gridCol w:w="2594"/>
        <w:gridCol w:w="1775"/>
        <w:gridCol w:w="1775"/>
        <w:gridCol w:w="1775"/>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Trigger Condition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Source Level</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Target Level</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Auto-Action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SLA breach at any stage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Operational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Next level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Create escalation case, notify target level chair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Domain Council non-decision within timeframe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Level 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Level 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Auto-escalate with full case history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DSC non-decision within timeframe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Level 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Level 3</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Auto-escalate with full case history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 Board non-decision within timeframe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Level 3</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Level 4</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Auto-escalate with full case history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Critical data incident (P1)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Operational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Level 3 (skip 1&amp;2)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Immediate DG Board notification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Regulatory deadline within 30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Operational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Level 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Flag as time-sensitive in DSC agenda</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Multiple domain impact (&gt;2 domains)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Level 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Level 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Auto-escalate due to cross-domain scope</w:t>
            </w:r>
          </w:p>
        </w:tc>
      </w:tr>
    </w:tbl>
    <w:bookmarkEnd w:id="118"/>
    <w:bookmarkStart w:id="119" w:name="manual-escalation"/>
    <w:p>
      <w:pPr>
        <w:pStyle w:val="Heading3"/>
      </w:pPr>
      <w:r>
        <w:t xml:space="preserve">Manual Escalation</w:t>
      </w:r>
    </w:p>
    <w:p>
      <w:pPr>
        <w:pStyle w:val="FirstParagraph"/>
      </w:pPr>
      <w:r>
        <w:t xml:space="preserve">Any governance participant can manually escalate an issue with mandatory fields:</w:t>
      </w:r>
      <w:r>
        <w:t xml:space="preserve"> </w:t>
      </w:r>
      <w:r>
        <w:t xml:space="preserve">* Escalation Justification: Why the current level cannot resolve.</w:t>
      </w:r>
      <w:r>
        <w:t xml:space="preserve"> </w:t>
      </w:r>
      <w:r>
        <w:t xml:space="preserve">* Requested Level: Target escalation level.</w:t>
      </w:r>
      <w:r>
        <w:t xml:space="preserve"> </w:t>
      </w:r>
      <w:r>
        <w:t xml:space="preserve">* Proposed Decision: Suggested resolution.</w:t>
      </w:r>
      <w:r>
        <w:t xml:space="preserve"> </w:t>
      </w:r>
      <w:r>
        <w:t xml:space="preserve">* Supporting Evidence: Attachments and documentation.</w:t>
      </w:r>
      <w:r>
        <w:t xml:space="preserve"> </w:t>
      </w:r>
      <w:r>
        <w:t xml:space="preserve">* Urgency: Standard or urgent (affects timeframes).</w:t>
      </w:r>
    </w:p>
    <w:bookmarkEnd w:id="119"/>
    <w:bookmarkStart w:id="120" w:name="escalation-case"/>
    <w:p>
      <w:pPr>
        <w:pStyle w:val="Heading3"/>
      </w:pPr>
      <w:r>
        <w:t xml:space="preserve">Escalation Case</w:t>
      </w:r>
    </w:p>
    <w:p>
      <w:pPr>
        <w:pStyle w:val="FirstParagraph"/>
      </w:pPr>
      <w:r>
        <w:t xml:space="preserve">Each escalation creates a formal escalation case in DGOP:</w:t>
      </w:r>
    </w:p>
    <w:tbl>
      <w:tblPr>
        <w:tblStyle w:val="Table"/>
        <w:tblW w:type="pct" w:w="5000"/>
        <w:jc w:val="center"/>
        <w:tblLook w:firstRow="1" w:lastRow="0" w:firstColumn="0" w:lastColumn="0" w:noHBand="0" w:noVBand="0" w:val="0020"/>
      </w:tblPr>
      <w:tblGrid>
        <w:gridCol w:w="2132"/>
        <w:gridCol w:w="1827"/>
        <w:gridCol w:w="396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Field</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Type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Description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escalation_id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UUID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Primary key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parent_case_id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UUID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FK to original case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current_level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1-4, current escalation level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escalated_from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Previous level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escalated_by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UUID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Person who triggered escalation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escalation_reason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TEXT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Detailed justification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escalation_timeframe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Decision days allocated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deadline_date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Decision deadline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status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VARCHAR(20)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PENDING, UNDER_REVIEW, DECIDED, ESCALATED_FURTHER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decision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TEXT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Recorded decision (if decided)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decided_by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UUID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Decision maker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decided_at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TIMESTAMP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Decision timestamp</w:t>
            </w:r>
          </w:p>
        </w:tc>
      </w:tr>
    </w:tbl>
    <w:bookmarkEnd w:id="120"/>
    <w:bookmarkEnd w:id="121"/>
    <w:bookmarkStart w:id="124" w:name="escalation-dashboard-analytics"/>
    <w:p>
      <w:pPr>
        <w:pStyle w:val="Heading2"/>
      </w:pPr>
      <w:r>
        <w:t xml:space="preserve">9.4 Escalation Dashboard &amp; Analytics</w:t>
      </w:r>
    </w:p>
    <w:p>
      <w:pPr>
        <w:pStyle w:val="FirstParagraph"/>
      </w:pPr>
      <w:r>
        <w:t xml:space="preserve">The escalation dashboard provides visibility into all active and historical escalations:</w:t>
      </w:r>
    </w:p>
    <w:bookmarkStart w:id="122" w:name="dashboard-widgets"/>
    <w:p>
      <w:pPr>
        <w:pStyle w:val="Heading3"/>
      </w:pPr>
      <w:r>
        <w:t xml:space="preserve">Dashboard Widgets</w:t>
      </w:r>
    </w:p>
    <w:p>
      <w:pPr>
        <w:numPr>
          <w:ilvl w:val="0"/>
          <w:numId w:val="1010"/>
        </w:numPr>
        <w:pStyle w:val="Compact"/>
      </w:pPr>
      <w:r>
        <w:t xml:space="preserve">Active Escalations: Count and list of all escalations currently pending at each level.</w:t>
      </w:r>
    </w:p>
    <w:p>
      <w:pPr>
        <w:numPr>
          <w:ilvl w:val="0"/>
          <w:numId w:val="1010"/>
        </w:numPr>
        <w:pStyle w:val="Compact"/>
      </w:pPr>
      <w:r>
        <w:t xml:space="preserve">Escalation Volume Trend: Weekly/monthly escalation volume by level.</w:t>
      </w:r>
    </w:p>
    <w:p>
      <w:pPr>
        <w:numPr>
          <w:ilvl w:val="0"/>
          <w:numId w:val="1010"/>
        </w:numPr>
        <w:pStyle w:val="Compact"/>
      </w:pPr>
      <w:r>
        <w:t xml:space="preserve">Decision Time Compliance: Percentage of escalations decided within the defined timeframe per level.</w:t>
      </w:r>
    </w:p>
    <w:p>
      <w:pPr>
        <w:numPr>
          <w:ilvl w:val="0"/>
          <w:numId w:val="1010"/>
        </w:numPr>
        <w:pStyle w:val="Compact"/>
      </w:pPr>
      <w:r>
        <w:t xml:space="preserve">Escalation Reasons: Breakdown of escalation trigger categories.</w:t>
      </w:r>
    </w:p>
    <w:p>
      <w:pPr>
        <w:numPr>
          <w:ilvl w:val="0"/>
          <w:numId w:val="1010"/>
        </w:numPr>
        <w:pStyle w:val="Compact"/>
      </w:pPr>
      <w:r>
        <w:t xml:space="preserve">Domain Heat Map: Domains with highest escalation rates (indicates governance health).</w:t>
      </w:r>
    </w:p>
    <w:p>
      <w:pPr>
        <w:numPr>
          <w:ilvl w:val="0"/>
          <w:numId w:val="1010"/>
        </w:numPr>
        <w:pStyle w:val="Compact"/>
      </w:pPr>
      <w:r>
        <w:t xml:space="preserve">Resolution Rate: Percentage of escalations resolved at each level vs. further escalated.</w:t>
      </w:r>
    </w:p>
    <w:bookmarkEnd w:id="122"/>
    <w:bookmarkStart w:id="123" w:name="key-performance-indicators"/>
    <w:p>
      <w:pPr>
        <w:pStyle w:val="Heading3"/>
      </w:pPr>
      <w:r>
        <w:t xml:space="preserve">Key Performance Indicators</w:t>
      </w:r>
    </w:p>
    <w:tbl>
      <w:tblPr>
        <w:tblStyle w:val="Table"/>
        <w:tblW w:type="pct" w:w="5000"/>
        <w:jc w:val="center"/>
        <w:tblLook w:firstRow="1" w:lastRow="0" w:firstColumn="0" w:lastColumn="0" w:noHBand="0" w:noVBand="0" w:val="0020"/>
      </w:tblPr>
      <w:tblGrid>
        <w:gridCol w:w="1523"/>
        <w:gridCol w:w="2436"/>
        <w:gridCol w:w="396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KPI</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Target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Measurement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Level 1 Decision Compliance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&gt;=90% within timeframe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Escalations decided within Level 1 timeframe / Total Level 1 escalations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Level 2 Decision Compliance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&gt;=95% within timeframe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Escalations decided within Level 2 timeframe / Total Level 2 escalations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Level 3 Decision Compliance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&gt;=98% within timeframe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Escalations decided within Level 3 timeframe / Total Level 3 escalations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Escalation to ESC Rate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&lt;5% of all escalations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Level 4 escalations / Total escalations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Repeat Escalation Rate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&lt;10%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Issues escalated more than once / Total resolved escalations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Mean Escalation Resolution Time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Per-tier targets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Average days from escalation trigger to decision</w:t>
            </w:r>
          </w:p>
        </w:tc>
      </w:tr>
    </w:tbl>
    <w:p>
      <w:r>
        <w:pict>
          <v:rect style="width:0;height:1.5pt" o:hralign="center" o:hrstd="t" o:hr="t"/>
        </w:pict>
      </w:r>
    </w:p>
    <w:bookmarkEnd w:id="123"/>
    <w:bookmarkEnd w:id="124"/>
    <w:bookmarkEnd w:id="125"/>
    <w:bookmarkStart w:id="148" w:name="rca-technique-integration-new-v3.1"/>
    <w:p>
      <w:pPr>
        <w:pStyle w:val="Heading1"/>
      </w:pPr>
      <w:r>
        <w:t xml:space="preserve">10. RCA Technique Integration [NEW v3.1]</w:t>
      </w:r>
    </w:p>
    <w:p>
      <w:pPr>
        <w:pStyle w:val="FirstParagraph"/>
      </w:pPr>
      <w:r>
        <w:t xml:space="preserve">The Root Cause Analysis (RCA) Technique Integration module provides structured investigation templates and guided workflows for identifying the true root cause of data quality issues. Rather than treating symptoms, this module ensures stewards apply rigorous analytical techniques to eliminate underlying causes.</w:t>
      </w:r>
    </w:p>
    <w:bookmarkStart w:id="129" w:name="whys-analysis"/>
    <w:p>
      <w:pPr>
        <w:pStyle w:val="Heading2"/>
      </w:pPr>
      <w:r>
        <w:t xml:space="preserve">10.1 5 Whys Analysis</w:t>
      </w:r>
    </w:p>
    <w:p>
      <w:pPr>
        <w:pStyle w:val="FirstParagraph"/>
      </w:pPr>
      <w:r>
        <w:t xml:space="preserve">The 5 Whys technique iteratively asks</w:t>
      </w:r>
      <w:r>
        <w:t xml:space="preserve"> </w:t>
      </w:r>
      <w:r>
        <w:t xml:space="preserve">“</w:t>
      </w:r>
      <w:r>
        <w:t xml:space="preserve">Why?</w:t>
      </w:r>
      <w:r>
        <w:t xml:space="preserve">”</w:t>
      </w:r>
      <w:r>
        <w:t xml:space="preserve"> </w:t>
      </w:r>
      <w:r>
        <w:t xml:space="preserve">to drill down from symptom to root cause.</w:t>
      </w:r>
    </w:p>
    <w:bookmarkStart w:id="126" w:name="methodology"/>
    <w:p>
      <w:pPr>
        <w:pStyle w:val="Heading3"/>
      </w:pPr>
      <w:r>
        <w:t xml:space="preserve">Methodology</w:t>
      </w:r>
    </w:p>
    <w:p>
      <w:pPr>
        <w:numPr>
          <w:ilvl w:val="0"/>
          <w:numId w:val="1011"/>
        </w:numPr>
        <w:pStyle w:val="Compact"/>
      </w:pPr>
      <w:r>
        <w:rPr>
          <w:bCs/>
          <w:b/>
        </w:rPr>
        <w:t xml:space="preserve">Define the Problem</w:t>
      </w:r>
      <w:r>
        <w:t xml:space="preserve">: Clearly state the observable data quality issue.</w:t>
      </w:r>
    </w:p>
    <w:p>
      <w:pPr>
        <w:numPr>
          <w:ilvl w:val="0"/>
          <w:numId w:val="1011"/>
        </w:numPr>
        <w:pStyle w:val="Compact"/>
      </w:pPr>
      <w:r>
        <w:rPr>
          <w:bCs/>
          <w:b/>
        </w:rPr>
        <w:t xml:space="preserve">Ask Why (1st)</w:t>
      </w:r>
      <w:r>
        <w:t xml:space="preserve">: Why did the problem occur?</w:t>
      </w:r>
    </w:p>
    <w:p>
      <w:pPr>
        <w:numPr>
          <w:ilvl w:val="0"/>
          <w:numId w:val="1011"/>
        </w:numPr>
        <w:pStyle w:val="Compact"/>
      </w:pPr>
      <w:r>
        <w:rPr>
          <w:bCs/>
          <w:b/>
        </w:rPr>
        <w:t xml:space="preserve">Ask Why (2nd)</w:t>
      </w:r>
      <w:r>
        <w:t xml:space="preserve">: Why did the answer to #1 happen?</w:t>
      </w:r>
    </w:p>
    <w:p>
      <w:pPr>
        <w:numPr>
          <w:ilvl w:val="0"/>
          <w:numId w:val="1011"/>
        </w:numPr>
        <w:pStyle w:val="Compact"/>
      </w:pPr>
      <w:r>
        <w:rPr>
          <w:bCs/>
          <w:b/>
        </w:rPr>
        <w:t xml:space="preserve">Ask Why (3rd)</w:t>
      </w:r>
      <w:r>
        <w:t xml:space="preserve">: Why did the answer to #2 happen?</w:t>
      </w:r>
    </w:p>
    <w:p>
      <w:pPr>
        <w:numPr>
          <w:ilvl w:val="0"/>
          <w:numId w:val="1011"/>
        </w:numPr>
        <w:pStyle w:val="Compact"/>
      </w:pPr>
      <w:r>
        <w:rPr>
          <w:bCs/>
          <w:b/>
        </w:rPr>
        <w:t xml:space="preserve">Ask Why (4th)</w:t>
      </w:r>
      <w:r>
        <w:t xml:space="preserve">: Why did the answer to #3 happen?</w:t>
      </w:r>
    </w:p>
    <w:p>
      <w:pPr>
        <w:numPr>
          <w:ilvl w:val="0"/>
          <w:numId w:val="1011"/>
        </w:numPr>
        <w:pStyle w:val="Compact"/>
      </w:pPr>
      <w:r>
        <w:rPr>
          <w:bCs/>
          <w:b/>
        </w:rPr>
        <w:t xml:space="preserve">Ask Why (5th)</w:t>
      </w:r>
      <w:r>
        <w:t xml:space="preserve">: Why did the answer to #4 happen?</w:t>
      </w:r>
    </w:p>
    <w:p>
      <w:pPr>
        <w:numPr>
          <w:ilvl w:val="0"/>
          <w:numId w:val="1011"/>
        </w:numPr>
        <w:pStyle w:val="Compact"/>
      </w:pPr>
      <w:r>
        <w:rPr>
          <w:bCs/>
          <w:b/>
        </w:rPr>
        <w:t xml:space="preserve">Identify Root Cause</w:t>
      </w:r>
      <w:r>
        <w:t xml:space="preserve">: The 5th (or final) answer reveals the root cause.</w:t>
      </w:r>
    </w:p>
    <w:p>
      <w:pPr>
        <w:numPr>
          <w:ilvl w:val="0"/>
          <w:numId w:val="1011"/>
        </w:numPr>
        <w:pStyle w:val="Compact"/>
      </w:pPr>
      <w:r>
        <w:rPr>
          <w:bCs/>
          <w:b/>
        </w:rPr>
        <w:t xml:space="preserve">Define Corrective Action</w:t>
      </w:r>
      <w:r>
        <w:t xml:space="preserve">: Action to eliminate the root cause.</w:t>
      </w:r>
    </w:p>
    <w:bookmarkEnd w:id="126"/>
    <w:bookmarkStart w:id="127" w:name="dgop-implementation"/>
    <w:p>
      <w:pPr>
        <w:pStyle w:val="Heading3"/>
      </w:pPr>
      <w:r>
        <w:t xml:space="preserve">DGOP Implementation</w:t>
      </w:r>
    </w:p>
    <w:p>
      <w:pPr>
        <w:numPr>
          <w:ilvl w:val="0"/>
          <w:numId w:val="1012"/>
        </w:numPr>
        <w:pStyle w:val="Compact"/>
      </w:pPr>
      <w:r>
        <w:t xml:space="preserve">Guided Form: Step-by-step input form with</w:t>
      </w:r>
      <w:r>
        <w:t xml:space="preserve"> </w:t>
      </w:r>
      <w:r>
        <w:t xml:space="preserve">“</w:t>
      </w:r>
      <w:r>
        <w:t xml:space="preserve">Why?</w:t>
      </w:r>
      <w:r>
        <w:t xml:space="preserve">”</w:t>
      </w:r>
      <w:r>
        <w:t xml:space="preserve"> </w:t>
      </w:r>
      <w:r>
        <w:t xml:space="preserve">prompts and answer fields.</w:t>
      </w:r>
    </w:p>
    <w:p>
      <w:pPr>
        <w:numPr>
          <w:ilvl w:val="0"/>
          <w:numId w:val="1012"/>
        </w:numPr>
        <w:pStyle w:val="Compact"/>
      </w:pPr>
      <w:r>
        <w:t xml:space="preserve">Validation: Minimum 3 whys required; maximum 7 whys supported.</w:t>
      </w:r>
    </w:p>
    <w:p>
      <w:pPr>
        <w:numPr>
          <w:ilvl w:val="0"/>
          <w:numId w:val="1012"/>
        </w:numPr>
        <w:pStyle w:val="Compact"/>
      </w:pPr>
      <w:r>
        <w:t xml:space="preserve">Branching Support: If multiple causes identified at any level, branch into parallel tracks.</w:t>
      </w:r>
    </w:p>
    <w:p>
      <w:pPr>
        <w:numPr>
          <w:ilvl w:val="0"/>
          <w:numId w:val="1012"/>
        </w:numPr>
        <w:pStyle w:val="Compact"/>
      </w:pPr>
      <w:r>
        <w:t xml:space="preserve">Evidence Linkage: Each</w:t>
      </w:r>
      <w:r>
        <w:t xml:space="preserve"> </w:t>
      </w:r>
      <w:r>
        <w:t xml:space="preserve">“</w:t>
      </w:r>
      <w:r>
        <w:t xml:space="preserve">Why</w:t>
      </w:r>
      <w:r>
        <w:t xml:space="preserve">”</w:t>
      </w:r>
      <w:r>
        <w:t xml:space="preserve"> </w:t>
      </w:r>
      <w:r>
        <w:t xml:space="preserve">answer can be linked to supporting evidence (logs, screenshots, system records).</w:t>
      </w:r>
    </w:p>
    <w:p>
      <w:pPr>
        <w:numPr>
          <w:ilvl w:val="0"/>
          <w:numId w:val="1012"/>
        </w:numPr>
        <w:pStyle w:val="Compact"/>
      </w:pPr>
      <w:r>
        <w:t xml:space="preserve">Root Cause Classification: Root cause categorized using standard taxonomy (see Section 10.5).</w:t>
      </w:r>
    </w:p>
    <w:p>
      <w:pPr>
        <w:numPr>
          <w:ilvl w:val="0"/>
          <w:numId w:val="1012"/>
        </w:numPr>
        <w:pStyle w:val="Compact"/>
      </w:pPr>
      <w:r>
        <w:t xml:space="preserve">Corrective Action Linkage: Direct link from root cause to corrective action in remediation plan.</w:t>
      </w:r>
    </w:p>
    <w:bookmarkEnd w:id="127"/>
    <w:bookmarkStart w:id="128" w:name="whys-template"/>
    <w:p>
      <w:pPr>
        <w:pStyle w:val="Heading3"/>
      </w:pPr>
      <w:r>
        <w:t xml:space="preserve">5 Whys Template</w:t>
      </w:r>
    </w:p>
    <w:tbl>
      <w:tblPr>
        <w:tblStyle w:val="Table"/>
        <w:tblW w:type="pct" w:w="5000"/>
        <w:jc w:val="center"/>
        <w:tblLook w:firstRow="1" w:lastRow="0" w:firstColumn="0" w:lastColumn="0" w:noHBand="0" w:noVBand="0" w:val="0020"/>
      </w:tblPr>
      <w:tblGrid>
        <w:gridCol w:w="1179"/>
        <w:gridCol w:w="1685"/>
        <w:gridCol w:w="1348"/>
        <w:gridCol w:w="1685"/>
        <w:gridCol w:w="2022"/>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Level</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Question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Answer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Evidence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Confidence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Problem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What is the observed issue?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[Free text]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[Attachment]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Why 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Why did this happen?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[Free text]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[Attachment]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High/Med/Low</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Why 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Why did [Why 1 answer] happen?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[Free text]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[Attachment]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High/Med/Low</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Why 3</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Why did [Why 2 answer] happen?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[Free text]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[Attachment]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High/Med/Low</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Why 4</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Why did [Why 3 answer] happen?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[Free text]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[Attachment]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High/Med/Low</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Why 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Why did [Why 4 answer] happen?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[Free text]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[Attachment]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High/Med/Low</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Root Cause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What is the fundamental cause?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Auto-summarized from Why 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evidence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Overall confidence</w:t>
            </w:r>
          </w:p>
        </w:tc>
      </w:tr>
    </w:tbl>
    <w:bookmarkEnd w:id="128"/>
    <w:bookmarkEnd w:id="129"/>
    <w:bookmarkStart w:id="133" w:name="fishbone-ishikawa-diagram"/>
    <w:p>
      <w:pPr>
        <w:pStyle w:val="Heading2"/>
      </w:pPr>
      <w:r>
        <w:t xml:space="preserve">10.2 Fishbone (Ishikawa) Diagram</w:t>
      </w:r>
    </w:p>
    <w:p>
      <w:pPr>
        <w:pStyle w:val="FirstParagraph"/>
      </w:pPr>
      <w:r>
        <w:t xml:space="preserve">The Fishbone Diagram organizes potential causes into categories, providing a visual structure for brainstorming and analysis.</w:t>
      </w:r>
    </w:p>
    <w:bookmarkStart w:id="130" w:name="methodology-1"/>
    <w:p>
      <w:pPr>
        <w:pStyle w:val="Heading3"/>
      </w:pPr>
      <w:r>
        <w:t xml:space="preserve">Methodology</w:t>
      </w:r>
    </w:p>
    <w:p>
      <w:pPr>
        <w:numPr>
          <w:ilvl w:val="0"/>
          <w:numId w:val="1013"/>
        </w:numPr>
        <w:pStyle w:val="Compact"/>
      </w:pPr>
      <w:r>
        <w:rPr>
          <w:bCs/>
          <w:b/>
        </w:rPr>
        <w:t xml:space="preserve">Define the Effect</w:t>
      </w:r>
      <w:r>
        <w:t xml:space="preserve">: State the data quality problem at the</w:t>
      </w:r>
      <w:r>
        <w:t xml:space="preserve"> </w:t>
      </w:r>
      <w:r>
        <w:t xml:space="preserve">“</w:t>
      </w:r>
      <w:r>
        <w:t xml:space="preserve">head</w:t>
      </w:r>
      <w:r>
        <w:t xml:space="preserve">”</w:t>
      </w:r>
      <w:r>
        <w:t xml:space="preserve"> </w:t>
      </w:r>
      <w:r>
        <w:t xml:space="preserve">of the fishbone.</w:t>
      </w:r>
    </w:p>
    <w:p>
      <w:pPr>
        <w:numPr>
          <w:ilvl w:val="0"/>
          <w:numId w:val="1013"/>
        </w:numPr>
        <w:pStyle w:val="Compact"/>
      </w:pPr>
      <w:r>
        <w:rPr>
          <w:bCs/>
          <w:b/>
        </w:rPr>
        <w:t xml:space="preserve">Select Categories</w:t>
      </w:r>
      <w:r>
        <w:t xml:space="preserve">: Choose standard or custom categories.</w:t>
      </w:r>
    </w:p>
    <w:p>
      <w:pPr>
        <w:numPr>
          <w:ilvl w:val="0"/>
          <w:numId w:val="1013"/>
        </w:numPr>
        <w:pStyle w:val="Compact"/>
      </w:pPr>
      <w:r>
        <w:rPr>
          <w:bCs/>
          <w:b/>
        </w:rPr>
        <w:t xml:space="preserve">Brainstorm Causes</w:t>
      </w:r>
      <w:r>
        <w:t xml:space="preserve">: For each category, identify potential causes.</w:t>
      </w:r>
    </w:p>
    <w:p>
      <w:pPr>
        <w:numPr>
          <w:ilvl w:val="0"/>
          <w:numId w:val="1013"/>
        </w:numPr>
        <w:pStyle w:val="Compact"/>
      </w:pPr>
      <w:r>
        <w:rPr>
          <w:bCs/>
          <w:b/>
        </w:rPr>
        <w:t xml:space="preserve">Drill Down</w:t>
      </w:r>
      <w:r>
        <w:t xml:space="preserve">: For each potential cause, identify sub-causes.</w:t>
      </w:r>
    </w:p>
    <w:p>
      <w:pPr>
        <w:numPr>
          <w:ilvl w:val="0"/>
          <w:numId w:val="1013"/>
        </w:numPr>
        <w:pStyle w:val="Compact"/>
      </w:pPr>
      <w:r>
        <w:rPr>
          <w:bCs/>
          <w:b/>
        </w:rPr>
        <w:t xml:space="preserve">Vote/Rank</w:t>
      </w:r>
      <w:r>
        <w:t xml:space="preserve">: Team votes on most likely root causes.</w:t>
      </w:r>
    </w:p>
    <w:p>
      <w:pPr>
        <w:numPr>
          <w:ilvl w:val="0"/>
          <w:numId w:val="1013"/>
        </w:numPr>
        <w:pStyle w:val="Compact"/>
      </w:pPr>
      <w:r>
        <w:rPr>
          <w:bCs/>
          <w:b/>
        </w:rPr>
        <w:t xml:space="preserve">Verify</w:t>
      </w:r>
      <w:r>
        <w:t xml:space="preserve">: Investigate the top-voted causes with evidence.</w:t>
      </w:r>
    </w:p>
    <w:p>
      <w:pPr>
        <w:numPr>
          <w:ilvl w:val="0"/>
          <w:numId w:val="1013"/>
        </w:numPr>
        <w:pStyle w:val="Compact"/>
      </w:pPr>
      <w:r>
        <w:rPr>
          <w:bCs/>
          <w:b/>
        </w:rPr>
        <w:t xml:space="preserve">Identify Root Cause</w:t>
      </w:r>
      <w:r>
        <w:t xml:space="preserve">: Confirm the true root cause with data.</w:t>
      </w:r>
    </w:p>
    <w:bookmarkEnd w:id="130"/>
    <w:bookmarkStart w:id="131" w:name="standard-categories-for-data-quality"/>
    <w:p>
      <w:pPr>
        <w:pStyle w:val="Heading3"/>
      </w:pPr>
      <w:r>
        <w:t xml:space="preserve">Standard Categories for Data Quality</w:t>
      </w:r>
    </w:p>
    <w:tbl>
      <w:tblPr>
        <w:tblStyle w:val="Table"/>
        <w:tblW w:type="pct" w:w="5000"/>
        <w:jc w:val="center"/>
        <w:tblLook w:firstRow="1" w:lastRow="0" w:firstColumn="0" w:lastColumn="0" w:noHBand="0" w:noVBand="0" w:val="0020"/>
      </w:tblPr>
      <w:tblGrid>
        <w:gridCol w:w="2030"/>
        <w:gridCol w:w="2640"/>
        <w:gridCol w:w="3249"/>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Category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Description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Example Causes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People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Human factors causing quality issues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Insufficient training, unclear roles, manual data entry errors, high turnover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Process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Workflow or procedural issues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Missing validation steps, no approval gates, undocumented changes, manual handoffs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Technology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System or tool failures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ETL bugs, integration failures, schema mismatches, performance degradation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Data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Inherent data characteristics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Ambiguous source data, format inconsistencies, encoding issues, legacy data quality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Policy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Governance and policy gaps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Missing data standards, unclear retention rules, no quality thresholds, policy misalignment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Environment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External or contextual factors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Regulatory changes, vendor data changes, merger integration, seasonal data patterns</w:t>
            </w:r>
          </w:p>
        </w:tc>
      </w:tr>
    </w:tbl>
    <w:bookmarkEnd w:id="131"/>
    <w:bookmarkStart w:id="132" w:name="dgop-implementation-1"/>
    <w:p>
      <w:pPr>
        <w:pStyle w:val="Heading3"/>
      </w:pPr>
      <w:r>
        <w:t xml:space="preserve">DGOP Implementation</w:t>
      </w:r>
    </w:p>
    <w:p>
      <w:pPr>
        <w:numPr>
          <w:ilvl w:val="0"/>
          <w:numId w:val="1014"/>
        </w:numPr>
        <w:pStyle w:val="Compact"/>
      </w:pPr>
      <w:r>
        <w:t xml:space="preserve">Visual Editor: Interactive fishbone diagram editor with drag-and-drop cause placement.</w:t>
      </w:r>
    </w:p>
    <w:p>
      <w:pPr>
        <w:numPr>
          <w:ilvl w:val="0"/>
          <w:numId w:val="1014"/>
        </w:numPr>
        <w:pStyle w:val="Compact"/>
      </w:pPr>
      <w:r>
        <w:t xml:space="preserve">Category Customization: Ability to add entity-specific categories beyond the six standards.</w:t>
      </w:r>
    </w:p>
    <w:p>
      <w:pPr>
        <w:numPr>
          <w:ilvl w:val="0"/>
          <w:numId w:val="1014"/>
        </w:numPr>
        <w:pStyle w:val="Compact"/>
      </w:pPr>
      <w:r>
        <w:t xml:space="preserve">Collaboration: Multiple stewards can contribute to the same diagram simultaneously.</w:t>
      </w:r>
    </w:p>
    <w:p>
      <w:pPr>
        <w:numPr>
          <w:ilvl w:val="0"/>
          <w:numId w:val="1014"/>
        </w:numPr>
        <w:pStyle w:val="Compact"/>
      </w:pPr>
      <w:r>
        <w:t xml:space="preserve">Voting System: Weighted voting mechanism for cause prioritization.</w:t>
      </w:r>
    </w:p>
    <w:p>
      <w:pPr>
        <w:numPr>
          <w:ilvl w:val="0"/>
          <w:numId w:val="1014"/>
        </w:numPr>
        <w:pStyle w:val="Compact"/>
      </w:pPr>
      <w:r>
        <w:t xml:space="preserve">Evidence Attachment: Each cause node can have supporting evidence attached.</w:t>
      </w:r>
    </w:p>
    <w:p>
      <w:pPr>
        <w:numPr>
          <w:ilvl w:val="0"/>
          <w:numId w:val="1014"/>
        </w:numPr>
        <w:pStyle w:val="Compact"/>
      </w:pPr>
      <w:r>
        <w:t xml:space="preserve">Export: Export diagram as image (PNG/SVG) or PDF for documentation.</w:t>
      </w:r>
    </w:p>
    <w:bookmarkEnd w:id="132"/>
    <w:bookmarkEnd w:id="133"/>
    <w:bookmarkStart w:id="137" w:name="process-mapping"/>
    <w:p>
      <w:pPr>
        <w:pStyle w:val="Heading2"/>
      </w:pPr>
      <w:r>
        <w:t xml:space="preserve">10.3 Process Mapping</w:t>
      </w:r>
    </w:p>
    <w:p>
      <w:pPr>
        <w:pStyle w:val="FirstParagraph"/>
      </w:pPr>
      <w:r>
        <w:t xml:space="preserve">Process Mapping traces the data through its end-to-end business process to identify where quality degradation occurs.</w:t>
      </w:r>
    </w:p>
    <w:bookmarkStart w:id="134" w:name="methodology-2"/>
    <w:p>
      <w:pPr>
        <w:pStyle w:val="Heading3"/>
      </w:pPr>
      <w:r>
        <w:t xml:space="preserve">Methodology</w:t>
      </w:r>
    </w:p>
    <w:p>
      <w:pPr>
        <w:numPr>
          <w:ilvl w:val="0"/>
          <w:numId w:val="1015"/>
        </w:numPr>
        <w:pStyle w:val="Compact"/>
      </w:pPr>
      <w:r>
        <w:rPr>
          <w:bCs/>
          <w:b/>
        </w:rPr>
        <w:t xml:space="preserve">Define Process Scope</w:t>
      </w:r>
      <w:r>
        <w:t xml:space="preserve">: Identify the business process that produces/consumes the affected data.</w:t>
      </w:r>
    </w:p>
    <w:p>
      <w:pPr>
        <w:numPr>
          <w:ilvl w:val="0"/>
          <w:numId w:val="1015"/>
        </w:numPr>
        <w:pStyle w:val="Compact"/>
      </w:pPr>
      <w:r>
        <w:rPr>
          <w:bCs/>
          <w:b/>
        </w:rPr>
        <w:t xml:space="preserve">Map Current State</w:t>
      </w:r>
      <w:r>
        <w:t xml:space="preserve">: Document each step in the process with data inputs, outputs, transformations, and responsible roles.</w:t>
      </w:r>
    </w:p>
    <w:p>
      <w:pPr>
        <w:numPr>
          <w:ilvl w:val="0"/>
          <w:numId w:val="1015"/>
        </w:numPr>
        <w:pStyle w:val="Compact"/>
      </w:pPr>
      <w:r>
        <w:rPr>
          <w:bCs/>
          <w:b/>
        </w:rPr>
        <w:t xml:space="preserve">Identify Quality Points</w:t>
      </w:r>
      <w:r>
        <w:t xml:space="preserve">: At each step, identify data quality checks (or lack thereof).</w:t>
      </w:r>
    </w:p>
    <w:p>
      <w:pPr>
        <w:numPr>
          <w:ilvl w:val="0"/>
          <w:numId w:val="1015"/>
        </w:numPr>
        <w:pStyle w:val="Compact"/>
      </w:pPr>
      <w:r>
        <w:rPr>
          <w:bCs/>
          <w:b/>
        </w:rPr>
        <w:t xml:space="preserve">Measure Degradation</w:t>
      </w:r>
      <w:r>
        <w:t xml:space="preserve">: Quantify quality at each step to identify where degradation occurs.</w:t>
      </w:r>
    </w:p>
    <w:p>
      <w:pPr>
        <w:numPr>
          <w:ilvl w:val="0"/>
          <w:numId w:val="1015"/>
        </w:numPr>
        <w:pStyle w:val="Compact"/>
      </w:pPr>
      <w:r>
        <w:rPr>
          <w:bCs/>
          <w:b/>
        </w:rPr>
        <w:t xml:space="preserve">Find Breakdown Point</w:t>
      </w:r>
      <w:r>
        <w:t xml:space="preserve">: Identify the step(s) where data quality drops below acceptable thresholds.</w:t>
      </w:r>
    </w:p>
    <w:p>
      <w:pPr>
        <w:numPr>
          <w:ilvl w:val="0"/>
          <w:numId w:val="1015"/>
        </w:numPr>
        <w:pStyle w:val="Compact"/>
      </w:pPr>
      <w:r>
        <w:rPr>
          <w:bCs/>
          <w:b/>
        </w:rPr>
        <w:t xml:space="preserve">Design Future State</w:t>
      </w:r>
      <w:r>
        <w:t xml:space="preserve">: Propose process changes to prevent degradation.</w:t>
      </w:r>
    </w:p>
    <w:bookmarkEnd w:id="134"/>
    <w:bookmarkStart w:id="135" w:name="dgop-implementation-2"/>
    <w:p>
      <w:pPr>
        <w:pStyle w:val="Heading3"/>
      </w:pPr>
      <w:r>
        <w:t xml:space="preserve">DGOP Implementation</w:t>
      </w:r>
    </w:p>
    <w:p>
      <w:pPr>
        <w:numPr>
          <w:ilvl w:val="0"/>
          <w:numId w:val="1016"/>
        </w:numPr>
        <w:pStyle w:val="Compact"/>
      </w:pPr>
      <w:r>
        <w:t xml:space="preserve">Process Map Editor: BPMN-like process map editor optimized for data quality analysis.</w:t>
      </w:r>
    </w:p>
    <w:p>
      <w:pPr>
        <w:numPr>
          <w:ilvl w:val="0"/>
          <w:numId w:val="1016"/>
        </w:numPr>
        <w:pStyle w:val="Compact"/>
      </w:pPr>
      <w:r>
        <w:t xml:space="preserve">Data Flow Overlay: Overlay data quality metrics on each process step.</w:t>
      </w:r>
    </w:p>
    <w:p>
      <w:pPr>
        <w:numPr>
          <w:ilvl w:val="0"/>
          <w:numId w:val="1016"/>
        </w:numPr>
        <w:pStyle w:val="Compact"/>
      </w:pPr>
      <w:r>
        <w:t xml:space="preserve">Quality Gate Markers: Visual indicators for steps with/without quality checks.</w:t>
      </w:r>
    </w:p>
    <w:p>
      <w:pPr>
        <w:numPr>
          <w:ilvl w:val="0"/>
          <w:numId w:val="1016"/>
        </w:numPr>
        <w:pStyle w:val="Compact"/>
      </w:pPr>
      <w:r>
        <w:t xml:space="preserve">Degradation Visualization: Color-coded steps (green = good quality, red = degradation point).</w:t>
      </w:r>
    </w:p>
    <w:p>
      <w:pPr>
        <w:numPr>
          <w:ilvl w:val="0"/>
          <w:numId w:val="1016"/>
        </w:numPr>
        <w:pStyle w:val="Compact"/>
      </w:pPr>
      <w:r>
        <w:t xml:space="preserve">Integration with Lineage: One-click import of technical lineage as process map baseline.</w:t>
      </w:r>
    </w:p>
    <w:p>
      <w:pPr>
        <w:numPr>
          <w:ilvl w:val="0"/>
          <w:numId w:val="1016"/>
        </w:numPr>
        <w:pStyle w:val="Compact"/>
      </w:pPr>
      <w:r>
        <w:t xml:space="preserve">Step-Level Metrics: Automatic population of DQ scores per process step from profiling data.</w:t>
      </w:r>
    </w:p>
    <w:bookmarkEnd w:id="135"/>
    <w:bookmarkStart w:id="136" w:name="process-map-template"/>
    <w:p>
      <w:pPr>
        <w:pStyle w:val="Heading3"/>
      </w:pPr>
      <w:r>
        <w:t xml:space="preserve">Process Map Template</w:t>
      </w:r>
    </w:p>
    <w:tbl>
      <w:tblPr>
        <w:tblStyle w:val="Table"/>
        <w:tblW w:type="pct" w:w="5000"/>
        <w:jc w:val="center"/>
        <w:tblLook w:firstRow="1" w:lastRow="0" w:firstColumn="0" w:lastColumn="0" w:noHBand="0" w:noVBand="0" w:val="0020"/>
      </w:tblPr>
      <w:tblGrid>
        <w:gridCol w:w="633"/>
        <w:gridCol w:w="1029"/>
        <w:gridCol w:w="950"/>
        <w:gridCol w:w="1267"/>
        <w:gridCol w:w="1267"/>
        <w:gridCol w:w="792"/>
        <w:gridCol w:w="1346"/>
        <w:gridCol w:w="633"/>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Step #</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Process Step</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Input Data</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Transformation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Quality Check?</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DQ Score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Responsible Role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System</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Capture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Customer form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Manual entry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65%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Operational Steward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CRM</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Validation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CRM record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Format checks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Yes (partial)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78%</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CRM System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CRM</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Integration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CRM + ERP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ETL transform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Yes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85%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ETL Process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Informatica</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Reporting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warehouse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Aggregation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72%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BI System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Tableau</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Decision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Report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Human 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 User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t>
            </w:r>
          </w:p>
        </w:tc>
      </w:tr>
    </w:tbl>
    <w:bookmarkEnd w:id="136"/>
    <w:bookmarkEnd w:id="137"/>
    <w:bookmarkStart w:id="141" w:name="data-lineage-analysis"/>
    <w:p>
      <w:pPr>
        <w:pStyle w:val="Heading2"/>
      </w:pPr>
      <w:r>
        <w:t xml:space="preserve">10.4 Data Lineage Analysis</w:t>
      </w:r>
    </w:p>
    <w:p>
      <w:pPr>
        <w:pStyle w:val="FirstParagraph"/>
      </w:pPr>
      <w:r>
        <w:t xml:space="preserve">Data Lineage Analysis traces the data’s journey from source to target to identify where quality issues are introduced.</w:t>
      </w:r>
    </w:p>
    <w:bookmarkStart w:id="138" w:name="methodology-3"/>
    <w:p>
      <w:pPr>
        <w:pStyle w:val="Heading3"/>
      </w:pPr>
      <w:r>
        <w:t xml:space="preserve">Methodology</w:t>
      </w:r>
    </w:p>
    <w:p>
      <w:pPr>
        <w:numPr>
          <w:ilvl w:val="0"/>
          <w:numId w:val="1017"/>
        </w:numPr>
        <w:pStyle w:val="Compact"/>
      </w:pPr>
      <w:r>
        <w:rPr>
          <w:bCs/>
          <w:b/>
        </w:rPr>
        <w:t xml:space="preserve">Identify Affected Asset</w:t>
      </w:r>
      <w:r>
        <w:t xml:space="preserve">: Start with the data element showing quality issues.</w:t>
      </w:r>
    </w:p>
    <w:p>
      <w:pPr>
        <w:numPr>
          <w:ilvl w:val="0"/>
          <w:numId w:val="1017"/>
        </w:numPr>
        <w:pStyle w:val="Compact"/>
      </w:pPr>
      <w:r>
        <w:rPr>
          <w:bCs/>
          <w:b/>
        </w:rPr>
        <w:t xml:space="preserve">Trace Upstream</w:t>
      </w:r>
      <w:r>
        <w:t xml:space="preserve">: Follow lineage backward to identify all source systems and transformations.</w:t>
      </w:r>
    </w:p>
    <w:p>
      <w:pPr>
        <w:numPr>
          <w:ilvl w:val="0"/>
          <w:numId w:val="1017"/>
        </w:numPr>
        <w:pStyle w:val="Compact"/>
      </w:pPr>
      <w:r>
        <w:rPr>
          <w:bCs/>
          <w:b/>
        </w:rPr>
        <w:t xml:space="preserve">Check Source Quality</w:t>
      </w:r>
      <w:r>
        <w:t xml:space="preserve">: Assess quality at each upstream node.</w:t>
      </w:r>
    </w:p>
    <w:p>
      <w:pPr>
        <w:numPr>
          <w:ilvl w:val="0"/>
          <w:numId w:val="1017"/>
        </w:numPr>
        <w:pStyle w:val="Compact"/>
      </w:pPr>
      <w:r>
        <w:rPr>
          <w:bCs/>
          <w:b/>
        </w:rPr>
        <w:t xml:space="preserve">Identify Transformation Impact</w:t>
      </w:r>
      <w:r>
        <w:t xml:space="preserve">: Determine which transformations degrade quality.</w:t>
      </w:r>
    </w:p>
    <w:p>
      <w:pPr>
        <w:numPr>
          <w:ilvl w:val="0"/>
          <w:numId w:val="1017"/>
        </w:numPr>
        <w:pStyle w:val="Compact"/>
      </w:pPr>
      <w:r>
        <w:rPr>
          <w:bCs/>
          <w:b/>
        </w:rPr>
        <w:t xml:space="preserve">Trace Downstream</w:t>
      </w:r>
      <w:r>
        <w:t xml:space="preserve">: Assess impact of the quality issue on downstream consumers.</w:t>
      </w:r>
    </w:p>
    <w:p>
      <w:pPr>
        <w:numPr>
          <w:ilvl w:val="0"/>
          <w:numId w:val="1017"/>
        </w:numPr>
        <w:pStyle w:val="Compact"/>
      </w:pPr>
      <w:r>
        <w:rPr>
          <w:bCs/>
          <w:b/>
        </w:rPr>
        <w:t xml:space="preserve">Pinpoint Origin</w:t>
      </w:r>
      <w:r>
        <w:t xml:space="preserve">: Identify the earliest point in lineage where quality is compromised.</w:t>
      </w:r>
    </w:p>
    <w:p>
      <w:pPr>
        <w:numPr>
          <w:ilvl w:val="0"/>
          <w:numId w:val="1017"/>
        </w:numPr>
        <w:pStyle w:val="Compact"/>
      </w:pPr>
      <w:r>
        <w:rPr>
          <w:bCs/>
          <w:b/>
        </w:rPr>
        <w:t xml:space="preserve">Recommend Fix</w:t>
      </w:r>
      <w:r>
        <w:t xml:space="preserve">: Propose lineage-level remediation (fix at source, fix transformation, or add validation).</w:t>
      </w:r>
    </w:p>
    <w:bookmarkEnd w:id="138"/>
    <w:bookmarkStart w:id="139" w:name="dgop-integration"/>
    <w:p>
      <w:pPr>
        <w:pStyle w:val="Heading3"/>
      </w:pPr>
      <w:r>
        <w:t xml:space="preserve">DGOP Integration</w:t>
      </w:r>
    </w:p>
    <w:p>
      <w:pPr>
        <w:numPr>
          <w:ilvl w:val="0"/>
          <w:numId w:val="1018"/>
        </w:numPr>
        <w:pStyle w:val="Compact"/>
      </w:pPr>
      <w:r>
        <w:t xml:space="preserve">One-Click Lineage: From any DQ issue, one-click to launch lineage-based RCA with the affected asset pre-selected.</w:t>
      </w:r>
    </w:p>
    <w:p>
      <w:pPr>
        <w:numPr>
          <w:ilvl w:val="0"/>
          <w:numId w:val="1018"/>
        </w:numPr>
        <w:pStyle w:val="Compact"/>
      </w:pPr>
      <w:r>
        <w:t xml:space="preserve">Quality Overlay: Lineage graph nodes color-coded by DQ dimension scores.</w:t>
      </w:r>
    </w:p>
    <w:p>
      <w:pPr>
        <w:numPr>
          <w:ilvl w:val="0"/>
          <w:numId w:val="1018"/>
        </w:numPr>
        <w:pStyle w:val="Compact"/>
      </w:pPr>
      <w:r>
        <w:t xml:space="preserve">Degradation Path Highlighting: Automatic highlighting of the path where quality degrades.</w:t>
      </w:r>
    </w:p>
    <w:p>
      <w:pPr>
        <w:numPr>
          <w:ilvl w:val="0"/>
          <w:numId w:val="1018"/>
        </w:numPr>
        <w:pStyle w:val="Compact"/>
      </w:pPr>
      <w:r>
        <w:t xml:space="preserve">Impact Scope: Count of downstream assets affected by the upstream quality issue.</w:t>
      </w:r>
    </w:p>
    <w:p>
      <w:pPr>
        <w:numPr>
          <w:ilvl w:val="0"/>
          <w:numId w:val="1018"/>
        </w:numPr>
        <w:pStyle w:val="Compact"/>
      </w:pPr>
      <w:r>
        <w:t xml:space="preserve">Source Quality Comparison: Side-by-side comparison of quality scores across lineage nodes.</w:t>
      </w:r>
    </w:p>
    <w:p>
      <w:pPr>
        <w:numPr>
          <w:ilvl w:val="0"/>
          <w:numId w:val="1018"/>
        </w:numPr>
        <w:pStyle w:val="Compact"/>
      </w:pPr>
      <w:r>
        <w:t xml:space="preserve">Remediation Recommendation: System-generated recommendation based on where degradation occurs:</w:t>
      </w:r>
    </w:p>
    <w:p>
      <w:pPr>
        <w:numPr>
          <w:ilvl w:val="1"/>
          <w:numId w:val="1019"/>
        </w:numPr>
        <w:pStyle w:val="Compact"/>
      </w:pPr>
      <w:r>
        <w:t xml:space="preserve">If degradation at source: Recommend source system remediation</w:t>
      </w:r>
    </w:p>
    <w:p>
      <w:pPr>
        <w:numPr>
          <w:ilvl w:val="1"/>
          <w:numId w:val="1019"/>
        </w:numPr>
        <w:pStyle w:val="Compact"/>
      </w:pPr>
      <w:r>
        <w:t xml:space="preserve">If degradation at transformation: Recommend ETL/pipeline fix</w:t>
      </w:r>
    </w:p>
    <w:p>
      <w:pPr>
        <w:numPr>
          <w:ilvl w:val="1"/>
          <w:numId w:val="1019"/>
        </w:numPr>
        <w:pStyle w:val="Compact"/>
      </w:pPr>
      <w:r>
        <w:t xml:space="preserve">If degradation at target: Recommend target system validation</w:t>
      </w:r>
    </w:p>
    <w:bookmarkEnd w:id="139"/>
    <w:bookmarkStart w:id="140" w:name="lineage-rca-report"/>
    <w:p>
      <w:pPr>
        <w:pStyle w:val="Heading3"/>
      </w:pPr>
      <w:r>
        <w:t xml:space="preserve">Lineage RCA Report</w:t>
      </w:r>
    </w:p>
    <w:tbl>
      <w:tblPr>
        <w:tblStyle w:val="Table"/>
        <w:tblW w:type="pct" w:w="5000"/>
        <w:jc w:val="center"/>
        <w:tblLook w:firstRow="1" w:lastRow="0" w:firstColumn="0" w:lastColumn="0" w:noHBand="0" w:noVBand="0" w:val="0020"/>
      </w:tblPr>
      <w:tblGrid>
        <w:gridCol w:w="1040"/>
        <w:gridCol w:w="880"/>
        <w:gridCol w:w="1520"/>
        <w:gridCol w:w="800"/>
        <w:gridCol w:w="1120"/>
        <w:gridCol w:w="1040"/>
        <w:gridCol w:w="152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Lineage Node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Node Type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DQ Score (Overall)</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Accuracy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Completeness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Consistency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Degradation Point?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Source System 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Source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92%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95%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88%</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93%</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ETL Transform 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Transformation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88%</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92%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82%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90%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 (minor)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Staging Area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Intermediate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85%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90%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78%</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87%</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 (minor)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ETL Transform 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Transformation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72%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75%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68%</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73%</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YES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Target Data Mart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Target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68%</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70%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65%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69%</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YES</w:t>
            </w:r>
          </w:p>
        </w:tc>
      </w:tr>
    </w:tbl>
    <w:bookmarkEnd w:id="140"/>
    <w:bookmarkEnd w:id="141"/>
    <w:bookmarkStart w:id="144" w:name="rca-selection-guidance"/>
    <w:p>
      <w:pPr>
        <w:pStyle w:val="Heading2"/>
      </w:pPr>
      <w:r>
        <w:t xml:space="preserve">10.5 RCA Selection Guidance</w:t>
      </w:r>
    </w:p>
    <w:p>
      <w:pPr>
        <w:pStyle w:val="FirstParagraph"/>
      </w:pPr>
      <w:r>
        <w:t xml:space="preserve">DGOP provides intelligent guidance on which RCA technique to use based on issue characteristics:</w:t>
      </w:r>
    </w:p>
    <w:tbl>
      <w:tblPr>
        <w:tblStyle w:val="Table"/>
        <w:tblW w:type="pct" w:w="5000"/>
        <w:jc w:val="center"/>
        <w:tblLook w:firstRow="1" w:lastRow="0" w:firstColumn="0" w:lastColumn="0" w:noHBand="0" w:noVBand="0" w:val="0020"/>
      </w:tblPr>
      <w:tblGrid>
        <w:gridCol w:w="1210"/>
        <w:gridCol w:w="1100"/>
        <w:gridCol w:w="1980"/>
        <w:gridCol w:w="1980"/>
        <w:gridCol w:w="165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Technique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Best For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Not Suitable For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Typical Duration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Team Required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 Whys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Simple, single-cause issues; time-constrained investigations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Complex multi-factor issues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30-60 minutes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1-2 people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Fishbone Diagram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Complex issues with multiple potential causes; team brainstorming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Simple single-cause issues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1-2 hours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3-6 people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Process Mapping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Issues embedded in business processes; end-to-end quality degradation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Point-in-time data errors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2-4 hours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2-4 people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Lineage Analysis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Issues caused by upstream sources or transformations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 process (non-technical) issues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1-3 hours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1-2 people + lineage expert</w:t>
            </w:r>
          </w:p>
        </w:tc>
      </w:tr>
    </w:tbl>
    <w:bookmarkStart w:id="142" w:name="selection-decision-tree"/>
    <w:p>
      <w:pPr>
        <w:pStyle w:val="Heading3"/>
      </w:pPr>
      <w:r>
        <w:t xml:space="preserve">Selection Decision Tree</w:t>
      </w:r>
    </w:p>
    <w:p>
      <w:pPr>
        <w:pStyle w:val="SourceCode"/>
      </w:pPr>
      <w:r>
        <w:rPr>
          <w:rStyle w:val="VerbatimChar"/>
        </w:rPr>
        <w:t xml:space="preserve">Is the issue clearly technical (data/integration related)?</w:t>
      </w:r>
      <w:r>
        <w:br/>
      </w:r>
      <w:r>
        <w:rPr>
          <w:rStyle w:val="VerbatimChar"/>
        </w:rPr>
        <w:t xml:space="preserve">  YES -&gt; Is lineage data available?</w:t>
      </w:r>
      <w:r>
        <w:br/>
      </w:r>
      <w:r>
        <w:rPr>
          <w:rStyle w:val="VerbatimChar"/>
        </w:rPr>
        <w:t xml:space="preserve">    YES -&gt; Start with Data Lineage Analysis</w:t>
      </w:r>
      <w:r>
        <w:br/>
      </w:r>
      <w:r>
        <w:rPr>
          <w:rStyle w:val="VerbatimChar"/>
        </w:rPr>
        <w:t xml:space="preserve">    NO  -&gt; Is the cause likely a process breakdown?</w:t>
      </w:r>
      <w:r>
        <w:br/>
      </w:r>
      <w:r>
        <w:rPr>
          <w:rStyle w:val="VerbatimChar"/>
        </w:rPr>
        <w:t xml:space="preserve">      YES -&gt; Use Process Mapping</w:t>
      </w:r>
      <w:r>
        <w:br/>
      </w:r>
      <w:r>
        <w:rPr>
          <w:rStyle w:val="VerbatimChar"/>
        </w:rPr>
        <w:t xml:space="preserve">      NO  -&gt; Use 5 Whys or Fishbone</w:t>
      </w:r>
      <w:r>
        <w:br/>
      </w:r>
      <w:r>
        <w:rPr>
          <w:rStyle w:val="VerbatimChar"/>
        </w:rPr>
        <w:t xml:space="preserve">  NO  -&gt; Is the cause obvious/single-factor?</w:t>
      </w:r>
      <w:r>
        <w:br/>
      </w:r>
      <w:r>
        <w:rPr>
          <w:rStyle w:val="VerbatimChar"/>
        </w:rPr>
        <w:t xml:space="preserve">    YES -&gt; Use 5 Whys</w:t>
      </w:r>
      <w:r>
        <w:br/>
      </w:r>
      <w:r>
        <w:rPr>
          <w:rStyle w:val="VerbatimChar"/>
        </w:rPr>
        <w:t xml:space="preserve">    NO  -&gt; Use Fishbone Diagram</w:t>
      </w:r>
      <w:r>
        <w:br/>
      </w:r>
      <w:r>
        <w:br/>
      </w:r>
      <w:r>
        <w:rPr>
          <w:rStyle w:val="VerbatimChar"/>
        </w:rPr>
        <w:t xml:space="preserve">Always: After initial technique, supplement with Data Lineage Analysis</w:t>
      </w:r>
      <w:r>
        <w:br/>
      </w:r>
      <w:r>
        <w:rPr>
          <w:rStyle w:val="VerbatimChar"/>
        </w:rPr>
        <w:t xml:space="preserve">if technical root cause is suspected.</w:t>
      </w:r>
    </w:p>
    <w:bookmarkEnd w:id="142"/>
    <w:bookmarkStart w:id="143" w:name="combined-rca-approach"/>
    <w:p>
      <w:pPr>
        <w:pStyle w:val="Heading3"/>
      </w:pPr>
      <w:r>
        <w:t xml:space="preserve">Combined RCA Approach</w:t>
      </w:r>
    </w:p>
    <w:p>
      <w:pPr>
        <w:pStyle w:val="FirstParagraph"/>
      </w:pPr>
      <w:r>
        <w:t xml:space="preserve">For complex issues, DGOP supports combining techniques:</w:t>
      </w:r>
      <w:r>
        <w:t xml:space="preserve"> </w:t>
      </w:r>
      <w:r>
        <w:t xml:space="preserve">1. Start with Fishbone for comprehensive cause identification.</w:t>
      </w:r>
      <w:r>
        <w:t xml:space="preserve"> </w:t>
      </w:r>
      <w:r>
        <w:t xml:space="preserve">2. Use 5 Whys on the top-voted causes for deep drill-down.</w:t>
      </w:r>
      <w:r>
        <w:t xml:space="preserve"> </w:t>
      </w:r>
      <w:r>
        <w:t xml:space="preserve">3. Use Process Mapping to understand how causes interact in workflows.</w:t>
      </w:r>
      <w:r>
        <w:t xml:space="preserve"> </w:t>
      </w:r>
      <w:r>
        <w:t xml:space="preserve">4. Use Data Lineage Analysis to confirm technical root causes.</w:t>
      </w:r>
      <w:r>
        <w:t xml:space="preserve"> </w:t>
      </w:r>
      <w:r>
        <w:t xml:space="preserve">5. Produce integrated RCA report combining all techniques.</w:t>
      </w:r>
    </w:p>
    <w:bookmarkEnd w:id="143"/>
    <w:bookmarkEnd w:id="144"/>
    <w:bookmarkStart w:id="147" w:name="rca-evidence-capture"/>
    <w:p>
      <w:pPr>
        <w:pStyle w:val="Heading2"/>
      </w:pPr>
      <w:r>
        <w:t xml:space="preserve">10.6 RCA Evidence Capture</w:t>
      </w:r>
    </w:p>
    <w:p>
      <w:pPr>
        <w:pStyle w:val="FirstParagraph"/>
      </w:pPr>
      <w:r>
        <w:t xml:space="preserve">All RCA activities produce structured evidence for audit and compliance:</w:t>
      </w:r>
    </w:p>
    <w:bookmarkStart w:id="145" w:name="rca-case-content"/>
    <w:p>
      <w:pPr>
        <w:pStyle w:val="Heading3"/>
      </w:pPr>
      <w:r>
        <w:t xml:space="preserve">RCA Case Content</w:t>
      </w:r>
    </w:p>
    <w:p>
      <w:pPr>
        <w:numPr>
          <w:ilvl w:val="0"/>
          <w:numId w:val="1020"/>
        </w:numPr>
        <w:pStyle w:val="Compact"/>
      </w:pPr>
      <w:r>
        <w:t xml:space="preserve">Technique Used: Which RCA technique(s) were applied.</w:t>
      </w:r>
    </w:p>
    <w:p>
      <w:pPr>
        <w:numPr>
          <w:ilvl w:val="0"/>
          <w:numId w:val="1020"/>
        </w:numPr>
        <w:pStyle w:val="Compact"/>
      </w:pPr>
      <w:r>
        <w:t xml:space="preserve">Participants: Names, roles, and organizations of all participants.</w:t>
      </w:r>
    </w:p>
    <w:p>
      <w:pPr>
        <w:numPr>
          <w:ilvl w:val="0"/>
          <w:numId w:val="1020"/>
        </w:numPr>
        <w:pStyle w:val="Compact"/>
      </w:pPr>
      <w:r>
        <w:t xml:space="preserve">Duration: Time spent on RCA activity.</w:t>
      </w:r>
    </w:p>
    <w:p>
      <w:pPr>
        <w:numPr>
          <w:ilvl w:val="0"/>
          <w:numId w:val="1020"/>
        </w:numPr>
        <w:pStyle w:val="Compact"/>
      </w:pPr>
      <w:r>
        <w:t xml:space="preserve">Investigation Log: Step-by-step log of the investigation with timestamps.</w:t>
      </w:r>
    </w:p>
    <w:p>
      <w:pPr>
        <w:numPr>
          <w:ilvl w:val="0"/>
          <w:numId w:val="1020"/>
        </w:numPr>
        <w:pStyle w:val="Compact"/>
      </w:pPr>
      <w:r>
        <w:t xml:space="preserve">Root Cause Statement: Clear, concise statement of the root cause.</w:t>
      </w:r>
    </w:p>
    <w:p>
      <w:pPr>
        <w:numPr>
          <w:ilvl w:val="0"/>
          <w:numId w:val="1020"/>
        </w:numPr>
        <w:pStyle w:val="Compact"/>
      </w:pPr>
      <w:r>
        <w:t xml:space="preserve">Root Cause Category: Classification of root cause (see below).</w:t>
      </w:r>
    </w:p>
    <w:p>
      <w:pPr>
        <w:numPr>
          <w:ilvl w:val="0"/>
          <w:numId w:val="1020"/>
        </w:numPr>
        <w:pStyle w:val="Compact"/>
      </w:pPr>
      <w:r>
        <w:t xml:space="preserve">Corrective Actions: Specific actions to eliminate the root cause.</w:t>
      </w:r>
    </w:p>
    <w:p>
      <w:pPr>
        <w:numPr>
          <w:ilvl w:val="0"/>
          <w:numId w:val="1020"/>
        </w:numPr>
        <w:pStyle w:val="Compact"/>
      </w:pPr>
      <w:r>
        <w:t xml:space="preserve">Preventive Actions: Actions to prevent recurrence.</w:t>
      </w:r>
    </w:p>
    <w:p>
      <w:pPr>
        <w:numPr>
          <w:ilvl w:val="0"/>
          <w:numId w:val="1020"/>
        </w:numPr>
        <w:pStyle w:val="Compact"/>
      </w:pPr>
      <w:r>
        <w:t xml:space="preserve">Evidence Attachments: All supporting documents, diagrams, screenshots, logs.</w:t>
      </w:r>
    </w:p>
    <w:p>
      <w:pPr>
        <w:numPr>
          <w:ilvl w:val="0"/>
          <w:numId w:val="1020"/>
        </w:numPr>
        <w:pStyle w:val="Compact"/>
      </w:pPr>
      <w:r>
        <w:t xml:space="preserve">Approval: Data Owner approval of RCA findings and corrective action plan.</w:t>
      </w:r>
    </w:p>
    <w:bookmarkEnd w:id="145"/>
    <w:bookmarkStart w:id="146" w:name="root-cause-classification-taxonomy"/>
    <w:p>
      <w:pPr>
        <w:pStyle w:val="Heading3"/>
      </w:pPr>
      <w:r>
        <w:t xml:space="preserve">Root Cause Classification Taxonomy</w:t>
      </w:r>
    </w:p>
    <w:tbl>
      <w:tblPr>
        <w:tblStyle w:val="Table"/>
        <w:tblW w:type="pct" w:w="5000"/>
        <w:jc w:val="center"/>
        <w:tblLook w:firstRow="1" w:lastRow="0" w:firstColumn="0" w:lastColumn="0" w:noHBand="0" w:noVBand="0" w:val="0020"/>
      </w:tblPr>
      <w:tblGrid>
        <w:gridCol w:w="2731"/>
        <w:gridCol w:w="1638"/>
        <w:gridCol w:w="355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Category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Code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Description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People - Training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PPL-TRN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Insufficient training or skills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People - Communication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PPL-COM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Communication failure between teams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People - Role Clarity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PPL-ROL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Unclear roles or responsibilities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Process - Missing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PRC-MIS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Missing process or procedure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Process - Inadequate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PRC-INQ</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Process exists but is inadequate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Process - Non-Compliance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PRC-NON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Process exists but not followed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Technology - Bug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TEC-BUG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Software bug or defect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Technology - Configuration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TEC-CFG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Incorrect configuration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Technology - Performance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TEC-PER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Performance/scale issue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Technology - Integration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TEC-INT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Integration failure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 Source Quality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DAT-SRC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Poor quality from source system</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 Definition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DAT-DEF</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Ambiguous or missing data definition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 Standards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DAT-STD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Missing or inconsistent data standards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Policy - Missing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POL-MIS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Missing governance policy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Policy - Inadequate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POL-INQ</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Policy exists but is inadequate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Environment - Regulatory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ENV-REG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Regulatory change impact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Environment - Vendor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ENV-VEN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Third-party/vendor change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Environment - Organizational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ENV-ORG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Organizational change (M&amp;A, restructuring)</w:t>
            </w:r>
          </w:p>
        </w:tc>
      </w:tr>
    </w:tbl>
    <w:p>
      <w:r>
        <w:pict>
          <v:rect style="width:0;height:1.5pt" o:hralign="center" o:hrstd="t" o:hr="t"/>
        </w:pict>
      </w:r>
    </w:p>
    <w:bookmarkEnd w:id="146"/>
    <w:bookmarkEnd w:id="147"/>
    <w:bookmarkEnd w:id="148"/>
    <w:bookmarkStart w:id="168" w:name="rule-lifecycle-management-new-v3.1"/>
    <w:p>
      <w:pPr>
        <w:pStyle w:val="Heading1"/>
      </w:pPr>
      <w:r>
        <w:t xml:space="preserve">11. Rule Lifecycle Management [NEW v3.1]</w:t>
      </w:r>
    </w:p>
    <w:p>
      <w:pPr>
        <w:pStyle w:val="FirstParagraph"/>
      </w:pPr>
      <w:r>
        <w:t xml:space="preserve">The Rule Lifecycle Management module governs the complete lifecycle of data quality rules from initial definition through retirement. It ensures that all DQ rules are properly reviewed, approved, tested, and deployed before entering production monitoring.</w:t>
      </w:r>
    </w:p>
    <w:bookmarkStart w:id="151" w:name="rule-definition"/>
    <w:p>
      <w:pPr>
        <w:pStyle w:val="Heading2"/>
      </w:pPr>
      <w:r>
        <w:t xml:space="preserve">11.1 Rule Definition</w:t>
      </w:r>
    </w:p>
    <w:p>
      <w:pPr>
        <w:pStyle w:val="FirstParagraph"/>
      </w:pPr>
      <w:r>
        <w:t xml:space="preserve">Rules are defined by DQ Stewards with structured metadata and executable logic.</w:t>
      </w:r>
    </w:p>
    <w:bookmarkStart w:id="149" w:name="rule-definition-form"/>
    <w:p>
      <w:pPr>
        <w:pStyle w:val="Heading3"/>
      </w:pPr>
      <w:r>
        <w:t xml:space="preserve">Rule Definition Form</w:t>
      </w:r>
    </w:p>
    <w:tbl>
      <w:tblPr>
        <w:tblStyle w:val="Table"/>
        <w:tblW w:type="pct" w:w="5000"/>
        <w:jc w:val="center"/>
        <w:tblLook w:firstRow="1" w:lastRow="0" w:firstColumn="0" w:lastColumn="0" w:noHBand="0" w:noVBand="0" w:val="0020"/>
      </w:tblPr>
      <w:tblGrid>
        <w:gridCol w:w="2132"/>
        <w:gridCol w:w="1827"/>
        <w:gridCol w:w="396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Field</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Type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Description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rule_id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UUID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Primary key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rule_name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VARCHAR(200)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Human-readable rule name (Ar/En)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rule_code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VARCHAR(50)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Unique business code (e.g., DQ-CUST-001)</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description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TEXT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Detailed description of what the rule checks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dimension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Primary DQ dimension (Accuracy, Completeness, Consistency, Timeliness, Validity, Uniqueness)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secondary_dimension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Optional secondary dimension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rule_type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Range Check, Format Validation, Referential Integrity, Cross-Field, etc.</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category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VARCHAR(100)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 category for grouping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domain_id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UUID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Associated data domain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subject_id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UUID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Associated data subject (optional)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asset_scope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JSON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List of assets/tables/columns the rule applies to</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rule_logic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TEXT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Executable rule logic (SQL, regex, or expression)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threshold_type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Pass/Fail, Percentage, Numeric Range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threshold_value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DECIMAL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Threshold for rule evaluation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severity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P1, P2, P3, P4</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owner_id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UUID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Steward responsible for the rule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business_owner_id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UUID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Owner who approved the rule business intent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version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Rule version number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status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Draft, Under Review, Approved, Deployed, Retired</w:t>
            </w:r>
          </w:p>
        </w:tc>
      </w:tr>
    </w:tbl>
    <w:bookmarkEnd w:id="149"/>
    <w:bookmarkStart w:id="150" w:name="rule-logic-types"/>
    <w:p>
      <w:pPr>
        <w:pStyle w:val="Heading3"/>
      </w:pPr>
      <w:r>
        <w:t xml:space="preserve">Rule Logic Types</w:t>
      </w:r>
    </w:p>
    <w:tbl>
      <w:tblPr>
        <w:tblStyle w:val="Table"/>
        <w:tblW w:type="pct" w:w="5000"/>
        <w:jc w:val="center"/>
        <w:tblLook w:firstRow="1" w:lastRow="0" w:firstColumn="0" w:lastColumn="0" w:noHBand="0" w:noVBand="0" w:val="0020"/>
      </w:tblPr>
      <w:tblGrid>
        <w:gridCol w:w="2795"/>
        <w:gridCol w:w="3028"/>
        <w:gridCol w:w="2096"/>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Logic Type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Description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Example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SQL Query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SQL SELECT returning failing records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Style w:val="VerbatimChar"/>
                <w:rFonts w:ascii="Calibri" w:hAnsi="Calibri"/>
                <w:sz w:val="18"/>
              </w:rPr>
              <w:t xml:space="preserve">SELECT * FROM customers WHERE email NOT LIKE '%@%.%'</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Regular Expression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Pattern match against string values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Style w:val="VerbatimChar"/>
                <w:rFonts w:ascii="Calibri" w:hAnsi="Calibri"/>
                <w:sz w:val="18"/>
              </w:rPr>
              <w:t xml:space="preserve">^[0-9]{10}$</w:t>
            </w:r>
            <w:r>
              <w:rPr>
                <w:rFonts w:ascii="Calibri" w:hAnsi="Calibri"/>
                <w:sz w:val="18"/>
              </w:rPr>
              <w:t xml:space="preserve"> </w:t>
            </w:r>
            <w:r>
              <w:rPr>
                <w:rFonts w:ascii="Calibri" w:hAnsi="Calibri"/>
                <w:sz w:val="18"/>
              </w:rPr>
              <w:t xml:space="preserve">for Saudi national ID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Expression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Mathematical/logical expression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Style w:val="VerbatimChar"/>
                <w:rFonts w:ascii="Calibri" w:hAnsi="Calibri"/>
                <w:sz w:val="18"/>
              </w:rPr>
              <w:t xml:space="preserve">end_date &gt;= start_date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Referential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Foreign key existence check</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Style w:val="VerbatimChar"/>
                <w:rFonts w:ascii="Calibri" w:hAnsi="Calibri"/>
                <w:sz w:val="18"/>
              </w:rPr>
              <w:t xml:space="preserve">customer_id IN (SELECT id FROM master_customers)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Aggregate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Aggregate-based check</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Style w:val="VerbatimChar"/>
                <w:rFonts w:ascii="Calibri" w:hAnsi="Calibri"/>
                <w:sz w:val="18"/>
              </w:rPr>
              <w:t xml:space="preserve">COUNT(*) &gt; 0</w:t>
            </w:r>
            <w:r>
              <w:rPr>
                <w:rFonts w:ascii="Calibri" w:hAnsi="Calibri"/>
                <w:sz w:val="18"/>
              </w:rPr>
              <w:t xml:space="preserve"> </w:t>
            </w:r>
            <w:r>
              <w:rPr>
                <w:rFonts w:ascii="Calibri" w:hAnsi="Calibri"/>
                <w:sz w:val="18"/>
              </w:rPr>
              <w:t xml:space="preserve">for non-empty required tables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Statistical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Statistical anomaly detection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Style w:val="VerbatimChar"/>
                <w:rFonts w:ascii="Calibri" w:hAnsi="Calibri"/>
                <w:sz w:val="18"/>
              </w:rPr>
              <w:t xml:space="preserve">ABS(value - mean) &gt; 3 * stddev</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Custom Plugin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External plugin/extension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Proprietary algorithm via Java/Python plugin</w:t>
            </w:r>
          </w:p>
        </w:tc>
      </w:tr>
    </w:tbl>
    <w:bookmarkEnd w:id="150"/>
    <w:bookmarkEnd w:id="151"/>
    <w:bookmarkStart w:id="155" w:name="rule-review-approval"/>
    <w:p>
      <w:pPr>
        <w:pStyle w:val="Heading2"/>
      </w:pPr>
      <w:r>
        <w:t xml:space="preserve">11.2 Rule Review &amp; Approval</w:t>
      </w:r>
    </w:p>
    <w:p>
      <w:pPr>
        <w:pStyle w:val="FirstParagraph"/>
      </w:pPr>
      <w:r>
        <w:t xml:space="preserve">Before deployment, every rule must pass through a structured review and approval workflow.</w:t>
      </w:r>
    </w:p>
    <w:bookmarkStart w:id="152" w:name="review-stages"/>
    <w:p>
      <w:pPr>
        <w:pStyle w:val="Heading3"/>
      </w:pPr>
      <w:r>
        <w:t xml:space="preserve">Review Stages</w:t>
      </w:r>
    </w:p>
    <w:tbl>
      <w:tblPr>
        <w:tblStyle w:val="Table"/>
        <w:tblW w:type="pct" w:w="5000"/>
        <w:jc w:val="center"/>
        <w:tblLook w:firstRow="1" w:lastRow="0" w:firstColumn="0" w:lastColumn="0" w:noHBand="0" w:noVBand="0" w:val="0020"/>
      </w:tblPr>
      <w:tblGrid>
        <w:gridCol w:w="1630"/>
        <w:gridCol w:w="2329"/>
        <w:gridCol w:w="2795"/>
        <w:gridCol w:w="1164"/>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Stage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Reviewer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Focus Area</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SLA</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Technical 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Technical Steward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Rule logic correctness, performance impact, resource efficiency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 business days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 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 Steward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 alignment, threshold appropriateness, scope accuracy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 business days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Steward Lead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methodology compliance, dimension tagging, conflict check</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 business days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Owner Approval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Owner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Final approval of business intent and impact acceptance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 business days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 Certification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 Admin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Production readiness, naming standards, metadata completeness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 business days</w:t>
            </w:r>
          </w:p>
        </w:tc>
      </w:tr>
    </w:tbl>
    <w:bookmarkEnd w:id="152"/>
    <w:bookmarkStart w:id="153" w:name="approval-workflow-bpmn"/>
    <w:p>
      <w:pPr>
        <w:pStyle w:val="Heading3"/>
      </w:pPr>
      <w:r>
        <w:t xml:space="preserve">Approval Workflow (BPMN)</w:t>
      </w:r>
    </w:p>
    <w:p>
      <w:pPr>
        <w:pStyle w:val="SourceCode"/>
      </w:pPr>
      <w:r>
        <w:rPr>
          <w:rStyle w:val="VerbatimChar"/>
        </w:rPr>
        <w:t xml:space="preserve">Start: Rule Submitted (status = Draft)</w:t>
      </w:r>
      <w:r>
        <w:br/>
      </w:r>
      <w:r>
        <w:rPr>
          <w:rStyle w:val="VerbatimChar"/>
        </w:rPr>
        <w:t xml:space="preserve">  |</w:t>
      </w:r>
      <w:r>
        <w:br/>
      </w:r>
      <w:r>
        <w:rPr>
          <w:rStyle w:val="VerbatimChar"/>
        </w:rPr>
        <w:t xml:space="preserve">  v</w:t>
      </w:r>
      <w:r>
        <w:br/>
      </w:r>
      <w:r>
        <w:rPr>
          <w:rStyle w:val="VerbatimChar"/>
        </w:rPr>
        <w:t xml:space="preserve">Service Task: Automated Validation (syntax check, naming standard, duplicate detection)</w:t>
      </w:r>
      <w:r>
        <w:br/>
      </w:r>
      <w:r>
        <w:rPr>
          <w:rStyle w:val="VerbatimChar"/>
        </w:rPr>
        <w:t xml:space="preserve">  |</w:t>
      </w:r>
      <w:r>
        <w:br/>
      </w:r>
      <w:r>
        <w:rPr>
          <w:rStyle w:val="VerbatimChar"/>
        </w:rPr>
        <w:t xml:space="preserve">  v</w:t>
      </w:r>
      <w:r>
        <w:br/>
      </w:r>
      <w:r>
        <w:rPr>
          <w:rStyle w:val="VerbatimChar"/>
        </w:rPr>
        <w:t xml:space="preserve">User Task: Technical Review (Technical Steward, 3 days SLA)</w:t>
      </w:r>
      <w:r>
        <w:br/>
      </w:r>
      <w:r>
        <w:rPr>
          <w:rStyle w:val="VerbatimChar"/>
        </w:rPr>
        <w:t xml:space="preserve">  | -- Reject? -&gt; Return to Author with feedback</w:t>
      </w:r>
      <w:r>
        <w:br/>
      </w:r>
      <w:r>
        <w:rPr>
          <w:rStyle w:val="VerbatimChar"/>
        </w:rPr>
        <w:t xml:space="preserve">  |</w:t>
      </w:r>
      <w:r>
        <w:br/>
      </w:r>
      <w:r>
        <w:rPr>
          <w:rStyle w:val="VerbatimChar"/>
        </w:rPr>
        <w:t xml:space="preserve">  v</w:t>
      </w:r>
      <w:r>
        <w:br/>
      </w:r>
      <w:r>
        <w:rPr>
          <w:rStyle w:val="VerbatimChar"/>
        </w:rPr>
        <w:t xml:space="preserve">User Task: Business Review (Business Steward, 3 days SLA)</w:t>
      </w:r>
      <w:r>
        <w:br/>
      </w:r>
      <w:r>
        <w:rPr>
          <w:rStyle w:val="VerbatimChar"/>
        </w:rPr>
        <w:t xml:space="preserve">  | -- Reject? -&gt; Return to Author with feedback</w:t>
      </w:r>
      <w:r>
        <w:br/>
      </w:r>
      <w:r>
        <w:rPr>
          <w:rStyle w:val="VerbatimChar"/>
        </w:rPr>
        <w:t xml:space="preserve">  |</w:t>
      </w:r>
      <w:r>
        <w:br/>
      </w:r>
      <w:r>
        <w:rPr>
          <w:rStyle w:val="VerbatimChar"/>
        </w:rPr>
        <w:t xml:space="preserve">  v</w:t>
      </w:r>
      <w:r>
        <w:br/>
      </w:r>
      <w:r>
        <w:rPr>
          <w:rStyle w:val="VerbatimChar"/>
        </w:rPr>
        <w:t xml:space="preserve">User Task: DQ Review (DQ Steward Lead, 2 days SLA)</w:t>
      </w:r>
      <w:r>
        <w:br/>
      </w:r>
      <w:r>
        <w:rPr>
          <w:rStyle w:val="VerbatimChar"/>
        </w:rPr>
        <w:t xml:space="preserve">  | -- Reject? -&gt; Return to Author with feedback</w:t>
      </w:r>
      <w:r>
        <w:br/>
      </w:r>
      <w:r>
        <w:rPr>
          <w:rStyle w:val="VerbatimChar"/>
        </w:rPr>
        <w:t xml:space="preserve">  |</w:t>
      </w:r>
      <w:r>
        <w:br/>
      </w:r>
      <w:r>
        <w:rPr>
          <w:rStyle w:val="VerbatimChar"/>
        </w:rPr>
        <w:t xml:space="preserve">  v</w:t>
      </w:r>
      <w:r>
        <w:br/>
      </w:r>
      <w:r>
        <w:rPr>
          <w:rStyle w:val="VerbatimChar"/>
        </w:rPr>
        <w:t xml:space="preserve">User Task: Data Owner Approval (Data Owner, 3 days SLA)</w:t>
      </w:r>
      <w:r>
        <w:br/>
      </w:r>
      <w:r>
        <w:rPr>
          <w:rStyle w:val="VerbatimChar"/>
        </w:rPr>
        <w:t xml:space="preserve">  | -- Reject? -&gt; Return to Author with feedback</w:t>
      </w:r>
      <w:r>
        <w:br/>
      </w:r>
      <w:r>
        <w:rPr>
          <w:rStyle w:val="VerbatimChar"/>
        </w:rPr>
        <w:t xml:space="preserve">  |</w:t>
      </w:r>
      <w:r>
        <w:br/>
      </w:r>
      <w:r>
        <w:rPr>
          <w:rStyle w:val="VerbatimChar"/>
        </w:rPr>
        <w:t xml:space="preserve">  v</w:t>
      </w:r>
      <w:r>
        <w:br/>
      </w:r>
      <w:r>
        <w:rPr>
          <w:rStyle w:val="VerbatimChar"/>
        </w:rPr>
        <w:t xml:space="preserve">User Task: DMO Certification (DMO Admin, 2 days SLA)</w:t>
      </w:r>
      <w:r>
        <w:br/>
      </w:r>
      <w:r>
        <w:rPr>
          <w:rStyle w:val="VerbatimChar"/>
        </w:rPr>
        <w:t xml:space="preserve">  | -- Reject? -&gt; Return to Author with feedback</w:t>
      </w:r>
      <w:r>
        <w:br/>
      </w:r>
      <w:r>
        <w:rPr>
          <w:rStyle w:val="VerbatimChar"/>
        </w:rPr>
        <w:t xml:space="preserve">  |</w:t>
      </w:r>
      <w:r>
        <w:br/>
      </w:r>
      <w:r>
        <w:rPr>
          <w:rStyle w:val="VerbatimChar"/>
        </w:rPr>
        <w:t xml:space="preserve">  v</w:t>
      </w:r>
      <w:r>
        <w:br/>
      </w:r>
      <w:r>
        <w:rPr>
          <w:rStyle w:val="VerbatimChar"/>
        </w:rPr>
        <w:t xml:space="preserve">Service Task: Update Status (status = Approved)</w:t>
      </w:r>
      <w:r>
        <w:br/>
      </w:r>
      <w:r>
        <w:rPr>
          <w:rStyle w:val="VerbatimChar"/>
        </w:rPr>
        <w:t xml:space="preserve">Service Task: Queue for Deployment</w:t>
      </w:r>
      <w:r>
        <w:br/>
      </w:r>
      <w:r>
        <w:rPr>
          <w:rStyle w:val="VerbatimChar"/>
        </w:rPr>
        <w:t xml:space="preserve">End: Rule Approved</w:t>
      </w:r>
    </w:p>
    <w:bookmarkEnd w:id="153"/>
    <w:bookmarkStart w:id="154" w:name="review-checklist"/>
    <w:p>
      <w:pPr>
        <w:pStyle w:val="Heading3"/>
      </w:pPr>
      <w:r>
        <w:t xml:space="preserve">Review Checklist</w:t>
      </w:r>
    </w:p>
    <w:tbl>
      <w:tblPr>
        <w:tblStyle w:val="Table"/>
        <w:tblW w:type="auto" w:w="0"/>
        <w:jc w:val="center"/>
        <w:tblLook w:firstRow="1" w:lastRow="0" w:firstColumn="0" w:lastColumn="0" w:noHBand="0" w:noVBand="0" w:val="0020"/>
      </w:tblPr>
      <w:tblGrid>
        <w:gridCol w:w="1320"/>
        <w:gridCol w:w="1320"/>
        <w:gridCol w:w="1320"/>
        <w:gridCol w:w="1320"/>
        <w:gridCol w:w="1320"/>
        <w:gridCol w:w="132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Check</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Technical</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Business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DQ</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Owner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DMO</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Logic correctness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Performance impact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 alignment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Threshold appropriate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Dimension tagged correctly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 conflict with existing rules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Owner accepts impact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Naming standard compliant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Metadata complete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r>
    </w:tbl>
    <w:bookmarkEnd w:id="154"/>
    <w:bookmarkEnd w:id="155"/>
    <w:bookmarkStart w:id="159" w:name="rule-deployment"/>
    <w:p>
      <w:pPr>
        <w:pStyle w:val="Heading2"/>
      </w:pPr>
      <w:r>
        <w:t xml:space="preserve">11.3 Rule Deployment</w:t>
      </w:r>
    </w:p>
    <w:p>
      <w:pPr>
        <w:pStyle w:val="FirstParagraph"/>
      </w:pPr>
      <w:r>
        <w:t xml:space="preserve">Approved rules are deployed to production monitoring through a controlled deployment process.</w:t>
      </w:r>
    </w:p>
    <w:bookmarkStart w:id="156" w:name="deployment-modes"/>
    <w:p>
      <w:pPr>
        <w:pStyle w:val="Heading3"/>
      </w:pPr>
      <w:r>
        <w:t xml:space="preserve">Deployment Modes</w:t>
      </w:r>
    </w:p>
    <w:tbl>
      <w:tblPr>
        <w:tblStyle w:val="Table"/>
        <w:tblW w:type="pct" w:w="5000"/>
        <w:jc w:val="center"/>
        <w:tblLook w:firstRow="1" w:lastRow="0" w:firstColumn="0" w:lastColumn="0" w:noHBand="0" w:noVBand="0" w:val="0020"/>
      </w:tblPr>
      <w:tblGrid>
        <w:gridCol w:w="1159"/>
        <w:gridCol w:w="2511"/>
        <w:gridCol w:w="1931"/>
        <w:gridCol w:w="2318"/>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Mode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Description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Use Case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Risk Level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Immediate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Deploy immediately after approval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Low-risk rules (P3/P4), urgent fixes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Low</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Scheduled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Deploy at next scheduled window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Standard deployment during maintenance window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Medium</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Phased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Deploy to subset of assets first, then expand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High-impact rules affecting many assets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High</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Shadow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Run in shadow mode (monitoring only, no alerts) for evaluation period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New rule types, uncertain thresholds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High</w:t>
            </w:r>
          </w:p>
        </w:tc>
      </w:tr>
    </w:tbl>
    <w:bookmarkEnd w:id="156"/>
    <w:bookmarkStart w:id="157" w:name="deployment-workflow"/>
    <w:p>
      <w:pPr>
        <w:pStyle w:val="Heading3"/>
      </w:pPr>
      <w:r>
        <w:t xml:space="preserve">Deployment Workflow</w:t>
      </w:r>
    </w:p>
    <w:p>
      <w:pPr>
        <w:pStyle w:val="SourceCode"/>
      </w:pPr>
      <w:r>
        <w:rPr>
          <w:rStyle w:val="VerbatimChar"/>
        </w:rPr>
        <w:t xml:space="preserve">Start: Rule Approved</w:t>
      </w:r>
      <w:r>
        <w:br/>
      </w:r>
      <w:r>
        <w:rPr>
          <w:rStyle w:val="VerbatimChar"/>
        </w:rPr>
        <w:t xml:space="preserve">  |</w:t>
      </w:r>
      <w:r>
        <w:br/>
      </w:r>
      <w:r>
        <w:rPr>
          <w:rStyle w:val="VerbatimChar"/>
        </w:rPr>
        <w:t xml:space="preserve">  v</w:t>
      </w:r>
      <w:r>
        <w:br/>
      </w:r>
      <w:r>
        <w:rPr>
          <w:rStyle w:val="VerbatimChar"/>
        </w:rPr>
        <w:t xml:space="preserve">Exclusive Gateway: Deployment Mode?</w:t>
      </w:r>
      <w:r>
        <w:br/>
      </w:r>
      <w:r>
        <w:rPr>
          <w:rStyle w:val="VerbatimChar"/>
        </w:rPr>
        <w:t xml:space="preserve">  | -- Immediate -&gt; Deploy to production</w:t>
      </w:r>
      <w:r>
        <w:br/>
      </w:r>
      <w:r>
        <w:rPr>
          <w:rStyle w:val="VerbatimChar"/>
        </w:rPr>
        <w:t xml:space="preserve">  | -- Scheduled -&gt; Add to next deployment window</w:t>
      </w:r>
      <w:r>
        <w:br/>
      </w:r>
      <w:r>
        <w:rPr>
          <w:rStyle w:val="VerbatimChar"/>
        </w:rPr>
        <w:t xml:space="preserve">  | -- Phased -&gt; Deploy to pilot assets</w:t>
      </w:r>
      <w:r>
        <w:br/>
      </w:r>
      <w:r>
        <w:rPr>
          <w:rStyle w:val="VerbatimChar"/>
        </w:rPr>
        <w:t xml:space="preserve">  | -- Shadow -&gt; Deploy in monitoring-only mode</w:t>
      </w:r>
      <w:r>
        <w:br/>
      </w:r>
      <w:r>
        <w:rPr>
          <w:rStyle w:val="VerbatimChar"/>
        </w:rPr>
        <w:t xml:space="preserve">  |</w:t>
      </w:r>
      <w:r>
        <w:br/>
      </w:r>
      <w:r>
        <w:rPr>
          <w:rStyle w:val="VerbatimChar"/>
        </w:rPr>
        <w:t xml:space="preserve">  v</w:t>
      </w:r>
      <w:r>
        <w:br/>
      </w:r>
      <w:r>
        <w:rPr>
          <w:rStyle w:val="VerbatimChar"/>
        </w:rPr>
        <w:t xml:space="preserve">Service Task: Execute Deployment</w:t>
      </w:r>
      <w:r>
        <w:br/>
      </w:r>
      <w:r>
        <w:rPr>
          <w:rStyle w:val="VerbatimChar"/>
        </w:rPr>
        <w:t xml:space="preserve">  |</w:t>
      </w:r>
      <w:r>
        <w:br/>
      </w:r>
      <w:r>
        <w:rPr>
          <w:rStyle w:val="VerbatimChar"/>
        </w:rPr>
        <w:t xml:space="preserve">  v</w:t>
      </w:r>
      <w:r>
        <w:br/>
      </w:r>
      <w:r>
        <w:rPr>
          <w:rStyle w:val="VerbatimChar"/>
        </w:rPr>
        <w:t xml:space="preserve">Service Task: Validation (confirm rule executes without errors)</w:t>
      </w:r>
      <w:r>
        <w:br/>
      </w:r>
      <w:r>
        <w:rPr>
          <w:rStyle w:val="VerbatimChar"/>
        </w:rPr>
        <w:t xml:space="preserve">  |</w:t>
      </w:r>
      <w:r>
        <w:br/>
      </w:r>
      <w:r>
        <w:rPr>
          <w:rStyle w:val="VerbatimChar"/>
        </w:rPr>
        <w:t xml:space="preserve">  v</w:t>
      </w:r>
      <w:r>
        <w:br/>
      </w:r>
      <w:r>
        <w:rPr>
          <w:rStyle w:val="VerbatimChar"/>
        </w:rPr>
        <w:t xml:space="preserve">Exclusive Gateway: Deployment Successful?</w:t>
      </w:r>
      <w:r>
        <w:br/>
      </w:r>
      <w:r>
        <w:rPr>
          <w:rStyle w:val="VerbatimChar"/>
        </w:rPr>
        <w:t xml:space="preserve">  | -- YES -&gt; Update status to Deployed</w:t>
      </w:r>
      <w:r>
        <w:br/>
      </w:r>
      <w:r>
        <w:rPr>
          <w:rStyle w:val="VerbatimChar"/>
        </w:rPr>
        <w:t xml:space="preserve">  | -- NO -&gt; Rollback, notify author, create incident</w:t>
      </w:r>
      <w:r>
        <w:br/>
      </w:r>
      <w:r>
        <w:rPr>
          <w:rStyle w:val="VerbatimChar"/>
        </w:rPr>
        <w:t xml:space="preserve">  |</w:t>
      </w:r>
      <w:r>
        <w:br/>
      </w:r>
      <w:r>
        <w:rPr>
          <w:rStyle w:val="VerbatimChar"/>
        </w:rPr>
        <w:t xml:space="preserve">  v</w:t>
      </w:r>
      <w:r>
        <w:br/>
      </w:r>
      <w:r>
        <w:rPr>
          <w:rStyle w:val="VerbatimChar"/>
        </w:rPr>
        <w:t xml:space="preserve">Service Task: Notify Stakeholders (rule active, monitoring begins)</w:t>
      </w:r>
      <w:r>
        <w:br/>
      </w:r>
      <w:r>
        <w:rPr>
          <w:rStyle w:val="VerbatimChar"/>
        </w:rPr>
        <w:t xml:space="preserve">End: Rule Deployed</w:t>
      </w:r>
    </w:p>
    <w:bookmarkEnd w:id="157"/>
    <w:bookmarkStart w:id="158" w:name="deployment-window-configuration"/>
    <w:p>
      <w:pPr>
        <w:pStyle w:val="Heading3"/>
      </w:pPr>
      <w:r>
        <w:t xml:space="preserve">Deployment Window Configuration</w:t>
      </w:r>
    </w:p>
    <w:p>
      <w:pPr>
        <w:numPr>
          <w:ilvl w:val="0"/>
          <w:numId w:val="1021"/>
        </w:numPr>
        <w:pStyle w:val="Compact"/>
      </w:pPr>
      <w:r>
        <w:t xml:space="preserve">Standard Window: Weekly, Sunday 02:00-06:00 AST (low-activity period).</w:t>
      </w:r>
    </w:p>
    <w:p>
      <w:pPr>
        <w:numPr>
          <w:ilvl w:val="0"/>
          <w:numId w:val="1021"/>
        </w:numPr>
        <w:pStyle w:val="Compact"/>
      </w:pPr>
      <w:r>
        <w:t xml:space="preserve">Emergency Window: Any time for P1/P2 rules with Data Owner + DMO dual approval.</w:t>
      </w:r>
    </w:p>
    <w:p>
      <w:pPr>
        <w:numPr>
          <w:ilvl w:val="0"/>
          <w:numId w:val="1021"/>
        </w:numPr>
        <w:pStyle w:val="Compact"/>
      </w:pPr>
      <w:r>
        <w:t xml:space="preserve">Blackout Periods: Configurable blackout periods (e.g., month-end, Ramadan, Hajj) when no deployments occur.</w:t>
      </w:r>
    </w:p>
    <w:p>
      <w:pPr>
        <w:numPr>
          <w:ilvl w:val="0"/>
          <w:numId w:val="1021"/>
        </w:numPr>
        <w:pStyle w:val="Compact"/>
      </w:pPr>
      <w:r>
        <w:t xml:space="preserve">Rollback: One-click rollback to previous version if deployment causes issues.</w:t>
      </w:r>
    </w:p>
    <w:bookmarkEnd w:id="158"/>
    <w:bookmarkEnd w:id="159"/>
    <w:bookmarkStart w:id="163" w:name="rule-monitoring-retirement"/>
    <w:p>
      <w:pPr>
        <w:pStyle w:val="Heading2"/>
      </w:pPr>
      <w:r>
        <w:t xml:space="preserve">11.4 Rule Monitoring &amp; Retirement</w:t>
      </w:r>
    </w:p>
    <w:p>
      <w:pPr>
        <w:pStyle w:val="FirstParagraph"/>
      </w:pPr>
      <w:r>
        <w:t xml:space="preserve">Deployed rules are continuously monitored for effectiveness and relevance.</w:t>
      </w:r>
    </w:p>
    <w:bookmarkStart w:id="160" w:name="monitoring-metrics"/>
    <w:p>
      <w:pPr>
        <w:pStyle w:val="Heading3"/>
      </w:pPr>
      <w:r>
        <w:t xml:space="preserve">Monitoring Metrics</w:t>
      </w:r>
    </w:p>
    <w:tbl>
      <w:tblPr>
        <w:tblStyle w:val="Table"/>
        <w:tblW w:type="pct" w:w="5000"/>
        <w:jc w:val="center"/>
        <w:tblLook w:firstRow="1" w:lastRow="0" w:firstColumn="0" w:lastColumn="0" w:noHBand="0" w:noVBand="0" w:val="0020"/>
      </w:tblPr>
      <w:tblGrid>
        <w:gridCol w:w="1667"/>
        <w:gridCol w:w="2709"/>
        <w:gridCol w:w="3543"/>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Metric</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Description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Alert Threshold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Execution Time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How long the rule takes to run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&gt;120% of baseline for 3 consecutive runs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Pass Rate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Percentage of records passing the rule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&lt;Threshold for 5 consecutive runs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False Positive Rate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Alerts that are not actual issues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&gt;10% of alerts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False Negative Rate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Actual issues missed by the rule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Any confirmed miss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Error Rate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Rule execution failures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Any execution failure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Record Volume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Number of records evaluated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&gt;150% or &lt;50% of baseline (indicates upstream issue)</w:t>
            </w:r>
          </w:p>
        </w:tc>
      </w:tr>
    </w:tbl>
    <w:bookmarkEnd w:id="160"/>
    <w:bookmarkStart w:id="161" w:name="rule-status-transitions"/>
    <w:p>
      <w:pPr>
        <w:pStyle w:val="Heading3"/>
      </w:pPr>
      <w:r>
        <w:t xml:space="preserve">Rule Status Transitions</w:t>
      </w:r>
    </w:p>
    <w:p>
      <w:pPr>
        <w:pStyle w:val="SourceCode"/>
      </w:pPr>
      <w:r>
        <w:rPr>
          <w:rStyle w:val="VerbatimChar"/>
        </w:rPr>
        <w:t xml:space="preserve">Draft -&gt; Under Review -&gt; Approved -&gt; Deployed -&gt; Active</w:t>
      </w:r>
      <w:r>
        <w:br/>
      </w:r>
      <w:r>
        <w:rPr>
          <w:rStyle w:val="VerbatimChar"/>
        </w:rPr>
        <w:t xml:space="preserve">                                              |</w:t>
      </w:r>
      <w:r>
        <w:br/>
      </w:r>
      <w:r>
        <w:rPr>
          <w:rStyle w:val="VerbatimChar"/>
        </w:rPr>
        <w:t xml:space="preserve">                                              v</w:t>
      </w:r>
      <w:r>
        <w:br/>
      </w:r>
      <w:r>
        <w:rPr>
          <w:rStyle w:val="VerbatimChar"/>
        </w:rPr>
        <w:t xml:space="preserve">                                         Under Review (change initiated)</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v               v               v</w:t>
      </w:r>
      <w:r>
        <w:br/>
      </w:r>
      <w:r>
        <w:rPr>
          <w:rStyle w:val="VerbatimChar"/>
        </w:rPr>
        <w:t xml:space="preserve">                           Approved      Retired         Superseded</w:t>
      </w:r>
      <w:r>
        <w:br/>
      </w:r>
      <w:r>
        <w:rPr>
          <w:rStyle w:val="VerbatimChar"/>
        </w:rPr>
        <w:t xml:space="preserve">                              |               (by new version)</w:t>
      </w:r>
      <w:r>
        <w:br/>
      </w:r>
      <w:r>
        <w:rPr>
          <w:rStyle w:val="VerbatimChar"/>
        </w:rPr>
        <w:t xml:space="preserve">                              v</w:t>
      </w:r>
      <w:r>
        <w:br/>
      </w:r>
      <w:r>
        <w:rPr>
          <w:rStyle w:val="VerbatimChar"/>
        </w:rPr>
        <w:t xml:space="preserve">                           Deployed</w:t>
      </w:r>
    </w:p>
    <w:bookmarkEnd w:id="161"/>
    <w:bookmarkStart w:id="162" w:name="retirement-workflow"/>
    <w:p>
      <w:pPr>
        <w:pStyle w:val="Heading3"/>
      </w:pPr>
      <w:r>
        <w:t xml:space="preserve">Retirement Workflow</w:t>
      </w:r>
    </w:p>
    <w:p>
      <w:pPr>
        <w:pStyle w:val="FirstParagraph"/>
      </w:pPr>
      <w:r>
        <w:t xml:space="preserve">Rules are retired when:</w:t>
      </w:r>
      <w:r>
        <w:t xml:space="preserve"> </w:t>
      </w:r>
      <w:r>
        <w:t xml:space="preserve">* The underlying data structure changes making the rule obsolete.</w:t>
      </w:r>
      <w:r>
        <w:t xml:space="preserve"> </w:t>
      </w:r>
      <w:r>
        <w:t xml:space="preserve">* A new version of the rule is deployed (supersedes old version).</w:t>
      </w:r>
      <w:r>
        <w:t xml:space="preserve"> </w:t>
      </w:r>
      <w:r>
        <w:t xml:space="preserve">* The business process changes eliminating the need for the rule.</w:t>
      </w:r>
      <w:r>
        <w:t xml:space="preserve"> </w:t>
      </w:r>
      <w:r>
        <w:t xml:space="preserve">* The rule has consistently 100% pass rate for 90 days (indicates low value).</w:t>
      </w:r>
      <w:r>
        <w:t xml:space="preserve"> </w:t>
      </w:r>
      <w:r>
        <w:t xml:space="preserve">* The associated asset is retired.</w:t>
      </w:r>
    </w:p>
    <w:p>
      <w:pPr>
        <w:pStyle w:val="BodyText"/>
      </w:pPr>
      <w:r>
        <w:t xml:space="preserve">Retirement steps:</w:t>
      </w:r>
      <w:r>
        <w:t xml:space="preserve"> </w:t>
      </w:r>
      <w:r>
        <w:t xml:space="preserve">1. DQ Steward proposes retirement with justification.</w:t>
      </w:r>
      <w:r>
        <w:t xml:space="preserve"> </w:t>
      </w:r>
      <w:r>
        <w:t xml:space="preserve">2. Data Owner approves or rejects.</w:t>
      </w:r>
      <w:r>
        <w:t xml:space="preserve"> </w:t>
      </w:r>
      <w:r>
        <w:t xml:space="preserve">3. Upon approval, rule is deactivated (stops executing).</w:t>
      </w:r>
      <w:r>
        <w:t xml:space="preserve"> </w:t>
      </w:r>
      <w:r>
        <w:t xml:space="preserve">4. Historical results retained for audit.</w:t>
      </w:r>
      <w:r>
        <w:t xml:space="preserve"> </w:t>
      </w:r>
      <w:r>
        <w:t xml:space="preserve">5. Status updated to Retired with effective date.</w:t>
      </w:r>
    </w:p>
    <w:bookmarkEnd w:id="162"/>
    <w:bookmarkEnd w:id="163"/>
    <w:bookmarkStart w:id="167" w:name="rule-versioning-impact-analysis"/>
    <w:p>
      <w:pPr>
        <w:pStyle w:val="Heading2"/>
      </w:pPr>
      <w:r>
        <w:t xml:space="preserve">11.5 Rule Versioning &amp; Impact Analysis</w:t>
      </w:r>
    </w:p>
    <w:p>
      <w:pPr>
        <w:pStyle w:val="FirstParagraph"/>
      </w:pPr>
      <w:r>
        <w:t xml:space="preserve">All rules are versioned, and changes trigger impact analysis.</w:t>
      </w:r>
    </w:p>
    <w:bookmarkStart w:id="164" w:name="versioning-model"/>
    <w:p>
      <w:pPr>
        <w:pStyle w:val="Heading3"/>
      </w:pPr>
      <w:r>
        <w:t xml:space="preserve">Versioning Model</w:t>
      </w:r>
    </w:p>
    <w:p>
      <w:pPr>
        <w:numPr>
          <w:ilvl w:val="0"/>
          <w:numId w:val="1022"/>
        </w:numPr>
        <w:pStyle w:val="Compact"/>
      </w:pPr>
      <w:r>
        <w:t xml:space="preserve">Semantic Versioning: MAJOR.MINOR.PATCH (e.g., 2.1.0).</w:t>
      </w:r>
    </w:p>
    <w:p>
      <w:pPr>
        <w:numPr>
          <w:ilvl w:val="1"/>
          <w:numId w:val="1023"/>
        </w:numPr>
        <w:pStyle w:val="Compact"/>
      </w:pPr>
      <w:r>
        <w:t xml:space="preserve">MAJOR: Threshold change, scope change, dimension re-tagging.</w:t>
      </w:r>
    </w:p>
    <w:p>
      <w:pPr>
        <w:numPr>
          <w:ilvl w:val="1"/>
          <w:numId w:val="1023"/>
        </w:numPr>
        <w:pStyle w:val="Compact"/>
      </w:pPr>
      <w:r>
        <w:t xml:space="preserve">MINOR: Logic optimization, description update, severity change.</w:t>
      </w:r>
    </w:p>
    <w:p>
      <w:pPr>
        <w:numPr>
          <w:ilvl w:val="1"/>
          <w:numId w:val="1023"/>
        </w:numPr>
        <w:pStyle w:val="Compact"/>
      </w:pPr>
      <w:r>
        <w:t xml:space="preserve">PATCH: Metadata correction, owner reassignment.</w:t>
      </w:r>
    </w:p>
    <w:p>
      <w:pPr>
        <w:numPr>
          <w:ilvl w:val="0"/>
          <w:numId w:val="1022"/>
        </w:numPr>
        <w:pStyle w:val="Compact"/>
      </w:pPr>
      <w:r>
        <w:t xml:space="preserve">Version History: Full history of all versions with diff view.</w:t>
      </w:r>
    </w:p>
    <w:p>
      <w:pPr>
        <w:numPr>
          <w:ilvl w:val="0"/>
          <w:numId w:val="1022"/>
        </w:numPr>
        <w:pStyle w:val="Compact"/>
      </w:pPr>
      <w:r>
        <w:t xml:space="preserve">Rollback: Ability to revert to any previous version.</w:t>
      </w:r>
    </w:p>
    <w:bookmarkEnd w:id="164"/>
    <w:bookmarkStart w:id="165" w:name="impact-analysis"/>
    <w:p>
      <w:pPr>
        <w:pStyle w:val="Heading3"/>
      </w:pPr>
      <w:r>
        <w:t xml:space="preserve">Impact Analysis</w:t>
      </w:r>
    </w:p>
    <w:p>
      <w:pPr>
        <w:pStyle w:val="FirstParagraph"/>
      </w:pPr>
      <w:r>
        <w:t xml:space="preserve">When a rule is modified, DGOP automatically analyzes impact:</w:t>
      </w:r>
    </w:p>
    <w:tbl>
      <w:tblPr>
        <w:tblStyle w:val="Table"/>
        <w:tblW w:type="pct" w:w="5000"/>
        <w:jc w:val="center"/>
        <w:tblLook w:firstRow="1" w:lastRow="0" w:firstColumn="0" w:lastColumn="0" w:noHBand="0" w:noVBand="0" w:val="0020"/>
      </w:tblPr>
      <w:tblGrid>
        <w:gridCol w:w="4476"/>
        <w:gridCol w:w="3443"/>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Impact Area</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Analysis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Affected Assets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Which assets will be affected by the rule change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Score Impact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Projected change to DQ scores if rule is modified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Open Cases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Any open DQ cases linked to this rule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SLA Impact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Will the change affect existing SLA commitments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Downstream Consumers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Reports, integrations, or processes that depend on rule results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Historical Trend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How the change would have affected historical scores</w:t>
            </w:r>
          </w:p>
        </w:tc>
      </w:tr>
    </w:tbl>
    <w:bookmarkEnd w:id="165"/>
    <w:bookmarkStart w:id="166" w:name="impact-analysis-report"/>
    <w:p>
      <w:pPr>
        <w:pStyle w:val="Heading3"/>
      </w:pPr>
      <w:r>
        <w:t xml:space="preserve">Impact Analysis Report</w:t>
      </w:r>
    </w:p>
    <w:p>
      <w:pPr>
        <w:pStyle w:val="FirstParagraph"/>
      </w:pPr>
      <w:r>
        <w:t xml:space="preserve">The impact analysis report is presented to approvers as part of the review workflow, enabling informed decision-making before approving rule changes.</w:t>
      </w:r>
    </w:p>
    <w:p>
      <w:r>
        <w:pict>
          <v:rect style="width:0;height:1.5pt" o:hralign="center" o:hrstd="t" o:hr="t"/>
        </w:pict>
      </w:r>
    </w:p>
    <w:bookmarkEnd w:id="166"/>
    <w:bookmarkEnd w:id="167"/>
    <w:bookmarkEnd w:id="168"/>
    <w:bookmarkStart w:id="198" w:name="X8a0234a89e10fafe0720cccf430ff37a27ced56"/>
    <w:p>
      <w:pPr>
        <w:pStyle w:val="Heading1"/>
      </w:pPr>
      <w:r>
        <w:t xml:space="preserve">12. MDM Matching &amp; Survivorship Engine [NEW v3.1]</w:t>
      </w:r>
    </w:p>
    <w:p>
      <w:pPr>
        <w:pStyle w:val="FirstParagraph"/>
      </w:pPr>
      <w:r>
        <w:t xml:space="preserve">The MDM Matching &amp; Survivorship Engine provides comprehensive master data management capabilities for identifying, matching, resolving, and consolidating duplicate records across systems. It supports deterministic and probabilistic matching algorithms, configurable survivorship rules, and golden record management for seven master data domains.</w:t>
      </w:r>
    </w:p>
    <w:bookmarkStart w:id="172" w:name="matching-algorithms"/>
    <w:p>
      <w:pPr>
        <w:pStyle w:val="Heading2"/>
      </w:pPr>
      <w:r>
        <w:t xml:space="preserve">12.1 Matching Algorithms</w:t>
      </w:r>
    </w:p>
    <w:p>
      <w:pPr>
        <w:pStyle w:val="FirstParagraph"/>
      </w:pPr>
      <w:r>
        <w:t xml:space="preserve">The engine supports both deterministic and probabilistic matching approaches:</w:t>
      </w:r>
    </w:p>
    <w:bookmarkStart w:id="169" w:name="deterministic-matching"/>
    <w:p>
      <w:pPr>
        <w:pStyle w:val="Heading3"/>
      </w:pPr>
      <w:r>
        <w:t xml:space="preserve">Deterministic Matching</w:t>
      </w:r>
    </w:p>
    <w:p>
      <w:pPr>
        <w:pStyle w:val="FirstParagraph"/>
      </w:pPr>
      <w:r>
        <w:t xml:space="preserve">Deterministic matching uses exact or standardized comparisons on specified match keys.</w:t>
      </w:r>
    </w:p>
    <w:tbl>
      <w:tblPr>
        <w:tblStyle w:val="Table"/>
        <w:tblW w:type="pct" w:w="5000"/>
        <w:jc w:val="center"/>
        <w:tblLook w:firstRow="1" w:lastRow="0" w:firstColumn="0" w:lastColumn="0" w:noHBand="0" w:noVBand="0" w:val="0020"/>
      </w:tblPr>
      <w:tblGrid>
        <w:gridCol w:w="1980"/>
        <w:gridCol w:w="2145"/>
        <w:gridCol w:w="1650"/>
        <w:gridCol w:w="2145"/>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Match Type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Description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Best For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Performance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Exact Match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Character-by-character exact comparison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Unique identifiers (National ID, IBAN, Tax 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Fastest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Standardized Match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Compare after standardization (uppercase, trim, normalize)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Names, addresses with formatting variations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Fast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Phonetic Match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Compare using phonetic encoding (Soundex, Metaphone, Arabic phonetic)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Names with spelling variations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Medium</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Fuzzy Match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Edit distance comparison (Levenshtein, Jaro-Winkler)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Names with typos, transliteration variations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Medium</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Composite Match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Multiple fields combined with AND/OR logic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Complex entity matching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Configurable</w:t>
            </w:r>
          </w:p>
        </w:tc>
      </w:tr>
    </w:tbl>
    <w:bookmarkEnd w:id="169"/>
    <w:bookmarkStart w:id="170" w:name="probabilistic-matching"/>
    <w:p>
      <w:pPr>
        <w:pStyle w:val="Heading3"/>
      </w:pPr>
      <w:r>
        <w:t xml:space="preserve">Probabilistic Matching</w:t>
      </w:r>
    </w:p>
    <w:p>
      <w:pPr>
        <w:pStyle w:val="FirstParagraph"/>
      </w:pPr>
      <w:r>
        <w:t xml:space="preserve">Probabilistic matching uses statistical models to compute match probability across multiple fields.</w:t>
      </w:r>
    </w:p>
    <w:tbl>
      <w:tblPr>
        <w:tblStyle w:val="Table"/>
        <w:tblW w:type="pct" w:w="5000"/>
        <w:jc w:val="center"/>
        <w:tblLook w:firstRow="1" w:lastRow="0" w:firstColumn="0" w:lastColumn="0" w:noHBand="0" w:noVBand="0" w:val="0020"/>
      </w:tblPr>
      <w:tblGrid>
        <w:gridCol w:w="2562"/>
        <w:gridCol w:w="3028"/>
        <w:gridCol w:w="2329"/>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Algorithm</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Description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Best For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Fellegi-Sunter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Classical record linkage with m-probability and u-probability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Large datasets with partial identifiers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Expectation-Maximization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Iterative refinement of match probabilities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Datasets with unknown error rates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Machine Learning (ML)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Trained classifier on labeled match/non-match pairs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Complex matching with many features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Blocking + Scoring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Block by high-confidence key, score remaining candidates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Performance-optimized large-scale matching</w:t>
            </w:r>
          </w:p>
        </w:tc>
      </w:tr>
    </w:tbl>
    <w:bookmarkEnd w:id="170"/>
    <w:bookmarkStart w:id="171" w:name="match-score-calculation"/>
    <w:p>
      <w:pPr>
        <w:pStyle w:val="Heading3"/>
      </w:pPr>
      <w:r>
        <w:t xml:space="preserve">Match Score Calculation</w:t>
      </w:r>
    </w:p>
    <w:p>
      <w:pPr>
        <w:pStyle w:val="SourceCode"/>
      </w:pPr>
      <w:r>
        <w:rPr>
          <w:rStyle w:val="VerbatimChar"/>
        </w:rPr>
        <w:t xml:space="preserve">Match Score = SUM(Field Weight * Field Match Score) / SUM(Field Weights)</w:t>
      </w:r>
    </w:p>
    <w:tbl>
      <w:tblPr>
        <w:tblStyle w:val="Table"/>
        <w:tblW w:type="pct" w:w="5000"/>
        <w:jc w:val="center"/>
        <w:tblLook w:firstRow="1" w:lastRow="0" w:firstColumn="0" w:lastColumn="0" w:noHBand="0" w:noVBand="0" w:val="0020"/>
      </w:tblPr>
      <w:tblGrid>
        <w:gridCol w:w="3582"/>
        <w:gridCol w:w="2828"/>
        <w:gridCol w:w="1508"/>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Match Score Range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Classification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Action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0 - 40%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Non-Match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 action required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40 - 70%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Potential Match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Queue for manual review (clerical review)</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70 - 85%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Probable Match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Auto-merge with review flag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85 - 100%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Definite Match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Auto-merge (configurable)</w:t>
            </w:r>
          </w:p>
        </w:tc>
      </w:tr>
    </w:tbl>
    <w:bookmarkEnd w:id="171"/>
    <w:bookmarkEnd w:id="172"/>
    <w:bookmarkStart w:id="179" w:name="step-match-resolution"/>
    <w:p>
      <w:pPr>
        <w:pStyle w:val="Heading2"/>
      </w:pPr>
      <w:r>
        <w:t xml:space="preserve">12.2 5-Step Match Resolution</w:t>
      </w:r>
    </w:p>
    <w:p>
      <w:pPr>
        <w:pStyle w:val="FirstParagraph"/>
      </w:pPr>
      <w:r>
        <w:t xml:space="preserve">All potential matches follow a structured 5-step resolution process:</w:t>
      </w:r>
    </w:p>
    <w:bookmarkStart w:id="173" w:name="step-1-candidate-identification"/>
    <w:p>
      <w:pPr>
        <w:pStyle w:val="Heading3"/>
      </w:pPr>
      <w:r>
        <w:t xml:space="preserve">Step 1: Candidate Identification</w:t>
      </w:r>
    </w:p>
    <w:p>
      <w:pPr>
        <w:numPr>
          <w:ilvl w:val="0"/>
          <w:numId w:val="1024"/>
        </w:numPr>
        <w:pStyle w:val="Compact"/>
      </w:pPr>
      <w:r>
        <w:t xml:space="preserve">System identifies potential matches using blocking keys (high-confidence match attributes).</w:t>
      </w:r>
    </w:p>
    <w:p>
      <w:pPr>
        <w:numPr>
          <w:ilvl w:val="0"/>
          <w:numId w:val="1024"/>
        </w:numPr>
        <w:pStyle w:val="Compact"/>
      </w:pPr>
      <w:r>
        <w:t xml:space="preserve">Blocking reduces comparison space from O(n^2) to manageable subsets.</w:t>
      </w:r>
    </w:p>
    <w:p>
      <w:pPr>
        <w:numPr>
          <w:ilvl w:val="0"/>
          <w:numId w:val="1024"/>
        </w:numPr>
        <w:pStyle w:val="Compact"/>
      </w:pPr>
      <w:r>
        <w:t xml:space="preserve">Candidate pairs/triples generated with initial match scores.</w:t>
      </w:r>
    </w:p>
    <w:bookmarkEnd w:id="173"/>
    <w:bookmarkStart w:id="174" w:name="step-2-scoring-classification"/>
    <w:p>
      <w:pPr>
        <w:pStyle w:val="Heading3"/>
      </w:pPr>
      <w:r>
        <w:t xml:space="preserve">Step 2: Scoring &amp; Classification</w:t>
      </w:r>
    </w:p>
    <w:p>
      <w:pPr>
        <w:numPr>
          <w:ilvl w:val="0"/>
          <w:numId w:val="1025"/>
        </w:numPr>
        <w:pStyle w:val="Compact"/>
      </w:pPr>
      <w:r>
        <w:t xml:space="preserve">Full match score calculated using configured algorithm and weights.</w:t>
      </w:r>
    </w:p>
    <w:p>
      <w:pPr>
        <w:numPr>
          <w:ilvl w:val="0"/>
          <w:numId w:val="1025"/>
        </w:numPr>
        <w:pStyle w:val="Compact"/>
      </w:pPr>
      <w:r>
        <w:t xml:space="preserve">Each candidate pair classified as Definite, Probable, Potential, or Non-Match.</w:t>
      </w:r>
    </w:p>
    <w:p>
      <w:pPr>
        <w:numPr>
          <w:ilvl w:val="0"/>
          <w:numId w:val="1025"/>
        </w:numPr>
        <w:pStyle w:val="Compact"/>
      </w:pPr>
      <w:r>
        <w:t xml:space="preserve">Classification determines routing for subsequent steps.</w:t>
      </w:r>
    </w:p>
    <w:bookmarkEnd w:id="174"/>
    <w:bookmarkStart w:id="175" w:name="step-3-auto-resolution"/>
    <w:p>
      <w:pPr>
        <w:pStyle w:val="Heading3"/>
      </w:pPr>
      <w:r>
        <w:t xml:space="preserve">Step 3: Auto-Resolution</w:t>
      </w:r>
    </w:p>
    <w:p>
      <w:pPr>
        <w:numPr>
          <w:ilvl w:val="0"/>
          <w:numId w:val="1026"/>
        </w:numPr>
        <w:pStyle w:val="Compact"/>
      </w:pPr>
      <w:r>
        <w:t xml:space="preserve">Definite matches (score &gt;= threshold): Automatically merged based on survivorship rules.</w:t>
      </w:r>
    </w:p>
    <w:p>
      <w:pPr>
        <w:numPr>
          <w:ilvl w:val="0"/>
          <w:numId w:val="1026"/>
        </w:numPr>
        <w:pStyle w:val="Compact"/>
      </w:pPr>
      <w:r>
        <w:t xml:space="preserve">Probable matches (medium-high score): Auto-merged with DQ flag for post-merge review.</w:t>
      </w:r>
    </w:p>
    <w:p>
      <w:pPr>
        <w:numPr>
          <w:ilvl w:val="0"/>
          <w:numId w:val="1026"/>
        </w:numPr>
        <w:pStyle w:val="Compact"/>
      </w:pPr>
      <w:r>
        <w:t xml:space="preserve">Potential matches: Routed to manual review queue.</w:t>
      </w:r>
    </w:p>
    <w:p>
      <w:pPr>
        <w:numPr>
          <w:ilvl w:val="0"/>
          <w:numId w:val="1026"/>
        </w:numPr>
        <w:pStyle w:val="Compact"/>
      </w:pPr>
      <w:r>
        <w:t xml:space="preserve">Non-matches: Discarded, record kept as unique.</w:t>
      </w:r>
    </w:p>
    <w:bookmarkEnd w:id="175"/>
    <w:bookmarkStart w:id="176" w:name="step-4-manual-review"/>
    <w:p>
      <w:pPr>
        <w:pStyle w:val="Heading3"/>
      </w:pPr>
      <w:r>
        <w:t xml:space="preserve">Step 4: Manual Review</w:t>
      </w:r>
    </w:p>
    <w:p>
      <w:pPr>
        <w:numPr>
          <w:ilvl w:val="0"/>
          <w:numId w:val="1027"/>
        </w:numPr>
        <w:pStyle w:val="Compact"/>
      </w:pPr>
      <w:r>
        <w:t xml:space="preserve">DQ Steward or Data Steward reviews potential matches in a side-by-side comparison view.</w:t>
      </w:r>
    </w:p>
    <w:p>
      <w:pPr>
        <w:numPr>
          <w:ilvl w:val="0"/>
          <w:numId w:val="1027"/>
        </w:numPr>
        <w:pStyle w:val="Compact"/>
      </w:pPr>
      <w:r>
        <w:t xml:space="preserve">For each candidate pair, steward selects: Match, Not Match, or Needs Investigation.</w:t>
      </w:r>
    </w:p>
    <w:p>
      <w:pPr>
        <w:numPr>
          <w:ilvl w:val="0"/>
          <w:numId w:val="1027"/>
        </w:numPr>
        <w:pStyle w:val="Compact"/>
      </w:pPr>
      <w:r>
        <w:t xml:space="preserve">Review assisted by:</w:t>
      </w:r>
    </w:p>
    <w:p>
      <w:pPr>
        <w:numPr>
          <w:ilvl w:val="1"/>
          <w:numId w:val="1028"/>
        </w:numPr>
        <w:pStyle w:val="Compact"/>
      </w:pPr>
      <w:r>
        <w:t xml:space="preserve">Side-by-side field comparison highlighting differences</w:t>
      </w:r>
    </w:p>
    <w:p>
      <w:pPr>
        <w:numPr>
          <w:ilvl w:val="1"/>
          <w:numId w:val="1028"/>
        </w:numPr>
        <w:pStyle w:val="Compact"/>
      </w:pPr>
      <w:r>
        <w:t xml:space="preserve">Match score breakdown per field</w:t>
      </w:r>
    </w:p>
    <w:p>
      <w:pPr>
        <w:numPr>
          <w:ilvl w:val="1"/>
          <w:numId w:val="1028"/>
        </w:numPr>
        <w:pStyle w:val="Compact"/>
      </w:pPr>
      <w:r>
        <w:t xml:space="preserve">System recommendations based on historical decisions</w:t>
      </w:r>
    </w:p>
    <w:p>
      <w:pPr>
        <w:numPr>
          <w:ilvl w:val="1"/>
          <w:numId w:val="1028"/>
        </w:numPr>
        <w:pStyle w:val="Compact"/>
      </w:pPr>
      <w:r>
        <w:t xml:space="preserve">Related records context (e.g., other family members for customer matching)</w:t>
      </w:r>
    </w:p>
    <w:p>
      <w:pPr>
        <w:numPr>
          <w:ilvl w:val="0"/>
          <w:numId w:val="1027"/>
        </w:numPr>
        <w:pStyle w:val="Compact"/>
      </w:pPr>
      <w:r>
        <w:t xml:space="preserve">Bulk review supported for high-volume scenarios.</w:t>
      </w:r>
    </w:p>
    <w:bookmarkEnd w:id="176"/>
    <w:bookmarkStart w:id="177" w:name="step-5-merge-survivorship-application"/>
    <w:p>
      <w:pPr>
        <w:pStyle w:val="Heading3"/>
      </w:pPr>
      <w:r>
        <w:t xml:space="preserve">Step 5: Merge &amp; Survivorship Application</w:t>
      </w:r>
    </w:p>
    <w:p>
      <w:pPr>
        <w:numPr>
          <w:ilvl w:val="0"/>
          <w:numId w:val="1029"/>
        </w:numPr>
        <w:pStyle w:val="Compact"/>
      </w:pPr>
      <w:r>
        <w:t xml:space="preserve">Upon Match confirmation: Source records are merged into a golden record.</w:t>
      </w:r>
    </w:p>
    <w:p>
      <w:pPr>
        <w:numPr>
          <w:ilvl w:val="0"/>
          <w:numId w:val="1029"/>
        </w:numPr>
        <w:pStyle w:val="Compact"/>
      </w:pPr>
      <w:r>
        <w:t xml:space="preserve">Survivorship rules determine which field values from which source record are retained.</w:t>
      </w:r>
    </w:p>
    <w:p>
      <w:pPr>
        <w:numPr>
          <w:ilvl w:val="0"/>
          <w:numId w:val="1029"/>
        </w:numPr>
        <w:pStyle w:val="Compact"/>
      </w:pPr>
      <w:r>
        <w:t xml:space="preserve">Merge history preserved for audit.</w:t>
      </w:r>
    </w:p>
    <w:p>
      <w:pPr>
        <w:numPr>
          <w:ilvl w:val="0"/>
          <w:numId w:val="1029"/>
        </w:numPr>
        <w:pStyle w:val="Compact"/>
      </w:pPr>
      <w:r>
        <w:t xml:space="preserve">Source record links maintained (golden record knows its sources).</w:t>
      </w:r>
    </w:p>
    <w:p>
      <w:pPr>
        <w:numPr>
          <w:ilvl w:val="0"/>
          <w:numId w:val="1029"/>
        </w:numPr>
        <w:pStyle w:val="Compact"/>
      </w:pPr>
      <w:r>
        <w:t xml:space="preserve">Downstream systems notified of merge event.</w:t>
      </w:r>
    </w:p>
    <w:bookmarkEnd w:id="177"/>
    <w:bookmarkStart w:id="178" w:name="match-resolution-dashboard"/>
    <w:p>
      <w:pPr>
        <w:pStyle w:val="Heading3"/>
      </w:pPr>
      <w:r>
        <w:t xml:space="preserve">Match Resolution Dashboard</w:t>
      </w:r>
    </w:p>
    <w:tbl>
      <w:tblPr>
        <w:tblStyle w:val="Table"/>
        <w:tblW w:type="pct" w:w="5000"/>
        <w:jc w:val="center"/>
        <w:tblLook w:firstRow="1" w:lastRow="0" w:firstColumn="0" w:lastColumn="0" w:noHBand="0" w:noVBand="0" w:val="0020"/>
      </w:tblPr>
      <w:tblGrid>
        <w:gridCol w:w="2184"/>
        <w:gridCol w:w="3550"/>
        <w:gridCol w:w="2184"/>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Metric</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Description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Target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Auto-Match Rate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 of matches resolved automatically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&gt;=85%</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Manual Review Queue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Pending matches awaiting 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&lt;100 open items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Review Accuracy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 of manual reviews matching supervisor validation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&gt;=95%</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Average Review Time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Time to resolve one manual match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&lt;2 minutes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Golden Record Ratio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Golden records / Total source records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Indicator of data quality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False Merge Rate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 of merges later identified as incorrect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&lt;1%</w:t>
            </w:r>
          </w:p>
        </w:tc>
      </w:tr>
    </w:tbl>
    <w:bookmarkEnd w:id="178"/>
    <w:bookmarkEnd w:id="179"/>
    <w:bookmarkStart w:id="183" w:name="survivorship-rules"/>
    <w:p>
      <w:pPr>
        <w:pStyle w:val="Heading2"/>
      </w:pPr>
      <w:r>
        <w:t xml:space="preserve">12.3 Survivorship Rules</w:t>
      </w:r>
    </w:p>
    <w:p>
      <w:pPr>
        <w:pStyle w:val="FirstParagraph"/>
      </w:pPr>
      <w:r>
        <w:t xml:space="preserve">Survivorship rules determine which value to retain when merging records with conflicting field values.</w:t>
      </w:r>
    </w:p>
    <w:bookmarkStart w:id="180" w:name="standard-survivorship-rules"/>
    <w:p>
      <w:pPr>
        <w:pStyle w:val="Heading3"/>
      </w:pPr>
      <w:r>
        <w:t xml:space="preserve">Standard Survivorship Rules</w:t>
      </w:r>
    </w:p>
    <w:tbl>
      <w:tblPr>
        <w:tblStyle w:val="Table"/>
        <w:tblW w:type="pct" w:w="5000"/>
        <w:jc w:val="center"/>
        <w:tblLook w:firstRow="1" w:lastRow="0" w:firstColumn="0" w:lastColumn="0" w:noHBand="0" w:noVBand="0" w:val="0020"/>
      </w:tblPr>
      <w:tblGrid>
        <w:gridCol w:w="1250"/>
        <w:gridCol w:w="2709"/>
        <w:gridCol w:w="2084"/>
        <w:gridCol w:w="1875"/>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Rule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Description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Best For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Example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Most Recent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Keep value with the most recent timestamp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Time-sensitive data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Last updated phone number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Most Trusted Source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Keep value from the system with highest trust ranking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Multiple system sources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CRM data preferred over legacy system</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Frequency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Keep the value that appears most often across sources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Consensus-based data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Name spelling that appears in 3 of 4 systems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Most Complete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Keep value from the record with the highest completeness score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Data-rich vs. data-poor records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Address from record with all address fields populated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First Non-Null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Keep first non-null value in source priority order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Any required field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First available email address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Custom Logic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Entity-defined business rule for specific fields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Complex business requirements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For salary: keep value from HR system unless flagged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Steward Override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Manual selection by authorized steward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Exception cases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Specific business context not captured by rules</w:t>
            </w:r>
          </w:p>
        </w:tc>
      </w:tr>
    </w:tbl>
    <w:bookmarkEnd w:id="180"/>
    <w:bookmarkStart w:id="181" w:name="source-trust-ranking"/>
    <w:p>
      <w:pPr>
        <w:pStyle w:val="Heading3"/>
      </w:pPr>
      <w:r>
        <w:t xml:space="preserve">Source Trust Ranking</w:t>
      </w:r>
    </w:p>
    <w:p>
      <w:pPr>
        <w:pStyle w:val="FirstParagraph"/>
      </w:pPr>
      <w:r>
        <w:t xml:space="preserve">Each source system is assigned a trust rank for each master data domain:</w:t>
      </w:r>
    </w:p>
    <w:tbl>
      <w:tblPr>
        <w:tblStyle w:val="Table"/>
        <w:tblW w:type="pct" w:w="5000"/>
        <w:jc w:val="center"/>
        <w:tblLook w:firstRow="1" w:lastRow="0" w:firstColumn="0" w:lastColumn="0" w:noHBand="0" w:noVBand="0" w:val="0020"/>
      </w:tblPr>
      <w:tblGrid>
        <w:gridCol w:w="1542"/>
        <w:gridCol w:w="2160"/>
        <w:gridCol w:w="2057"/>
        <w:gridCol w:w="216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Source System</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Customer Domain Rank</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Product Domain Rank</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Employee Domain Rank</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System of Record (SOR)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 (Highest)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Modern ERP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Legacy System 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External Feed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N/A</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User Input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 (Lowest)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w:t>
            </w:r>
          </w:p>
        </w:tc>
      </w:tr>
    </w:tbl>
    <w:bookmarkEnd w:id="181"/>
    <w:bookmarkStart w:id="182" w:name="field-level-survivorship-configuration"/>
    <w:p>
      <w:pPr>
        <w:pStyle w:val="Heading3"/>
      </w:pPr>
      <w:r>
        <w:t xml:space="preserve">Field-Level Survivorship Configuration</w:t>
      </w:r>
    </w:p>
    <w:p>
      <w:pPr>
        <w:pStyle w:val="FirstParagraph"/>
      </w:pPr>
      <w:r>
        <w:t xml:space="preserve">Survivorship rules are configured per field per domain:</w:t>
      </w:r>
    </w:p>
    <w:tbl>
      <w:tblPr>
        <w:tblStyle w:val="Table"/>
        <w:tblW w:type="auto" w:w="0"/>
        <w:jc w:val="center"/>
        <w:tblLook w:firstRow="1" w:lastRow="0" w:firstColumn="0" w:lastColumn="0" w:noHBand="0" w:noVBand="0" w:val="0020"/>
      </w:tblPr>
      <w:tblGrid>
        <w:gridCol w:w="1980"/>
        <w:gridCol w:w="1980"/>
        <w:gridCol w:w="1980"/>
        <w:gridCol w:w="198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Field</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Domain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Survivorship Rule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Fallback Rule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full_name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Customer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Most Trusted Source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Frequency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phone_number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Customer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Most Recent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Most Trusted Source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email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Customer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Most Recent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First Non-Null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address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Customer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Most Complete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Most Trusted Source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date_of_birth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Customer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Most Trusted Source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Steward Override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national_id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Customer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Frequency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Most Trusted Source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product_name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Product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Most Trusted Source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Frequency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unit_price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Product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Most Recent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Most Trusted Source</w:t>
            </w:r>
          </w:p>
        </w:tc>
      </w:tr>
    </w:tbl>
    <w:bookmarkEnd w:id="182"/>
    <w:bookmarkEnd w:id="183"/>
    <w:bookmarkStart w:id="191" w:name="master-data-domain-templates"/>
    <w:p>
      <w:pPr>
        <w:pStyle w:val="Heading2"/>
      </w:pPr>
      <w:r>
        <w:t xml:space="preserve">12.4 Master Data Domain Templates</w:t>
      </w:r>
    </w:p>
    <w:p>
      <w:pPr>
        <w:pStyle w:val="FirstParagraph"/>
      </w:pPr>
      <w:r>
        <w:t xml:space="preserve">Pre-configured templates for seven master data domains with standard attributes, match keys, and survivorship rules.</w:t>
      </w:r>
    </w:p>
    <w:bookmarkStart w:id="184" w:name="domain-1-customer"/>
    <w:p>
      <w:pPr>
        <w:pStyle w:val="Heading3"/>
      </w:pPr>
      <w:r>
        <w:t xml:space="preserve">Domain 1: Customer</w:t>
      </w:r>
    </w:p>
    <w:tbl>
      <w:tblPr>
        <w:tblStyle w:val="Table"/>
        <w:tblW w:type="pct" w:w="5000"/>
        <w:jc w:val="center"/>
        <w:tblLook w:firstRow="1" w:lastRow="0" w:firstColumn="0" w:lastColumn="0" w:noHBand="0" w:noVBand="0" w:val="0020"/>
      </w:tblPr>
      <w:tblGrid>
        <w:gridCol w:w="1777"/>
        <w:gridCol w:w="969"/>
        <w:gridCol w:w="1777"/>
        <w:gridCol w:w="2262"/>
        <w:gridCol w:w="1131"/>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Attribute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Type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Match Key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Survivorship</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Notes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customer_id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UUID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System-generated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Golden record ID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national_id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VARCHAR(20)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Primary (exact)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Frequency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Saudi national ID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full_name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VARCHAR(200)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Secondary (fuzzy)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Most Trusted Source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Arabic and English names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date_of_birth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Tertiary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Most Trusted Source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Format: YYYY-MM-DD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phone_primary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VARCHAR(20)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Most Recent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Mobile preferred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email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VARCHAR(200)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Secondary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Most Recent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address_line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TEXT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Most Complete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Full address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VARCHAR(100)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Most Trusted Source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region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VARCHAR(100)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Most Trusted Source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KSA region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postal_code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VARCHAR(10)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Most Trusted Source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customer_type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Most Trusted Source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Individual, Corporate, Government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source_system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VARCHAR(50)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Origin system code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source_record_id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VARCHAR(100)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Original record ID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match_status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Unique, Golden, Merged, Under Review</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created_date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TIMESTAMP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Golden record creation date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last_updated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TIMESTAMP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Last modification timestamp</w:t>
            </w:r>
          </w:p>
        </w:tc>
      </w:tr>
    </w:tbl>
    <w:bookmarkEnd w:id="184"/>
    <w:bookmarkStart w:id="185" w:name="domain-2-product"/>
    <w:p>
      <w:pPr>
        <w:pStyle w:val="Heading3"/>
      </w:pPr>
      <w:r>
        <w:t xml:space="preserve">Domain 2: Product</w:t>
      </w:r>
    </w:p>
    <w:tbl>
      <w:tblPr>
        <w:tblStyle w:val="Table"/>
        <w:tblW w:type="pct" w:w="5000"/>
        <w:jc w:val="center"/>
        <w:tblLook w:firstRow="1" w:lastRow="0" w:firstColumn="0" w:lastColumn="0" w:noHBand="0" w:noVBand="0" w:val="0020"/>
      </w:tblPr>
      <w:tblGrid>
        <w:gridCol w:w="1777"/>
        <w:gridCol w:w="969"/>
        <w:gridCol w:w="1777"/>
        <w:gridCol w:w="2262"/>
        <w:gridCol w:w="1131"/>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Attribute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Type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Match Key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Survivorship</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Notes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product_id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UUID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System-generated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Golden record ID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product_code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VARCHAR(50)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Primary (exact)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Most Trusted Source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Unique product code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product_name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VARCHAR(200)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Secondary (fuzzy)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Most Trusted Source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Bilingual (Ar/En)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category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VARCHAR(100)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Most Trusted Source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Product category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unit_price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DECIMAL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Most Recent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Current price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unit_of_measure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VARCHAR(20)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Most Trusted Source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EA, KG, L, M, etc.</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supplier_ref</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VARCHAR(50)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Tertiary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Most Trusted Source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Supplier product code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status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Most Trusted Source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Active, Discontinued, Pending</w:t>
            </w:r>
          </w:p>
        </w:tc>
      </w:tr>
    </w:tbl>
    <w:bookmarkEnd w:id="185"/>
    <w:bookmarkStart w:id="186" w:name="domain-3-supplier"/>
    <w:p>
      <w:pPr>
        <w:pStyle w:val="Heading3"/>
      </w:pPr>
      <w:r>
        <w:t xml:space="preserve">Domain 3: Supplier</w:t>
      </w:r>
    </w:p>
    <w:tbl>
      <w:tblPr>
        <w:tblStyle w:val="Table"/>
        <w:tblW w:type="pct" w:w="5000"/>
        <w:jc w:val="center"/>
        <w:tblLook w:firstRow="1" w:lastRow="0" w:firstColumn="0" w:lastColumn="0" w:noHBand="0" w:noVBand="0" w:val="0020"/>
      </w:tblPr>
      <w:tblGrid>
        <w:gridCol w:w="1777"/>
        <w:gridCol w:w="969"/>
        <w:gridCol w:w="1777"/>
        <w:gridCol w:w="2262"/>
        <w:gridCol w:w="1131"/>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Attribute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Type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Match Key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Survivorship</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Notes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supplier_id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UUID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System-generated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Golden record ID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commercial_reg_no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VARCHAR(20)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Primary (exact)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Frequency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Saudi commercial registration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supplier_name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VARCHAR(200)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Secondary (fuzzy)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Most Trusted Source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Bilingual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tax_number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VARCHAR(20)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Secondary (exact)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Frequency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VAT/Tax ID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primary_contact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VARCHAR(200)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Most Recent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Contact person name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contact_email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VARCHAR(200)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Most Recent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contact_phone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VARCHAR(20)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Most Recent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address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TEXT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Most Complete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Full address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classification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Most Trusted Source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Strategic, Preferred, Standard</w:t>
            </w:r>
          </w:p>
        </w:tc>
      </w:tr>
    </w:tbl>
    <w:bookmarkEnd w:id="186"/>
    <w:bookmarkStart w:id="187" w:name="domain-4-location"/>
    <w:p>
      <w:pPr>
        <w:pStyle w:val="Heading3"/>
      </w:pPr>
      <w:r>
        <w:t xml:space="preserve">Domain 4: Location</w:t>
      </w:r>
    </w:p>
    <w:tbl>
      <w:tblPr>
        <w:tblStyle w:val="Table"/>
        <w:tblW w:type="pct" w:w="5000"/>
        <w:jc w:val="center"/>
        <w:tblLook w:firstRow="1" w:lastRow="0" w:firstColumn="0" w:lastColumn="0" w:noHBand="0" w:noVBand="0" w:val="0020"/>
      </w:tblPr>
      <w:tblGrid>
        <w:gridCol w:w="1777"/>
        <w:gridCol w:w="969"/>
        <w:gridCol w:w="1777"/>
        <w:gridCol w:w="2262"/>
        <w:gridCol w:w="1131"/>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Attribute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Type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Match Key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Survivorship</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Notes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location_id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UUID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System-generated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Golden record ID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location_code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VARCHAR(50)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Primary (exact)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Most Trusted Source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Internal location code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location_name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VARCHAR(200)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Secondary (fuzzy)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Most Trusted Source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Bilingual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location_type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Most Trusted Source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Office, Warehouse, Branch, etc.</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address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TEXT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Most Complete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Full address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VARCHAR(100)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Most Trusted Source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region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VARCHAR(100)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Most Trusted Source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KSA 13 regions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latitude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DECIMAL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Most Trusted Source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GPS coordinates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longitude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DECIMAL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Most Trusted Source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GPS coordinates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parent_location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UUID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Hierarchical parent</w:t>
            </w:r>
          </w:p>
        </w:tc>
      </w:tr>
    </w:tbl>
    <w:bookmarkEnd w:id="187"/>
    <w:bookmarkStart w:id="188" w:name="domain-5-asset"/>
    <w:p>
      <w:pPr>
        <w:pStyle w:val="Heading3"/>
      </w:pPr>
      <w:r>
        <w:t xml:space="preserve">Domain 5: Asset</w:t>
      </w:r>
    </w:p>
    <w:tbl>
      <w:tblPr>
        <w:tblStyle w:val="Table"/>
        <w:tblW w:type="pct" w:w="5000"/>
        <w:jc w:val="center"/>
        <w:tblLook w:firstRow="1" w:lastRow="0" w:firstColumn="0" w:lastColumn="0" w:noHBand="0" w:noVBand="0" w:val="0020"/>
      </w:tblPr>
      <w:tblGrid>
        <w:gridCol w:w="1777"/>
        <w:gridCol w:w="969"/>
        <w:gridCol w:w="1777"/>
        <w:gridCol w:w="2262"/>
        <w:gridCol w:w="1131"/>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Attribute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Type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Match Key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Survivorship</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Notes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asset_id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UUID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System-generated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Golden record ID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asset_tag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VARCHAR(50)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Primary (exact)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Most Trusted Source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Physical asset tag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serial_number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VARCHAR(100)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Secondary (exact)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Most Trusted Source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Manufacturer serial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asset_name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VARCHAR(200)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Most Trusted Source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Bilingual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asset_type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Most Trusted Source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IT, Vehicle, Furniture, etc.</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location_id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UUID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Most Recent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Current location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acquisition_date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Most Trusted Source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status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Most Trusted Source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Active, Under Maintenance, Retired</w:t>
            </w:r>
          </w:p>
        </w:tc>
      </w:tr>
    </w:tbl>
    <w:bookmarkEnd w:id="188"/>
    <w:bookmarkStart w:id="189" w:name="domain-6-employee"/>
    <w:p>
      <w:pPr>
        <w:pStyle w:val="Heading3"/>
      </w:pPr>
      <w:r>
        <w:t xml:space="preserve">Domain 6: Employee</w:t>
      </w:r>
    </w:p>
    <w:tbl>
      <w:tblPr>
        <w:tblStyle w:val="Table"/>
        <w:tblW w:type="pct" w:w="5000"/>
        <w:jc w:val="center"/>
        <w:tblLook w:firstRow="1" w:lastRow="0" w:firstColumn="0" w:lastColumn="0" w:noHBand="0" w:noVBand="0" w:val="0020"/>
      </w:tblPr>
      <w:tblGrid>
        <w:gridCol w:w="1777"/>
        <w:gridCol w:w="969"/>
        <w:gridCol w:w="1777"/>
        <w:gridCol w:w="2262"/>
        <w:gridCol w:w="1131"/>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Attribute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Type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Match Key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Survivorship</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Notes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employee_id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UUID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System-generated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Golden record ID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employee_number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VARCHAR(20)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Primary (exact)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Most Trusted Source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HR system employee number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national_id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VARCHAR(20)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Secondary (exact)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Frequency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Saudi national ID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full_name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VARCHAR(200)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Tertiary (fuzzy)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Most Trusted Source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Arabic and English</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job_title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VARCHAR(200)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Most Trusted Source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department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VARCHAR(200)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Most Trusted Source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email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VARCHAR(200)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Most Trusted Source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phone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VARCHAR(20)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Most Recent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hire_date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Most Trusted Source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employment_status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Most Trusted Source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Active, On Leave, Terminated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manager_id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UUID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Most Trusted Source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Reporting hierarchy</w:t>
            </w:r>
          </w:p>
        </w:tc>
      </w:tr>
    </w:tbl>
    <w:bookmarkEnd w:id="189"/>
    <w:bookmarkStart w:id="190" w:name="domain-7-chart-of-accounts"/>
    <w:p>
      <w:pPr>
        <w:pStyle w:val="Heading3"/>
      </w:pPr>
      <w:r>
        <w:t xml:space="preserve">Domain 7: Chart of Accounts</w:t>
      </w:r>
    </w:p>
    <w:tbl>
      <w:tblPr>
        <w:tblStyle w:val="Table"/>
        <w:tblW w:type="pct" w:w="5000"/>
        <w:jc w:val="center"/>
        <w:tblLook w:firstRow="1" w:lastRow="0" w:firstColumn="0" w:lastColumn="0" w:noHBand="0" w:noVBand="0" w:val="0020"/>
      </w:tblPr>
      <w:tblGrid>
        <w:gridCol w:w="1777"/>
        <w:gridCol w:w="969"/>
        <w:gridCol w:w="1777"/>
        <w:gridCol w:w="2262"/>
        <w:gridCol w:w="1131"/>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Attribute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Type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Match Key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Survivorship</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Notes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account_id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UUID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System-generated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Golden record ID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account_code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VARCHAR(50)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Primary (exact)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Most Trusted Source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GL account code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account_name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VARCHAR(200)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Secondary (fuzzy)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Most Trusted Source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Bilingual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account_type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Most Trusted Source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Asset, Liability, Equity, Revenue, Expense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parent_account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UUID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Hierarchical parent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account_level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Hierarchy level (1-5)</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status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Most Trusted Source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Active, Inactive, Pending</w:t>
            </w:r>
          </w:p>
        </w:tc>
      </w:tr>
    </w:tbl>
    <w:bookmarkEnd w:id="190"/>
    <w:bookmarkEnd w:id="191"/>
    <w:bookmarkStart w:id="193" w:name="mdm-implementation-styles"/>
    <w:p>
      <w:pPr>
        <w:pStyle w:val="Heading2"/>
      </w:pPr>
      <w:r>
        <w:t xml:space="preserve">12.5 MDM Implementation Styles</w:t>
      </w:r>
    </w:p>
    <w:p>
      <w:pPr>
        <w:pStyle w:val="FirstParagraph"/>
      </w:pPr>
      <w:r>
        <w:t xml:space="preserve">DGOP supports four MDM implementation styles, configurable per domain:</w:t>
      </w:r>
    </w:p>
    <w:tbl>
      <w:tblPr>
        <w:tblStyle w:val="Table"/>
        <w:tblW w:type="pct" w:w="5000"/>
        <w:jc w:val="center"/>
        <w:tblLook w:firstRow="1" w:lastRow="0" w:firstColumn="0" w:lastColumn="0" w:noHBand="0" w:noVBand="0" w:val="0020"/>
      </w:tblPr>
      <w:tblGrid>
        <w:gridCol w:w="880"/>
        <w:gridCol w:w="1634"/>
        <w:gridCol w:w="1382"/>
        <w:gridCol w:w="1257"/>
        <w:gridCol w:w="2765"/>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Style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Description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Data Flow</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Best For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Integration Complexity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Registry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MDM stores only match keys and cross-references; source systems retain master data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Read-only registry; pointers to source systems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Large organizations with many autonomous systems; quick start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Low</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Consolidation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MDM pulls data from sources into a central golden record; sources not updated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Source -&gt; MDM (one-way); MDM provides unified 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warehousing, reporting, analytics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Medium</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Coexistence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MDM maintains golden records and pushes updates back to source systems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Bi-directional sync; sources remain operational masters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Balanced approach; gradual MDM adoption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High</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Centralized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MDM is the sole system of record; all applications read/write through MDM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access via MDM APIs; source systems decommissioned for master data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Full MDM transformation; maximum data quality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Highest</w:t>
            </w:r>
          </w:p>
        </w:tc>
      </w:tr>
    </w:tbl>
    <w:bookmarkStart w:id="192" w:name="style-configuration-per-domain"/>
    <w:p>
      <w:pPr>
        <w:pStyle w:val="Heading3"/>
      </w:pPr>
      <w:r>
        <w:t xml:space="preserve">Style Configuration per Domain</w:t>
      </w:r>
    </w:p>
    <w:tbl>
      <w:tblPr>
        <w:tblStyle w:val="Table"/>
        <w:tblW w:type="pct" w:w="5000"/>
        <w:jc w:val="center"/>
        <w:tblLook w:firstRow="1" w:lastRow="0" w:firstColumn="0" w:lastColumn="0" w:noHBand="0" w:noVBand="0" w:val="0020"/>
      </w:tblPr>
      <w:tblGrid>
        <w:gridCol w:w="1667"/>
        <w:gridCol w:w="3960"/>
        <w:gridCol w:w="2292"/>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Domain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Recommended Style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Rationale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Customer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Coexistence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Customer data changes frequently; need to sync back to CRM, ERP</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Product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Centralized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Product catalog should have single source of truth</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Supplier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Coexistence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Supplier data shared across procurement systems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Location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Centralized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Locations are relatively stable; central control preferred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Registry + Consolidation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Assets tracked by multiple systems; start with registry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Employee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Centralized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HR system should be authoritative; sync to other systems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Chart of Accounts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Centralized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Financial data requires strict central control</w:t>
            </w:r>
          </w:p>
        </w:tc>
      </w:tr>
    </w:tbl>
    <w:bookmarkEnd w:id="192"/>
    <w:bookmarkEnd w:id="193"/>
    <w:bookmarkStart w:id="197" w:name="golden-record-management"/>
    <w:p>
      <w:pPr>
        <w:pStyle w:val="Heading2"/>
      </w:pPr>
      <w:r>
        <w:t xml:space="preserve">12.6 Golden Record Management</w:t>
      </w:r>
    </w:p>
    <w:p>
      <w:pPr>
        <w:pStyle w:val="FirstParagraph"/>
      </w:pPr>
      <w:r>
        <w:t xml:space="preserve">Golden records are the authoritative, consolidated representation of each master data entity.</w:t>
      </w:r>
    </w:p>
    <w:bookmarkStart w:id="194" w:name="golden-record-lifecycle"/>
    <w:p>
      <w:pPr>
        <w:pStyle w:val="Heading3"/>
      </w:pPr>
      <w:r>
        <w:t xml:space="preserve">Golden Record Lifecycle</w:t>
      </w:r>
    </w:p>
    <w:p>
      <w:pPr>
        <w:pStyle w:val="SourceCode"/>
      </w:pPr>
      <w:r>
        <w:rPr>
          <w:rStyle w:val="VerbatimChar"/>
        </w:rPr>
        <w:t xml:space="preserve">Source Record(s) Detected</w:t>
      </w:r>
      <w:r>
        <w:br/>
      </w:r>
      <w:r>
        <w:rPr>
          <w:rStyle w:val="VerbatimChar"/>
        </w:rPr>
        <w:t xml:space="preserve">    |</w:t>
      </w:r>
      <w:r>
        <w:br/>
      </w:r>
      <w:r>
        <w:rPr>
          <w:rStyle w:val="VerbatimChar"/>
        </w:rPr>
        <w:t xml:space="preserve">    v</w:t>
      </w:r>
      <w:r>
        <w:br/>
      </w:r>
      <w:r>
        <w:rPr>
          <w:rStyle w:val="VerbatimChar"/>
        </w:rPr>
        <w:t xml:space="preserve">Matching Process (deterministic + probabilistic)</w:t>
      </w:r>
      <w:r>
        <w:br/>
      </w:r>
      <w:r>
        <w:rPr>
          <w:rStyle w:val="VerbatimChar"/>
        </w:rPr>
        <w:t xml:space="preserve">    |</w:t>
      </w:r>
      <w:r>
        <w:br/>
      </w:r>
      <w:r>
        <w:rPr>
          <w:rStyle w:val="VerbatimChar"/>
        </w:rPr>
        <w:t xml:space="preserve">    v</w:t>
      </w:r>
      <w:r>
        <w:br/>
      </w:r>
      <w:r>
        <w:rPr>
          <w:rStyle w:val="VerbatimChar"/>
        </w:rPr>
        <w:t xml:space="preserve">Unique Record -&gt; Golden Record created directly</w:t>
      </w:r>
      <w:r>
        <w:br/>
      </w:r>
      <w:r>
        <w:rPr>
          <w:rStyle w:val="VerbatimChar"/>
        </w:rPr>
        <w:t xml:space="preserve">    |</w:t>
      </w:r>
      <w:r>
        <w:br/>
      </w:r>
      <w:r>
        <w:rPr>
          <w:rStyle w:val="VerbatimChar"/>
        </w:rPr>
        <w:t xml:space="preserve">    v</w:t>
      </w:r>
      <w:r>
        <w:br/>
      </w:r>
      <w:r>
        <w:rPr>
          <w:rStyle w:val="VerbatimChar"/>
        </w:rPr>
        <w:t xml:space="preserve">Match Found -&gt; Merge Process with Survivorship Rules</w:t>
      </w:r>
      <w:r>
        <w:br/>
      </w:r>
      <w:r>
        <w:rPr>
          <w:rStyle w:val="VerbatimChar"/>
        </w:rPr>
        <w:t xml:space="preserve">    |</w:t>
      </w:r>
      <w:r>
        <w:br/>
      </w:r>
      <w:r>
        <w:rPr>
          <w:rStyle w:val="VerbatimChar"/>
        </w:rPr>
        <w:t xml:space="preserve">    v</w:t>
      </w:r>
      <w:r>
        <w:br/>
      </w:r>
      <w:r>
        <w:rPr>
          <w:rStyle w:val="VerbatimChar"/>
        </w:rPr>
        <w:t xml:space="preserve">Golden Record Created/Updated</w:t>
      </w:r>
      <w:r>
        <w:br/>
      </w:r>
      <w:r>
        <w:rPr>
          <w:rStyle w:val="VerbatimChar"/>
        </w:rPr>
        <w:t xml:space="preserve">    |</w:t>
      </w:r>
      <w:r>
        <w:br/>
      </w:r>
      <w:r>
        <w:rPr>
          <w:rStyle w:val="VerbatimChar"/>
        </w:rPr>
        <w:t xml:space="preserve">    +-- Active: Golden record serving as authoritative source</w:t>
      </w:r>
      <w:r>
        <w:br/>
      </w:r>
      <w:r>
        <w:rPr>
          <w:rStyle w:val="VerbatimChar"/>
        </w:rPr>
        <w:t xml:space="preserve">    +-- Under Review: Match under manual review</w:t>
      </w:r>
      <w:r>
        <w:br/>
      </w:r>
      <w:r>
        <w:rPr>
          <w:rStyle w:val="VerbatimChar"/>
        </w:rPr>
        <w:t xml:space="preserve">    +-- Split: Golden record later determined to represent multiple entities</w:t>
      </w:r>
      <w:r>
        <w:br/>
      </w:r>
      <w:r>
        <w:rPr>
          <w:rStyle w:val="VerbatimChar"/>
        </w:rPr>
        <w:t xml:space="preserve">    +-- Retired: Entity no longer valid (with history preserved)</w:t>
      </w:r>
    </w:p>
    <w:bookmarkEnd w:id="194"/>
    <w:bookmarkStart w:id="195" w:name="golden-record-attributes"/>
    <w:p>
      <w:pPr>
        <w:pStyle w:val="Heading3"/>
      </w:pPr>
      <w:r>
        <w:t xml:space="preserve">Golden Record Attributes</w:t>
      </w:r>
    </w:p>
    <w:tbl>
      <w:tblPr>
        <w:tblStyle w:val="Table"/>
        <w:tblW w:type="pct" w:w="5000"/>
        <w:jc w:val="center"/>
        <w:tblLook w:firstRow="1" w:lastRow="0" w:firstColumn="0" w:lastColumn="0" w:noHBand="0" w:noVBand="0" w:val="0020"/>
      </w:tblPr>
      <w:tblGrid>
        <w:gridCol w:w="3630"/>
        <w:gridCol w:w="429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Attribute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Description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golden_record_id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Unique identifier for the golden record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source_record_ids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Array of all source records contributing to this golden record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source_systems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List of systems contributing data</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match_history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Complete history of match decisions and scores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survivorship_log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Record of which survivorship rule was applied per field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merge_timestamp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When the golden record was created/last merged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match_confidence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Overall confidence score of the match/merge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review_status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Auto-merged, Manually reviewed, Under investigation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steward_id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Steward who approved/last reviewed the golden record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version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Golden record version number</w:t>
            </w:r>
          </w:p>
        </w:tc>
      </w:tr>
    </w:tbl>
    <w:bookmarkEnd w:id="195"/>
    <w:bookmarkStart w:id="196" w:name="golden-record-apis"/>
    <w:p>
      <w:pPr>
        <w:pStyle w:val="Heading3"/>
      </w:pPr>
      <w:r>
        <w:t xml:space="preserve">Golden Record APIs</w:t>
      </w:r>
    </w:p>
    <w:p>
      <w:pPr>
        <w:pStyle w:val="FirstParagraph"/>
      </w:pPr>
      <w:r>
        <w:t xml:space="preserve">Golden records are exposed via REST APIs for consumption by downstream systems:</w:t>
      </w:r>
      <w:r>
        <w:t xml:space="preserve"> </w:t>
      </w:r>
      <w:r>
        <w:t xml:space="preserve">* GET /mdm/{domain}/{golden_record_id}: Retrieve golden record by ID.</w:t>
      </w:r>
      <w:r>
        <w:t xml:space="preserve"> </w:t>
      </w:r>
      <w:r>
        <w:t xml:space="preserve">* GET /mdm/{domain}/search: Search golden records with filters.</w:t>
      </w:r>
      <w:r>
        <w:t xml:space="preserve"> </w:t>
      </w:r>
      <w:r>
        <w:t xml:space="preserve">* POST /mdm/{domain}/match: Submit a record for real-time matching.</w:t>
      </w:r>
      <w:r>
        <w:t xml:space="preserve"> </w:t>
      </w:r>
      <w:r>
        <w:t xml:space="preserve">* GET /mdm/{domain}/match-candidates: Get match candidates for a record.</w:t>
      </w:r>
      <w:r>
        <w:t xml:space="preserve"> </w:t>
      </w:r>
      <w:r>
        <w:t xml:space="preserve">* POST /mdm/{domain}/merge-request: Submit a merge request (manual).</w:t>
      </w:r>
      <w:r>
        <w:t xml:space="preserve"> </w:t>
      </w:r>
      <w:r>
        <w:t xml:space="preserve">* POST /mdm/{domain}/split-request: Request splitting a golden record.</w:t>
      </w:r>
      <w:r>
        <w:t xml:space="preserve"> </w:t>
      </w:r>
      <w:r>
        <w:t xml:space="preserve">* GET /mdm/{domain}/statistics: Get MDM statistics for the domain.</w:t>
      </w:r>
    </w:p>
    <w:p>
      <w:r>
        <w:pict>
          <v:rect style="width:0;height:1.5pt" o:hralign="center" o:hrstd="t" o:hr="t"/>
        </w:pict>
      </w:r>
    </w:p>
    <w:bookmarkEnd w:id="196"/>
    <w:bookmarkEnd w:id="197"/>
    <w:bookmarkEnd w:id="198"/>
    <w:bookmarkStart w:id="215" w:name="business-glossary-governance-new-v3.1"/>
    <w:p>
      <w:pPr>
        <w:pStyle w:val="Heading1"/>
      </w:pPr>
      <w:r>
        <w:t xml:space="preserve">13. Business Glossary Governance [NEW v3.1]</w:t>
      </w:r>
    </w:p>
    <w:p>
      <w:pPr>
        <w:pStyle w:val="FirstParagraph"/>
      </w:pPr>
      <w:r>
        <w:t xml:space="preserve">The Business Glossary Governance module provides structured lifecycle management for business glossary terms, ensuring that every Business Data Element (BDE) is properly defined, approved, versioned, and periodically reviewed. It transforms the glossary from a passive reference into an actively governed data governance asset.</w:t>
      </w:r>
    </w:p>
    <w:bookmarkStart w:id="201" w:name="term-definition-bde-model"/>
    <w:p>
      <w:pPr>
        <w:pStyle w:val="Heading2"/>
      </w:pPr>
      <w:r>
        <w:t xml:space="preserve">13.1 Term Definition &amp; BDE Model</w:t>
      </w:r>
    </w:p>
    <w:p>
      <w:pPr>
        <w:pStyle w:val="FirstParagraph"/>
      </w:pPr>
      <w:r>
        <w:t xml:space="preserve">Each Business Data Element (BDE) in the glossary follows a standardized definition model:</w:t>
      </w:r>
    </w:p>
    <w:bookmarkStart w:id="199" w:name="bde-definition-attributes"/>
    <w:p>
      <w:pPr>
        <w:pStyle w:val="Heading3"/>
      </w:pPr>
      <w:r>
        <w:t xml:space="preserve">BDE Definition Attributes</w:t>
      </w:r>
    </w:p>
    <w:tbl>
      <w:tblPr>
        <w:tblStyle w:val="Table"/>
        <w:tblW w:type="pct" w:w="5000"/>
        <w:jc w:val="center"/>
        <w:tblLook w:firstRow="1" w:lastRow="0" w:firstColumn="0" w:lastColumn="0" w:noHBand="0" w:noVBand="0" w:val="0020"/>
      </w:tblPr>
      <w:tblGrid>
        <w:gridCol w:w="2178"/>
        <w:gridCol w:w="1188"/>
        <w:gridCol w:w="1980"/>
        <w:gridCol w:w="2574"/>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Attribute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Type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Required</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Description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bde_id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UUID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Yes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Primary key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bde_code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VARCHAR(50)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Yes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Unique business code (e.g., BDE-CUST-001)</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business_name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VARCHAR(200)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Yes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Official business name (English)</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business_name_ar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VARCHAR(200)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Yes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Official business name (Arabic)</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technical_name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VARCHAR(200)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Technical/column name in source systems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definition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TEXT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Yes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Full business definition explaining meaning and usage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definition_ar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TEXT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Yes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Arabic business definition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acronym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VARCHAR(50)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Commonly used acronym or abbreviation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synonyms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TEXT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Comma-separated list of synonymous terms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related_terms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JSON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Array of related BDE IDs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data_type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VARCHAR(50)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Yes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Logical data type (Text, Number, Date, Boolean, etc.)</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format_pattern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VARCHAR(100)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Expected format (e.g., YYYY-MM-DD, +966XXXXXXXXX)</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valid_values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TEXT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List of valid values or reference to value set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data_domain_id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UUID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Yes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FK to DGOP_DATA_DOMAIN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data_subject_id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UUID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FK to DGOP_DATA_SUBJECT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classification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classification level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is_personal_data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BOOLEAN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Yes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Whether this BDE contains personal data</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is_sensitive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BOOLEAN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Yes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Whether this BDE contains sensitive data</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owner_id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UUID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Yes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FK to Data Owner (DGOP_PERSON)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steward_id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UUID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Yes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FK to Business Steward (DGOP_PERSON)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source_system_id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UUID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FK to source system of record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quality_rules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JSON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Array of associated DQ rule IDs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criticality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Critical, High, Medium, Low</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status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VARCHAR(20)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Yes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Draft, Under Review, Approved, Deprecated, Retired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version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Yes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Current version number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created_at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TIMESTAMP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Yes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Creation timestamp</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updated_at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TIMESTAMP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Yes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Last update timestamp</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approved_at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TIMESTAMP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Approval timestamp</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approved_by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UUID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FK to approver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next_review_date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Scheduled next periodic review date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review_cycle_months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Months between periodic reviews (default: 12)</w:t>
            </w:r>
          </w:p>
        </w:tc>
      </w:tr>
    </w:tbl>
    <w:bookmarkEnd w:id="199"/>
    <w:bookmarkStart w:id="200" w:name="bde-classification-levels"/>
    <w:p>
      <w:pPr>
        <w:pStyle w:val="Heading3"/>
      </w:pPr>
      <w:r>
        <w:t xml:space="preserve">BDE Classification Levels</w:t>
      </w:r>
    </w:p>
    <w:tbl>
      <w:tblPr>
        <w:tblStyle w:val="Table"/>
        <w:tblW w:type="pct" w:w="5000"/>
        <w:jc w:val="center"/>
        <w:tblLook w:firstRow="1" w:lastRow="0" w:firstColumn="0" w:lastColumn="0" w:noHBand="0" w:noVBand="0" w:val="0020"/>
      </w:tblPr>
      <w:tblGrid>
        <w:gridCol w:w="1352"/>
        <w:gridCol w:w="2511"/>
        <w:gridCol w:w="4056"/>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Level</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Description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Approval Required By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Critical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Enterprise-critical BDEs used across multiple domains, subject to regulatory reporting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 Board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High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Important domain-level BDEs with significant business impact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Stewardship Council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Medium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Standard BDEs used within a single domain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Domain Council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Low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Supplementary BDEs with limited business impact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 Steward</w:t>
            </w:r>
          </w:p>
        </w:tc>
      </w:tr>
    </w:tbl>
    <w:bookmarkEnd w:id="200"/>
    <w:bookmarkEnd w:id="201"/>
    <w:bookmarkStart w:id="204" w:name="approval-workflow"/>
    <w:p>
      <w:pPr>
        <w:pStyle w:val="Heading2"/>
      </w:pPr>
      <w:r>
        <w:t xml:space="preserve">13.2 Approval Workflow</w:t>
      </w:r>
    </w:p>
    <w:p>
      <w:pPr>
        <w:pStyle w:val="FirstParagraph"/>
      </w:pPr>
      <w:r>
        <w:t xml:space="preserve">Every BDE follows a structured approval workflow based on its criticality level:</w:t>
      </w:r>
    </w:p>
    <w:bookmarkStart w:id="202" w:name="approval-workflow-by-criticality"/>
    <w:p>
      <w:pPr>
        <w:pStyle w:val="Heading3"/>
      </w:pPr>
      <w:r>
        <w:t xml:space="preserve">Approval Workflow by Criticality</w:t>
      </w:r>
    </w:p>
    <w:p>
      <w:pPr>
        <w:pStyle w:val="SourceCode"/>
      </w:pPr>
      <w:r>
        <w:rPr>
          <w:rStyle w:val="VerbatimChar"/>
        </w:rPr>
        <w:t xml:space="preserve">BDE Submitted (Draft)</w:t>
      </w:r>
      <w:r>
        <w:br/>
      </w:r>
      <w:r>
        <w:rPr>
          <w:rStyle w:val="VerbatimChar"/>
        </w:rPr>
        <w:t xml:space="preserve">    |</w:t>
      </w:r>
      <w:r>
        <w:br/>
      </w:r>
      <w:r>
        <w:rPr>
          <w:rStyle w:val="VerbatimChar"/>
        </w:rPr>
        <w:t xml:space="preserve">    v</w:t>
      </w:r>
      <w:r>
        <w:br/>
      </w:r>
      <w:r>
        <w:rPr>
          <w:rStyle w:val="VerbatimChar"/>
        </w:rPr>
        <w:t xml:space="preserve">Service Task: Automated Validation (naming standards, required fields, duplicate check)</w:t>
      </w:r>
      <w:r>
        <w:br/>
      </w:r>
      <w:r>
        <w:rPr>
          <w:rStyle w:val="VerbatimChar"/>
        </w:rPr>
        <w:t xml:space="preserve">    |</w:t>
      </w:r>
      <w:r>
        <w:br/>
      </w:r>
      <w:r>
        <w:rPr>
          <w:rStyle w:val="VerbatimChar"/>
        </w:rPr>
        <w:t xml:space="preserve">    v</w:t>
      </w:r>
      <w:r>
        <w:br/>
      </w:r>
      <w:r>
        <w:rPr>
          <w:rStyle w:val="VerbatimChar"/>
        </w:rPr>
        <w:t xml:space="preserve">User Task: Business Steward Review (validate business accuracy, completeness, domain alignment)</w:t>
      </w:r>
      <w:r>
        <w:br/>
      </w:r>
      <w:r>
        <w:rPr>
          <w:rStyle w:val="VerbatimChar"/>
        </w:rPr>
        <w:t xml:space="preserve">    | -- Reject? -&gt; Return to Author with feedback</w:t>
      </w:r>
      <w:r>
        <w:br/>
      </w:r>
      <w:r>
        <w:rPr>
          <w:rStyle w:val="VerbatimChar"/>
        </w:rPr>
        <w:t xml:space="preserve">    |</w:t>
      </w:r>
      <w:r>
        <w:br/>
      </w:r>
      <w:r>
        <w:rPr>
          <w:rStyle w:val="VerbatimChar"/>
        </w:rPr>
        <w:t xml:space="preserve">    +-- Critical: User Task -&gt; Data Stewardship Council Review (5 days SLA)</w:t>
      </w:r>
      <w:r>
        <w:br/>
      </w:r>
      <w:r>
        <w:rPr>
          <w:rStyle w:val="VerbatimChar"/>
        </w:rPr>
        <w:t xml:space="preserve">    |      | -- Reject? -&gt; Return to Author</w:t>
      </w:r>
      <w:r>
        <w:br/>
      </w:r>
      <w:r>
        <w:rPr>
          <w:rStyle w:val="VerbatimChar"/>
        </w:rPr>
        <w:t xml:space="preserve">    |      |</w:t>
      </w:r>
      <w:r>
        <w:br/>
      </w:r>
      <w:r>
        <w:rPr>
          <w:rStyle w:val="VerbatimChar"/>
        </w:rPr>
        <w:t xml:space="preserve">    |      v</w:t>
      </w:r>
      <w:r>
        <w:br/>
      </w:r>
      <w:r>
        <w:rPr>
          <w:rStyle w:val="VerbatimChar"/>
        </w:rPr>
        <w:t xml:space="preserve">    |   User Task -&gt; DG Board Approval (7 days SLA)</w:t>
      </w:r>
      <w:r>
        <w:br/>
      </w:r>
      <w:r>
        <w:rPr>
          <w:rStyle w:val="VerbatimChar"/>
        </w:rPr>
        <w:t xml:space="preserve">    |      | -- Reject? -&gt; Return to Author</w:t>
      </w:r>
      <w:r>
        <w:br/>
      </w:r>
      <w:r>
        <w:rPr>
          <w:rStyle w:val="VerbatimChar"/>
        </w:rPr>
        <w:t xml:space="preserve">    |</w:t>
      </w:r>
      <w:r>
        <w:br/>
      </w:r>
      <w:r>
        <w:rPr>
          <w:rStyle w:val="VerbatimChar"/>
        </w:rPr>
        <w:t xml:space="preserve">    +-- High: User Task -&gt; Domain Council Lead Review (3 days SLA)</w:t>
      </w:r>
      <w:r>
        <w:br/>
      </w:r>
      <w:r>
        <w:rPr>
          <w:rStyle w:val="VerbatimChar"/>
        </w:rPr>
        <w:t xml:space="preserve">    |      | -- Reject? -&gt; Return to Author</w:t>
      </w:r>
      <w:r>
        <w:br/>
      </w:r>
      <w:r>
        <w:rPr>
          <w:rStyle w:val="VerbatimChar"/>
        </w:rPr>
        <w:t xml:space="preserve">    |      |</w:t>
      </w:r>
      <w:r>
        <w:br/>
      </w:r>
      <w:r>
        <w:rPr>
          <w:rStyle w:val="VerbatimChar"/>
        </w:rPr>
        <w:t xml:space="preserve">    |      v</w:t>
      </w:r>
      <w:r>
        <w:br/>
      </w:r>
      <w:r>
        <w:rPr>
          <w:rStyle w:val="VerbatimChar"/>
        </w:rPr>
        <w:t xml:space="preserve">    |   User Task -&gt; Data Stewardship Council Approval (5 days SLA)</w:t>
      </w:r>
      <w:r>
        <w:br/>
      </w:r>
      <w:r>
        <w:rPr>
          <w:rStyle w:val="VerbatimChar"/>
        </w:rPr>
        <w:t xml:space="preserve">    |      | -- Reject? -&gt; Return to Author</w:t>
      </w:r>
      <w:r>
        <w:br/>
      </w:r>
      <w:r>
        <w:rPr>
          <w:rStyle w:val="VerbatimChar"/>
        </w:rPr>
        <w:t xml:space="preserve">    |</w:t>
      </w:r>
      <w:r>
        <w:br/>
      </w:r>
      <w:r>
        <w:rPr>
          <w:rStyle w:val="VerbatimChar"/>
        </w:rPr>
        <w:t xml:space="preserve">    +-- Medium: User Task -&gt; Domain Council Lead Approval (3 days SLA)</w:t>
      </w:r>
      <w:r>
        <w:br/>
      </w:r>
      <w:r>
        <w:rPr>
          <w:rStyle w:val="VerbatimChar"/>
        </w:rPr>
        <w:t xml:space="preserve">    |      | -- Reject? -&gt; Return to Author</w:t>
      </w:r>
      <w:r>
        <w:br/>
      </w:r>
      <w:r>
        <w:rPr>
          <w:rStyle w:val="VerbatimChar"/>
        </w:rPr>
        <w:t xml:space="preserve">    |</w:t>
      </w:r>
      <w:r>
        <w:br/>
      </w:r>
      <w:r>
        <w:rPr>
          <w:rStyle w:val="VerbatimChar"/>
        </w:rPr>
        <w:t xml:space="preserve">    +-- Low: User Task -&gt; Data Owner Approval (3 days SLA)</w:t>
      </w:r>
      <w:r>
        <w:br/>
      </w:r>
      <w:r>
        <w:rPr>
          <w:rStyle w:val="VerbatimChar"/>
        </w:rPr>
        <w:t xml:space="preserve">           | -- Reject? -&gt; Return to Author</w:t>
      </w:r>
      <w:r>
        <w:br/>
      </w:r>
      <w:r>
        <w:rPr>
          <w:rStyle w:val="VerbatimChar"/>
        </w:rPr>
        <w:t xml:space="preserve">    |</w:t>
      </w:r>
      <w:r>
        <w:br/>
      </w:r>
      <w:r>
        <w:rPr>
          <w:rStyle w:val="VerbatimChar"/>
        </w:rPr>
        <w:t xml:space="preserve">    v</w:t>
      </w:r>
      <w:r>
        <w:br/>
      </w:r>
      <w:r>
        <w:rPr>
          <w:rStyle w:val="VerbatimChar"/>
        </w:rPr>
        <w:t xml:space="preserve">Service Task: Publish BDE (update catalog, notify subscribers, version stamp)</w:t>
      </w:r>
      <w:r>
        <w:br/>
      </w:r>
      <w:r>
        <w:rPr>
          <w:rStyle w:val="VerbatimChar"/>
        </w:rPr>
        <w:t xml:space="preserve">Service Task: Schedule First Review (set next_review_date = today + review_cycle_months)</w:t>
      </w:r>
      <w:r>
        <w:br/>
      </w:r>
      <w:r>
        <w:rPr>
          <w:rStyle w:val="VerbatimChar"/>
        </w:rPr>
        <w:t xml:space="preserve">End: BDE Approved &amp; Active</w:t>
      </w:r>
    </w:p>
    <w:bookmarkEnd w:id="202"/>
    <w:bookmarkStart w:id="203" w:name="approval-raci"/>
    <w:p>
      <w:pPr>
        <w:pStyle w:val="Heading3"/>
      </w:pPr>
      <w:r>
        <w:t xml:space="preserve">Approval RACI</w:t>
      </w:r>
    </w:p>
    <w:tbl>
      <w:tblPr>
        <w:tblStyle w:val="Table"/>
        <w:tblW w:type="pct" w:w="5000"/>
        <w:jc w:val="center"/>
        <w:tblLook w:firstRow="1" w:lastRow="0" w:firstColumn="0" w:lastColumn="0" w:noHBand="0" w:noVBand="0" w:val="0020"/>
      </w:tblPr>
      <w:tblGrid>
        <w:gridCol w:w="1147"/>
        <w:gridCol w:w="918"/>
        <w:gridCol w:w="2066"/>
        <w:gridCol w:w="1492"/>
        <w:gridCol w:w="573"/>
        <w:gridCol w:w="1147"/>
        <w:gridCol w:w="573"/>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Activity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Author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Business Steward</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Domain Lead</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DSC</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DG Board</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DMO</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Draft BDE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Steward 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Domain Council 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DSC 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 Board Approval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Publish BDE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R/A</w:t>
            </w:r>
          </w:p>
        </w:tc>
      </w:tr>
    </w:tbl>
    <w:bookmarkEnd w:id="203"/>
    <w:bookmarkEnd w:id="204"/>
    <w:bookmarkStart w:id="209" w:name="version-control-change-management"/>
    <w:p>
      <w:pPr>
        <w:pStyle w:val="Heading2"/>
      </w:pPr>
      <w:r>
        <w:t xml:space="preserve">13.3 Version Control &amp; Change Management</w:t>
      </w:r>
    </w:p>
    <w:p>
      <w:pPr>
        <w:pStyle w:val="FirstParagraph"/>
      </w:pPr>
      <w:r>
        <w:t xml:space="preserve">All BDE changes are version-controlled with full audit trail and impact analysis.</w:t>
      </w:r>
    </w:p>
    <w:bookmarkStart w:id="205" w:name="versioning-model-1"/>
    <w:p>
      <w:pPr>
        <w:pStyle w:val="Heading3"/>
      </w:pPr>
      <w:r>
        <w:t xml:space="preserve">Versioning Model</w:t>
      </w:r>
    </w:p>
    <w:p>
      <w:pPr>
        <w:numPr>
          <w:ilvl w:val="0"/>
          <w:numId w:val="1030"/>
        </w:numPr>
        <w:pStyle w:val="Compact"/>
      </w:pPr>
      <w:r>
        <w:t xml:space="preserve">Sequential Versioning: Integer versions (1, 2, 3, …).</w:t>
      </w:r>
    </w:p>
    <w:p>
      <w:pPr>
        <w:numPr>
          <w:ilvl w:val="0"/>
          <w:numId w:val="1030"/>
        </w:numPr>
        <w:pStyle w:val="Compact"/>
      </w:pPr>
      <w:r>
        <w:t xml:space="preserve">Change Types:</w:t>
      </w:r>
    </w:p>
    <w:p>
      <w:pPr>
        <w:numPr>
          <w:ilvl w:val="1"/>
          <w:numId w:val="1031"/>
        </w:numPr>
        <w:pStyle w:val="Compact"/>
      </w:pPr>
      <w:r>
        <w:rPr>
          <w:bCs/>
          <w:b/>
        </w:rPr>
        <w:t xml:space="preserve">Minor Change</w:t>
      </w:r>
      <w:r>
        <w:t xml:space="preserve">: Typo fix, synonym addition, format clarification -&gt; Auto-increment minor version.</w:t>
      </w:r>
    </w:p>
    <w:p>
      <w:pPr>
        <w:numPr>
          <w:ilvl w:val="1"/>
          <w:numId w:val="1031"/>
        </w:numPr>
        <w:pStyle w:val="Compact"/>
      </w:pPr>
      <w:r>
        <w:rPr>
          <w:bCs/>
          <w:b/>
        </w:rPr>
        <w:t xml:space="preserve">Major Change</w:t>
      </w:r>
      <w:r>
        <w:t xml:space="preserve">: Definition change, domain reassignment, ownership change, personal data flag change -&gt; Increment major version, trigger re-approval.</w:t>
      </w:r>
    </w:p>
    <w:p>
      <w:pPr>
        <w:numPr>
          <w:ilvl w:val="1"/>
          <w:numId w:val="1031"/>
        </w:numPr>
        <w:pStyle w:val="Compact"/>
      </w:pPr>
      <w:r>
        <w:rPr>
          <w:bCs/>
          <w:b/>
        </w:rPr>
        <w:t xml:space="preserve">Retirement</w:t>
      </w:r>
      <w:r>
        <w:t xml:space="preserve">: BDE deprecated/retired -&gt; Final version, maintain history.</w:t>
      </w:r>
    </w:p>
    <w:p>
      <w:pPr>
        <w:numPr>
          <w:ilvl w:val="0"/>
          <w:numId w:val="1030"/>
        </w:numPr>
        <w:pStyle w:val="Compact"/>
      </w:pPr>
      <w:r>
        <w:t xml:space="preserve">Version History: Full history of all versions with side-by-side diff view.</w:t>
      </w:r>
    </w:p>
    <w:p>
      <w:pPr>
        <w:numPr>
          <w:ilvl w:val="0"/>
          <w:numId w:val="1030"/>
        </w:numPr>
        <w:pStyle w:val="Compact"/>
      </w:pPr>
      <w:r>
        <w:t xml:space="preserve">Change Audit: Who changed what, when, with what justification.</w:t>
      </w:r>
    </w:p>
    <w:bookmarkEnd w:id="205"/>
    <w:bookmarkStart w:id="206" w:name="change-types-approval-requirements"/>
    <w:p>
      <w:pPr>
        <w:pStyle w:val="Heading3"/>
      </w:pPr>
      <w:r>
        <w:t xml:space="preserve">Change Types &amp; Approval Requirements</w:t>
      </w:r>
    </w:p>
    <w:tbl>
      <w:tblPr>
        <w:tblStyle w:val="Table"/>
        <w:tblW w:type="pct" w:w="5000"/>
        <w:jc w:val="center"/>
        <w:tblLook w:firstRow="1" w:lastRow="0" w:firstColumn="0" w:lastColumn="0" w:noHBand="0" w:noVBand="0" w:val="0020"/>
      </w:tblPr>
      <w:tblGrid>
        <w:gridCol w:w="1745"/>
        <w:gridCol w:w="1342"/>
        <w:gridCol w:w="2550"/>
        <w:gridCol w:w="2282"/>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Change Type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Examples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Approval Required</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Impact Analysis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Minor (Metadata)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Synonym added, acronym updated, steward reassigned within domain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 Steward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None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Standard (Content)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Definition updated, format pattern changed, valid values updated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Full re-approval at current criticality level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Check dependent DQ rules, reports, integrations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Major (Structural)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Domain changed, personal data flag changed, classification changed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Escalated one level above current criticality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Full impact analysis required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Retirement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BDE no longer used, replaced by another BDE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Same as original approval level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Identify all references, plan migration</w:t>
            </w:r>
          </w:p>
        </w:tc>
      </w:tr>
    </w:tbl>
    <w:bookmarkEnd w:id="206"/>
    <w:bookmarkStart w:id="207" w:name="change-impact-analysis"/>
    <w:p>
      <w:pPr>
        <w:pStyle w:val="Heading3"/>
      </w:pPr>
      <w:r>
        <w:t xml:space="preserve">Change Impact Analysis</w:t>
      </w:r>
    </w:p>
    <w:p>
      <w:pPr>
        <w:pStyle w:val="FirstParagraph"/>
      </w:pPr>
      <w:r>
        <w:t xml:space="preserve">Before approving a BDE change, DGOP analyzes impact on:</w:t>
      </w:r>
    </w:p>
    <w:tbl>
      <w:tblPr>
        <w:tblStyle w:val="Table"/>
        <w:tblW w:type="auto" w:w="0"/>
        <w:jc w:val="center"/>
        <w:tblLook w:firstRow="1" w:lastRow="0" w:firstColumn="0" w:lastColumn="0" w:noHBand="0" w:noVBand="0" w:val="0020"/>
      </w:tblPr>
      <w:tblGrid>
        <w:gridCol w:w="3960"/>
        <w:gridCol w:w="396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Impact Area</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Analysis Content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Rules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Rules referencing this BDE that may need updating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Catalog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Catalog assets mapped to this BDE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Reports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Reports using this BDE definition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Integrations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Systems exchanging this data element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Glossary Terms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Other BDEs with relationships to this one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Downstream Scorecards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scorecards that include this BDE</w:t>
            </w:r>
          </w:p>
        </w:tc>
      </w:tr>
    </w:tbl>
    <w:bookmarkEnd w:id="207"/>
    <w:bookmarkStart w:id="208" w:name="subscriber-notification"/>
    <w:p>
      <w:pPr>
        <w:pStyle w:val="Heading3"/>
      </w:pPr>
      <w:r>
        <w:t xml:space="preserve">Subscriber Notification</w:t>
      </w:r>
    </w:p>
    <w:p>
      <w:pPr>
        <w:pStyle w:val="FirstParagraph"/>
      </w:pPr>
      <w:r>
        <w:t xml:space="preserve">Systems and users can subscribe to BDE change notifications:</w:t>
      </w:r>
      <w:r>
        <w:t xml:space="preserve"> </w:t>
      </w:r>
      <w:r>
        <w:t xml:space="preserve">* Automatic Notification: All owners, stewards, and DQ rule owners receive change notifications.</w:t>
      </w:r>
      <w:r>
        <w:t xml:space="preserve"> </w:t>
      </w:r>
      <w:r>
        <w:t xml:space="preserve">* Subscription Model: Additional users/teams can subscribe to specific BDEs or domains.</w:t>
      </w:r>
      <w:r>
        <w:t xml:space="preserve"> </w:t>
      </w:r>
      <w:r>
        <w:t xml:space="preserve">* Notification Content: What changed, old vs. new value, impact summary, effective date.</w:t>
      </w:r>
    </w:p>
    <w:bookmarkEnd w:id="208"/>
    <w:bookmarkEnd w:id="209"/>
    <w:bookmarkStart w:id="214" w:name="periodic-review-recertification"/>
    <w:p>
      <w:pPr>
        <w:pStyle w:val="Heading2"/>
      </w:pPr>
      <w:r>
        <w:t xml:space="preserve">13.4 Periodic Review &amp; Recertification</w:t>
      </w:r>
    </w:p>
    <w:p>
      <w:pPr>
        <w:pStyle w:val="FirstParagraph"/>
      </w:pPr>
      <w:r>
        <w:t xml:space="preserve">BDEs are subject to periodic review to ensure continued accuracy and relevance.</w:t>
      </w:r>
    </w:p>
    <w:bookmarkStart w:id="210" w:name="review-cycle"/>
    <w:p>
      <w:pPr>
        <w:pStyle w:val="Heading3"/>
      </w:pPr>
      <w:r>
        <w:t xml:space="preserve">Review Cycle</w:t>
      </w:r>
    </w:p>
    <w:tbl>
      <w:tblPr>
        <w:tblStyle w:val="Table"/>
        <w:tblW w:type="pct" w:w="5000"/>
        <w:jc w:val="center"/>
        <w:tblLook w:firstRow="1" w:lastRow="0" w:firstColumn="0" w:lastColumn="0" w:noHBand="0" w:noVBand="0" w:val="0020"/>
      </w:tblPr>
      <w:tblGrid>
        <w:gridCol w:w="2145"/>
        <w:gridCol w:w="3465"/>
        <w:gridCol w:w="231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Criticality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Default Review Cycle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Review Scope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Critical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Every 6 months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Full review including definition, rules, usage, ownership</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High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Every 12 months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Standard review including definition, ownership, usage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Medium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Every 18 months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Standard review</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Low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Every 24 months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Lightweight review</w:t>
            </w:r>
          </w:p>
        </w:tc>
      </w:tr>
    </w:tbl>
    <w:bookmarkEnd w:id="210"/>
    <w:bookmarkStart w:id="211" w:name="review-workflow"/>
    <w:p>
      <w:pPr>
        <w:pStyle w:val="Heading3"/>
      </w:pPr>
      <w:r>
        <w:t xml:space="preserve">Review Workflow</w:t>
      </w:r>
    </w:p>
    <w:p>
      <w:pPr>
        <w:pStyle w:val="SourceCode"/>
      </w:pPr>
      <w:r>
        <w:rPr>
          <w:rStyle w:val="VerbatimChar"/>
        </w:rPr>
        <w:t xml:space="preserve">Timer Event: Review Due (based on next_review_date)</w:t>
      </w:r>
      <w:r>
        <w:br/>
      </w:r>
      <w:r>
        <w:rPr>
          <w:rStyle w:val="VerbatimChar"/>
        </w:rPr>
        <w:t xml:space="preserve">    |</w:t>
      </w:r>
      <w:r>
        <w:br/>
      </w:r>
      <w:r>
        <w:rPr>
          <w:rStyle w:val="VerbatimChar"/>
        </w:rPr>
        <w:t xml:space="preserve">    v</w:t>
      </w:r>
      <w:r>
        <w:br/>
      </w:r>
      <w:r>
        <w:rPr>
          <w:rStyle w:val="VerbatimChar"/>
        </w:rPr>
        <w:t xml:space="preserve">Service Task: Generate Review Task (assigned to BDE Business Steward)</w:t>
      </w:r>
      <w:r>
        <w:br/>
      </w:r>
      <w:r>
        <w:rPr>
          <w:rStyle w:val="VerbatimChar"/>
        </w:rPr>
        <w:t xml:space="preserve">    |</w:t>
      </w:r>
      <w:r>
        <w:br/>
      </w:r>
      <w:r>
        <w:rPr>
          <w:rStyle w:val="VerbatimChar"/>
        </w:rPr>
        <w:t xml:space="preserve">    v</w:t>
      </w:r>
      <w:r>
        <w:br/>
      </w:r>
      <w:r>
        <w:rPr>
          <w:rStyle w:val="VerbatimChar"/>
        </w:rPr>
        <w:t xml:space="preserve">User Task: BDE Review (Steward validates: definition still accurate, ownership correct, rules still applicable, usage still valid)</w:t>
      </w:r>
      <w:r>
        <w:br/>
      </w:r>
      <w:r>
        <w:rPr>
          <w:rStyle w:val="VerbatimChar"/>
        </w:rPr>
        <w:t xml:space="preserve">    | -- No changes needed? -&gt; Update next_review_date, Close</w:t>
      </w:r>
      <w:r>
        <w:br/>
      </w:r>
      <w:r>
        <w:rPr>
          <w:rStyle w:val="VerbatimChar"/>
        </w:rPr>
        <w:t xml:space="preserve">    | -- Changes needed? -&gt; Initiate Change Workflow</w:t>
      </w:r>
      <w:r>
        <w:br/>
      </w:r>
      <w:r>
        <w:rPr>
          <w:rStyle w:val="VerbatimChar"/>
        </w:rPr>
        <w:t xml:space="preserve">    |</w:t>
      </w:r>
      <w:r>
        <w:br/>
      </w:r>
      <w:r>
        <w:rPr>
          <w:rStyle w:val="VerbatimChar"/>
        </w:rPr>
        <w:t xml:space="preserve">    v</w:t>
      </w:r>
      <w:r>
        <w:br/>
      </w:r>
      <w:r>
        <w:rPr>
          <w:rStyle w:val="VerbatimChar"/>
        </w:rPr>
        <w:t xml:space="preserve">User Task: Owner Confirmation (Data Owner confirms steward's assessment)</w:t>
      </w:r>
      <w:r>
        <w:br/>
      </w:r>
      <w:r>
        <w:rPr>
          <w:rStyle w:val="VerbatimChar"/>
        </w:rPr>
        <w:t xml:space="preserve">    |</w:t>
      </w:r>
      <w:r>
        <w:br/>
      </w:r>
      <w:r>
        <w:rPr>
          <w:rStyle w:val="VerbatimChar"/>
        </w:rPr>
        <w:t xml:space="preserve">    v</w:t>
      </w:r>
      <w:r>
        <w:br/>
      </w:r>
      <w:r>
        <w:rPr>
          <w:rStyle w:val="VerbatimChar"/>
        </w:rPr>
        <w:t xml:space="preserve">Service Task: Update BDE (if changes) or Stamp Review (if no changes)</w:t>
      </w:r>
      <w:r>
        <w:br/>
      </w:r>
      <w:r>
        <w:rPr>
          <w:rStyle w:val="VerbatimChar"/>
        </w:rPr>
        <w:t xml:space="preserve">Service Task: Schedule Next Review</w:t>
      </w:r>
      <w:r>
        <w:br/>
      </w:r>
      <w:r>
        <w:rPr>
          <w:rStyle w:val="VerbatimChar"/>
        </w:rPr>
        <w:t xml:space="preserve">End: Review Complete</w:t>
      </w:r>
    </w:p>
    <w:bookmarkEnd w:id="211"/>
    <w:bookmarkStart w:id="212" w:name="review-overdue-handling"/>
    <w:p>
      <w:pPr>
        <w:pStyle w:val="Heading3"/>
      </w:pPr>
      <w:r>
        <w:t xml:space="preserve">Review Overdue Handling</w:t>
      </w:r>
    </w:p>
    <w:tbl>
      <w:tblPr>
        <w:tblStyle w:val="Table"/>
        <w:tblW w:type="pct" w:w="5000"/>
        <w:jc w:val="center"/>
        <w:tblLook w:firstRow="1" w:lastRow="0" w:firstColumn="0" w:lastColumn="0" w:noHBand="0" w:noVBand="0" w:val="0020"/>
      </w:tblPr>
      <w:tblGrid>
        <w:gridCol w:w="3520"/>
        <w:gridCol w:w="1760"/>
        <w:gridCol w:w="264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Overdue Period</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Action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Escalation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7 days past due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Reminder notification to Steward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None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14 days past due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Escalation to Data Owner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Notify Domain Lead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30 days past due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Escalation to Domain Council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Flag in DSC dashboard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60 days past due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BDE marked</w:t>
            </w:r>
            <w:r>
              <w:rPr>
                <w:rFonts w:ascii="Calibri" w:hAnsi="Calibri"/>
                <w:sz w:val="18"/>
              </w:rPr>
              <w:t xml:space="preserve"> </w:t>
            </w:r>
            <w:r>
              <w:rPr>
                <w:rFonts w:ascii="Calibri" w:hAnsi="Calibri"/>
                <w:sz w:val="18"/>
              </w:rPr>
              <w:t xml:space="preserve">“</w:t>
            </w:r>
            <w:r>
              <w:rPr>
                <w:rFonts w:ascii="Calibri" w:hAnsi="Calibri"/>
                <w:sz w:val="18"/>
              </w:rPr>
              <w:t xml:space="preserve">Review Overdue</w:t>
            </w:r>
            <w:r>
              <w:rPr>
                <w:rFonts w:ascii="Calibri" w:hAnsi="Calibri"/>
                <w:sz w:val="18"/>
              </w:rPr>
              <w:t xml:space="preserv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 Board report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90 days past due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Automatic deprecation workflow initiated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Executive action</w:t>
            </w:r>
          </w:p>
        </w:tc>
      </w:tr>
    </w:tbl>
    <w:bookmarkEnd w:id="212"/>
    <w:bookmarkStart w:id="213" w:name="glossary-health-metrics"/>
    <w:p>
      <w:pPr>
        <w:pStyle w:val="Heading3"/>
      </w:pPr>
      <w:r>
        <w:t xml:space="preserve">Glossary Health Metrics</w:t>
      </w:r>
    </w:p>
    <w:tbl>
      <w:tblPr>
        <w:tblStyle w:val="Table"/>
        <w:tblW w:type="pct" w:w="5000"/>
        <w:jc w:val="center"/>
        <w:tblLook w:firstRow="1" w:lastRow="0" w:firstColumn="0" w:lastColumn="0" w:noHBand="0" w:noVBand="0" w:val="0020"/>
      </w:tblPr>
      <w:tblGrid>
        <w:gridCol w:w="2184"/>
        <w:gridCol w:w="2184"/>
        <w:gridCol w:w="355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Metric</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Target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Description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BDE Coverage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100% of critical data elements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 of catalog columns mapped to BDEs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Approval Cycle Time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&lt;5 business days average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Time from submission to approval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Review Compliance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&gt;=95% on time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 of BDEs reviewed within cycle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Stale BDE Rate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 of BDEs past review date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Change Volume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Trend monitored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Number of BDE changes per month</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Glossary Usage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Trend monitored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Search queries, page views per BDE</w:t>
            </w:r>
          </w:p>
        </w:tc>
      </w:tr>
    </w:tbl>
    <w:p>
      <w:r>
        <w:pict>
          <v:rect style="width:0;height:1.5pt" o:hralign="center" o:hrstd="t" o:hr="t"/>
        </w:pict>
      </w:r>
    </w:p>
    <w:bookmarkEnd w:id="213"/>
    <w:bookmarkEnd w:id="214"/>
    <w:bookmarkEnd w:id="215"/>
    <w:bookmarkStart w:id="231" w:name="business-lineage-new-v3.1"/>
    <w:p>
      <w:pPr>
        <w:pStyle w:val="Heading1"/>
      </w:pPr>
      <w:r>
        <w:t xml:space="preserve">14. Business Lineage [NEW v3.1]</w:t>
      </w:r>
    </w:p>
    <w:p>
      <w:pPr>
        <w:pStyle w:val="FirstParagraph"/>
      </w:pPr>
      <w:r>
        <w:t xml:space="preserve">The Business Lineage module adds a business-consumable lineage layer that describes data flow in business terms, complementing the existing technical lineage. It enables non-technical stakeholders to understand how data moves from business process to business process without requiring knowledge of underlying systems, ETL jobs, or database schemas.</w:t>
      </w:r>
    </w:p>
    <w:bookmarkStart w:id="218" w:name="business-lineage-model"/>
    <w:p>
      <w:pPr>
        <w:pStyle w:val="Heading2"/>
      </w:pPr>
      <w:r>
        <w:t xml:space="preserve">14.1 Business Lineage Model</w:t>
      </w:r>
    </w:p>
    <w:p>
      <w:pPr>
        <w:pStyle w:val="FirstParagraph"/>
      </w:pPr>
      <w:r>
        <w:t xml:space="preserve">Business lineage represents a logical abstraction of data flow mapped to business concepts.</w:t>
      </w:r>
    </w:p>
    <w:bookmarkStart w:id="216" w:name="business-lineage-concepts"/>
    <w:p>
      <w:pPr>
        <w:pStyle w:val="Heading3"/>
      </w:pPr>
      <w:r>
        <w:t xml:space="preserve">Business Lineage Concepts</w:t>
      </w:r>
    </w:p>
    <w:tbl>
      <w:tblPr>
        <w:tblStyle w:val="Table"/>
        <w:tblW w:type="pct" w:w="5000"/>
        <w:jc w:val="center"/>
        <w:tblLook w:firstRow="1" w:lastRow="0" w:firstColumn="0" w:lastColumn="0" w:noHBand="0" w:noVBand="0" w:val="0020"/>
      </w:tblPr>
      <w:tblGrid>
        <w:gridCol w:w="2299"/>
        <w:gridCol w:w="3321"/>
        <w:gridCol w:w="2299"/>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Concept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Description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Maps To</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Business Process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End-to-end business activity (e.g.,</w:t>
            </w:r>
            <w:r>
              <w:rPr>
                <w:rFonts w:ascii="Calibri" w:hAnsi="Calibri"/>
                <w:sz w:val="18"/>
              </w:rPr>
              <w:t xml:space="preserve"> </w:t>
            </w:r>
            <w:r>
              <w:rPr>
                <w:rFonts w:ascii="Calibri" w:hAnsi="Calibri"/>
                <w:sz w:val="18"/>
              </w:rPr>
              <w:t xml:space="preserve">“</w:t>
            </w:r>
            <w:r>
              <w:rPr>
                <w:rFonts w:ascii="Calibri" w:hAnsi="Calibri"/>
                <w:sz w:val="18"/>
              </w:rPr>
              <w:t xml:space="preserve">Customer Onboarding</w:t>
            </w:r>
            <w:r>
              <w:rPr>
                <w:rFonts w:ascii="Calibri" w:hAnsi="Calibri"/>
                <w:sz w:val="18"/>
              </w:rPr>
              <w:t xml:space="preserve">”</w:t>
            </w:r>
            <w:r>
              <w:rPr>
                <w:rFonts w:ascii="Calibri" w:hAnsi="Calibri"/>
                <w:sz w:val="18"/>
              </w:rPr>
              <w:t xml:space="preserv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Collection of systems, ETL jobs, and manual steps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Process Step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 discrete activity within a business process (e.g.,</w:t>
            </w:r>
            <w:r>
              <w:rPr>
                <w:rFonts w:ascii="Calibri" w:hAnsi="Calibri"/>
                <w:sz w:val="18"/>
              </w:rPr>
              <w:t xml:space="preserve"> </w:t>
            </w:r>
            <w:r>
              <w:rPr>
                <w:rFonts w:ascii="Calibri" w:hAnsi="Calibri"/>
                <w:sz w:val="18"/>
              </w:rPr>
              <w:t xml:space="preserve">“</w:t>
            </w:r>
            <w:r>
              <w:rPr>
                <w:rFonts w:ascii="Calibri" w:hAnsi="Calibri"/>
                <w:sz w:val="18"/>
              </w:rPr>
              <w:t xml:space="preserve">Verify Identity</w:t>
            </w:r>
            <w:r>
              <w:rPr>
                <w:rFonts w:ascii="Calibri" w:hAnsi="Calibri"/>
                <w:sz w:val="18"/>
              </w:rPr>
              <w:t xml:space="preserve">”</w:t>
            </w:r>
            <w:r>
              <w:rPr>
                <w:rFonts w:ascii="Calibri" w:hAnsi="Calibri"/>
                <w:sz w:val="18"/>
              </w:rPr>
              <w:t xml:space="preserv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Specific system function or ETL transformation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Business Data Flow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Movement of a Business Data Element between process steps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Technical lineage edges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Business Entity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 business-relevant grouping of data (e.g.,</w:t>
            </w:r>
            <w:r>
              <w:rPr>
                <w:rFonts w:ascii="Calibri" w:hAnsi="Calibri"/>
                <w:sz w:val="18"/>
              </w:rPr>
              <w:t xml:space="preserve"> </w:t>
            </w:r>
            <w:r>
              <w:rPr>
                <w:rFonts w:ascii="Calibri" w:hAnsi="Calibri"/>
                <w:sz w:val="18"/>
              </w:rPr>
              <w:t xml:space="preserve">“</w:t>
            </w:r>
            <w:r>
              <w:rPr>
                <w:rFonts w:ascii="Calibri" w:hAnsi="Calibri"/>
                <w:sz w:val="18"/>
              </w:rPr>
              <w:t xml:space="preserve">Customer Profile</w:t>
            </w:r>
            <w:r>
              <w:rPr>
                <w:rFonts w:ascii="Calibri" w:hAnsi="Calibri"/>
                <w:sz w:val="18"/>
              </w:rPr>
              <w:t xml:space="preserve">”</w:t>
            </w:r>
            <w:r>
              <w:rPr>
                <w:rFonts w:ascii="Calibri" w:hAnsi="Calibri"/>
                <w:sz w:val="18"/>
              </w:rPr>
              <w:t xml:space="preserv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Technical tables/files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Data Consumer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 role or process that uses the data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Report users, downstream systems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Data Producer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 role or process that creates the data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Source systems, manual entry</w:t>
            </w:r>
          </w:p>
        </w:tc>
      </w:tr>
    </w:tbl>
    <w:bookmarkEnd w:id="216"/>
    <w:bookmarkStart w:id="217" w:name="business-lineage-vs.-technical-lineage"/>
    <w:p>
      <w:pPr>
        <w:pStyle w:val="Heading3"/>
      </w:pPr>
      <w:r>
        <w:t xml:space="preserve">Business Lineage vs. Technical Lineage</w:t>
      </w:r>
    </w:p>
    <w:tbl>
      <w:tblPr>
        <w:tblStyle w:val="Table"/>
        <w:tblW w:type="pct" w:w="5000"/>
        <w:jc w:val="center"/>
        <w:tblLook w:firstRow="1" w:lastRow="0" w:firstColumn="0" w:lastColumn="0" w:noHBand="0" w:noVBand="0" w:val="0020"/>
      </w:tblPr>
      <w:tblGrid>
        <w:gridCol w:w="1440"/>
        <w:gridCol w:w="3060"/>
        <w:gridCol w:w="342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Aspect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Business Lineage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Technical Lineage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Audience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 users, executives, auditors, compliance officers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Technical stewards, data engineers, architects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Language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 processes, roles, business terms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Systems, databases, tables, columns, ETL jobs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Granularity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Process-to-process, entity-to-entity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Table-to-table, column-to-column, job-to-job</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Focus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t>
            </w:r>
            <w:r>
              <w:rPr>
                <w:rFonts w:ascii="Calibri" w:hAnsi="Calibri"/>
                <w:sz w:val="18"/>
              </w:rPr>
              <w:t xml:space="preserve">What business process produces this data?</w:t>
            </w:r>
            <w:r>
              <w:rPr>
                <w:rFonts w:ascii="Calibri" w:hAnsi="Calibri"/>
                <w:sz w:val="18"/>
              </w:rPr>
              <w:t xml:space="preserv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t>
            </w:r>
            <w:r>
              <w:rPr>
                <w:rFonts w:ascii="Calibri" w:hAnsi="Calibri"/>
                <w:sz w:val="18"/>
              </w:rPr>
              <w:t xml:space="preserve">Which ETL job moves data from Table A to Table B?</w:t>
            </w:r>
            <w:r>
              <w:rPr>
                <w:rFonts w:ascii="Calibri" w:hAnsi="Calibri"/>
                <w:sz w:val="18"/>
              </w:rPr>
              <w:t xml:space="preserv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Creation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Manually modeled by Business Stewards + auto-derived from technical lineage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Automatically harvested from tools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Maintenance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 steward review when processes change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Automatic via tool integration</w:t>
            </w:r>
          </w:p>
        </w:tc>
      </w:tr>
    </w:tbl>
    <w:bookmarkEnd w:id="217"/>
    <w:bookmarkEnd w:id="218"/>
    <w:bookmarkStart w:id="222" w:name="business-process-mapping"/>
    <w:p>
      <w:pPr>
        <w:pStyle w:val="Heading2"/>
      </w:pPr>
      <w:r>
        <w:t xml:space="preserve">14.2 Business Process Mapping</w:t>
      </w:r>
    </w:p>
    <w:p>
      <w:pPr>
        <w:pStyle w:val="FirstParagraph"/>
      </w:pPr>
      <w:r>
        <w:t xml:space="preserve">Business lineage is built by mapping business processes to their data inputs and outputs.</w:t>
      </w:r>
    </w:p>
    <w:bookmarkStart w:id="219" w:name="process-definition"/>
    <w:p>
      <w:pPr>
        <w:pStyle w:val="Heading3"/>
      </w:pPr>
      <w:r>
        <w:t xml:space="preserve">Process Definition</w:t>
      </w:r>
    </w:p>
    <w:tbl>
      <w:tblPr>
        <w:tblStyle w:val="Table"/>
        <w:tblW w:type="pct" w:w="5000"/>
        <w:jc w:val="center"/>
        <w:tblLook w:firstRow="1" w:lastRow="0" w:firstColumn="0" w:lastColumn="0" w:noHBand="0" w:noVBand="0" w:val="0020"/>
      </w:tblPr>
      <w:tblGrid>
        <w:gridCol w:w="2904"/>
        <w:gridCol w:w="1584"/>
        <w:gridCol w:w="3432"/>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Attribute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Type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Description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process_id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UUID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Primary key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process_code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VARCHAR(50)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Unique business code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process_name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VARCHAR(200)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Process name (English)</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process_name_ar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VARCHAR(200)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Process name (Arabic)</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description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TEXT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Process description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category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VARCHAR(100)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Process category (e.g., Revenue, Operations, Compliance)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domain_id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UUID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Associated data domain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owner_role_id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UUID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Responsible role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inputs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JSON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Array of BDE IDs consumed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outputs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JSON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Array of BDE IDs produced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upstream_processes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JSON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Array of process_ids that feed into this process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downstream_processes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JSON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Array of process_ids that consume from this process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status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Draft, Active, Deprecated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last_reviewed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Last review date</w:t>
            </w:r>
          </w:p>
        </w:tc>
      </w:tr>
    </w:tbl>
    <w:bookmarkEnd w:id="219"/>
    <w:bookmarkStart w:id="220" w:name="process-step-definition"/>
    <w:p>
      <w:pPr>
        <w:pStyle w:val="Heading3"/>
      </w:pPr>
      <w:r>
        <w:t xml:space="preserve">Process Step Definition</w:t>
      </w:r>
    </w:p>
    <w:tbl>
      <w:tblPr>
        <w:tblStyle w:val="Table"/>
        <w:tblW w:type="pct" w:w="5000"/>
        <w:jc w:val="center"/>
        <w:tblLook w:firstRow="1" w:lastRow="0" w:firstColumn="0" w:lastColumn="0" w:noHBand="0" w:noVBand="0" w:val="0020"/>
      </w:tblPr>
      <w:tblGrid>
        <w:gridCol w:w="2904"/>
        <w:gridCol w:w="1584"/>
        <w:gridCol w:w="3432"/>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Attribute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Type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Description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step_id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UUID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Primary key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process_id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UUID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Parent process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step_number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Sequence within process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step_name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VARCHAR(200)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Step name (e.g.,</w:t>
            </w:r>
            <w:r>
              <w:rPr>
                <w:rFonts w:ascii="Calibri" w:hAnsi="Calibri"/>
                <w:sz w:val="18"/>
              </w:rPr>
              <w:t xml:space="preserve"> </w:t>
            </w:r>
            <w:r>
              <w:rPr>
                <w:rFonts w:ascii="Calibri" w:hAnsi="Calibri"/>
                <w:sz w:val="18"/>
              </w:rPr>
              <w:t xml:space="preserve">“</w:t>
            </w:r>
            <w:r>
              <w:rPr>
                <w:rFonts w:ascii="Calibri" w:hAnsi="Calibri"/>
                <w:sz w:val="18"/>
              </w:rPr>
              <w:t xml:space="preserve">Capture Customer Details</w:t>
            </w:r>
            <w:r>
              <w:rPr>
                <w:rFonts w:ascii="Calibri" w:hAnsi="Calibri"/>
                <w:sz w:val="18"/>
              </w:rPr>
              <w:t xml:space="preserve">”</w:t>
            </w:r>
            <w:r>
              <w:rPr>
                <w:rFonts w:ascii="Calibri" w:hAnsi="Calibri"/>
                <w:sz w:val="18"/>
              </w:rPr>
              <w:t xml:space="preserv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step_type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Manual, Automated, System, Decision, External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responsible_role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VARCHAR(100)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Role responsible for this step</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system_id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UUID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System used (if automated)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input_bdes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JSON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BDEs consumed at this step</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output_bdes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JSON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BDEs produced at this step</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business_rules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TEXT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 rules applied at this step</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data_quality_checks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TEXT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checks performed at this step</w:t>
            </w:r>
          </w:p>
        </w:tc>
      </w:tr>
    </w:tbl>
    <w:bookmarkEnd w:id="220"/>
    <w:bookmarkStart w:id="221" w:name="Xb86ea57ce6906cc0995c734e727b64237f7db48"/>
    <w:p>
      <w:pPr>
        <w:pStyle w:val="Heading3"/>
      </w:pPr>
      <w:r>
        <w:t xml:space="preserve">Business Process Library (Pre-Configured Templates)</w:t>
      </w:r>
    </w:p>
    <w:tbl>
      <w:tblPr>
        <w:tblStyle w:val="Table"/>
        <w:tblW w:type="pct" w:w="5000"/>
        <w:jc w:val="center"/>
        <w:tblLook w:firstRow="1" w:lastRow="0" w:firstColumn="0" w:lastColumn="0" w:noHBand="0" w:noVBand="0" w:val="0020"/>
      </w:tblPr>
      <w:tblGrid>
        <w:gridCol w:w="3017"/>
        <w:gridCol w:w="2451"/>
        <w:gridCol w:w="2451"/>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Process Domain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Process Name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Description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Customer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Customer Onboarding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From initial contact to active customer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Customer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Customer Profile Management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Ongoing maintenance of customer data</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Customer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Customer Complaint Handling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Receipt to resolution of complaints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Revenue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Revenue Recognition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From sale to recognized revenue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Revenue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Billing &amp; Invoicing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Invoice generation through collection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Operations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Procurement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Requisition through payment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Operations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Inventory Management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Stock receipt through consumption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Human Capital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Employee Lifecycle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Recruitment through offboarding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Human Capital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Payroll Processing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Time capture through salary disbursement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Compliance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Regulatory Reporting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collection through report submission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Compliance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Audit Response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Audit request through evidence submission</w:t>
            </w:r>
          </w:p>
        </w:tc>
      </w:tr>
    </w:tbl>
    <w:bookmarkEnd w:id="221"/>
    <w:bookmarkEnd w:id="222"/>
    <w:bookmarkStart w:id="226" w:name="business-to-technical-lineage-bridge"/>
    <w:p>
      <w:pPr>
        <w:pStyle w:val="Heading2"/>
      </w:pPr>
      <w:r>
        <w:t xml:space="preserve">14.3 Business-to-Technical Lineage Bridge</w:t>
      </w:r>
    </w:p>
    <w:p>
      <w:pPr>
        <w:pStyle w:val="FirstParagraph"/>
      </w:pPr>
      <w:r>
        <w:t xml:space="preserve">The bridge connects business lineage to technical lineage, enabling stakeholders to drill down from business view to technical details.</w:t>
      </w:r>
    </w:p>
    <w:bookmarkStart w:id="223" w:name="bridge-mapping"/>
    <w:p>
      <w:pPr>
        <w:pStyle w:val="Heading3"/>
      </w:pPr>
      <w:r>
        <w:t xml:space="preserve">Bridge Mapping</w:t>
      </w:r>
    </w:p>
    <w:tbl>
      <w:tblPr>
        <w:tblStyle w:val="Table"/>
        <w:tblW w:type="pct" w:w="5000"/>
        <w:jc w:val="center"/>
        <w:tblLook w:firstRow="1" w:lastRow="0" w:firstColumn="0" w:lastColumn="0" w:noHBand="0" w:noVBand="0" w:val="0020"/>
      </w:tblPr>
      <w:tblGrid>
        <w:gridCol w:w="2436"/>
        <w:gridCol w:w="2893"/>
        <w:gridCol w:w="2589"/>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Business Layer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Bridge Connection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Technical Layer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 Process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Technical Systems + ETL Jobs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Process Step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ETL Transformations + API Calls + Manual Uploads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 Entity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Tables + Files + API Endpoints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 Data Element (BDE)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Columns + Fields + API Parameters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Consumer (Business Role)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Report Users + System Integrations</w:t>
            </w:r>
          </w:p>
        </w:tc>
      </w:tr>
    </w:tbl>
    <w:bookmarkEnd w:id="223"/>
    <w:bookmarkStart w:id="224" w:name="bridge-maintenance"/>
    <w:p>
      <w:pPr>
        <w:pStyle w:val="Heading3"/>
      </w:pPr>
      <w:r>
        <w:t xml:space="preserve">Bridge Maintenance</w:t>
      </w:r>
    </w:p>
    <w:p>
      <w:pPr>
        <w:numPr>
          <w:ilvl w:val="0"/>
          <w:numId w:val="1032"/>
        </w:numPr>
        <w:pStyle w:val="Compact"/>
      </w:pPr>
      <w:r>
        <w:t xml:space="preserve">Auto-Discovery: Technical lineage is automatically harvested from tools.</w:t>
      </w:r>
    </w:p>
    <w:p>
      <w:pPr>
        <w:numPr>
          <w:ilvl w:val="0"/>
          <w:numId w:val="1032"/>
        </w:numPr>
        <w:pStyle w:val="Compact"/>
      </w:pPr>
      <w:r>
        <w:t xml:space="preserve">Business Mapping: Business Stewards map business processes to technical components using a visual drag-and-drop interface.</w:t>
      </w:r>
    </w:p>
    <w:p>
      <w:pPr>
        <w:numPr>
          <w:ilvl w:val="0"/>
          <w:numId w:val="1032"/>
        </w:numPr>
        <w:pStyle w:val="Compact"/>
      </w:pPr>
      <w:r>
        <w:t xml:space="preserve">Suggestion Engine: DGOP suggests mappings based on naming similarity, BDE-to-column mappings, and system ownership.</w:t>
      </w:r>
    </w:p>
    <w:p>
      <w:pPr>
        <w:numPr>
          <w:ilvl w:val="0"/>
          <w:numId w:val="1032"/>
        </w:numPr>
        <w:pStyle w:val="Compact"/>
      </w:pPr>
      <w:r>
        <w:t xml:space="preserve">Validation: Mappings are validated by Technical Stewards for accuracy.</w:t>
      </w:r>
    </w:p>
    <w:p>
      <w:pPr>
        <w:numPr>
          <w:ilvl w:val="0"/>
          <w:numId w:val="1032"/>
        </w:numPr>
        <w:pStyle w:val="Compact"/>
      </w:pPr>
      <w:r>
        <w:t xml:space="preserve">Impact Sync: When technical lineage changes, affected business lineage mappings are flagged for review.</w:t>
      </w:r>
    </w:p>
    <w:bookmarkEnd w:id="224"/>
    <w:bookmarkStart w:id="225" w:name="drill-down-path"/>
    <w:p>
      <w:pPr>
        <w:pStyle w:val="Heading3"/>
      </w:pPr>
      <w:r>
        <w:t xml:space="preserve">Drill-Down Path</w:t>
      </w:r>
    </w:p>
    <w:p>
      <w:pPr>
        <w:pStyle w:val="SourceCode"/>
      </w:pPr>
      <w:r>
        <w:rPr>
          <w:rStyle w:val="VerbatimChar"/>
        </w:rPr>
        <w:t xml:space="preserve">Business Process: "Customer Onboarding"</w:t>
      </w:r>
      <w:r>
        <w:br/>
      </w:r>
      <w:r>
        <w:rPr>
          <w:rStyle w:val="VerbatimChar"/>
        </w:rPr>
        <w:t xml:space="preserve">    |</w:t>
      </w:r>
      <w:r>
        <w:br/>
      </w:r>
      <w:r>
        <w:rPr>
          <w:rStyle w:val="VerbatimChar"/>
        </w:rPr>
        <w:t xml:space="preserve">    +-- Step 1: "Capture Application"</w:t>
      </w:r>
      <w:r>
        <w:br/>
      </w:r>
      <w:r>
        <w:rPr>
          <w:rStyle w:val="VerbatimChar"/>
        </w:rPr>
        <w:t xml:space="preserve">    |     +-- Consumes: BDE "Application Form Data"</w:t>
      </w:r>
      <w:r>
        <w:br/>
      </w:r>
      <w:r>
        <w:rPr>
          <w:rStyle w:val="VerbatimChar"/>
        </w:rPr>
        <w:t xml:space="preserve">    |     |     +-- Technical: Table CRM.APPLICATIONS (columns...)</w:t>
      </w:r>
      <w:r>
        <w:br/>
      </w:r>
      <w:r>
        <w:rPr>
          <w:rStyle w:val="VerbatimChar"/>
        </w:rPr>
        <w:t xml:space="preserve">    |     |           +-- Source: Web Form -&gt; API -&gt; CRM</w:t>
      </w:r>
      <w:r>
        <w:br/>
      </w:r>
      <w:r>
        <w:rPr>
          <w:rStyle w:val="VerbatimChar"/>
        </w:rPr>
        <w:t xml:space="preserve">    |</w:t>
      </w:r>
      <w:r>
        <w:br/>
      </w:r>
      <w:r>
        <w:rPr>
          <w:rStyle w:val="VerbatimChar"/>
        </w:rPr>
        <w:t xml:space="preserve">    +-- Step 2: "Verify Identity"</w:t>
      </w:r>
      <w:r>
        <w:br/>
      </w:r>
      <w:r>
        <w:rPr>
          <w:rStyle w:val="VerbatimChar"/>
        </w:rPr>
        <w:t xml:space="preserve">    |     +-- Consumes: BDE "National ID"</w:t>
      </w:r>
      <w:r>
        <w:br/>
      </w:r>
      <w:r>
        <w:rPr>
          <w:rStyle w:val="VerbatimChar"/>
        </w:rPr>
        <w:t xml:space="preserve">    |     |     +-- Technical: Table CRM.IDENTITY_VERIFICATION</w:t>
      </w:r>
      <w:r>
        <w:br/>
      </w:r>
      <w:r>
        <w:rPr>
          <w:rStyle w:val="VerbatimChar"/>
        </w:rPr>
        <w:t xml:space="preserve">    |     |           +-- Source: Yakeen API integration</w:t>
      </w:r>
      <w:r>
        <w:br/>
      </w:r>
      <w:r>
        <w:rPr>
          <w:rStyle w:val="VerbatimChar"/>
        </w:rPr>
        <w:t xml:space="preserve">    |</w:t>
      </w:r>
      <w:r>
        <w:br/>
      </w:r>
      <w:r>
        <w:rPr>
          <w:rStyle w:val="VerbatimChar"/>
        </w:rPr>
        <w:t xml:space="preserve">    +-- Step 3: "Create Customer Record"</w:t>
      </w:r>
      <w:r>
        <w:br/>
      </w:r>
      <w:r>
        <w:rPr>
          <w:rStyle w:val="VerbatimChar"/>
        </w:rPr>
        <w:t xml:space="preserve">          +-- Produces: BDE "Customer Profile"</w:t>
      </w:r>
      <w:r>
        <w:br/>
      </w:r>
      <w:r>
        <w:rPr>
          <w:rStyle w:val="VerbatimChar"/>
        </w:rPr>
        <w:t xml:space="preserve">                +-- Technical: Table ERP.CUSTOMERS</w:t>
      </w:r>
      <w:r>
        <w:br/>
      </w:r>
      <w:r>
        <w:rPr>
          <w:rStyle w:val="VerbatimChar"/>
        </w:rPr>
        <w:t xml:space="preserve">                      +-- ETL: CRM -&gt; Data Warehouse -&gt; ERP</w:t>
      </w:r>
    </w:p>
    <w:bookmarkEnd w:id="225"/>
    <w:bookmarkEnd w:id="226"/>
    <w:bookmarkStart w:id="230" w:name="business-lineage-visualization"/>
    <w:p>
      <w:pPr>
        <w:pStyle w:val="Heading2"/>
      </w:pPr>
      <w:r>
        <w:t xml:space="preserve">14.4 Business Lineage Visualization</w:t>
      </w:r>
    </w:p>
    <w:p>
      <w:pPr>
        <w:pStyle w:val="FirstParagraph"/>
      </w:pPr>
      <w:r>
        <w:t xml:space="preserve">Business lineage is presented through intuitive visualizations designed for non-technical users.</w:t>
      </w:r>
    </w:p>
    <w:bookmarkStart w:id="227" w:name="visualization-types"/>
    <w:p>
      <w:pPr>
        <w:pStyle w:val="Heading3"/>
      </w:pPr>
      <w:r>
        <w:t xml:space="preserve">Visualization Types</w:t>
      </w:r>
    </w:p>
    <w:tbl>
      <w:tblPr>
        <w:tblStyle w:val="Table"/>
        <w:tblW w:type="pct" w:w="5000"/>
        <w:jc w:val="center"/>
        <w:tblLook w:firstRow="1" w:lastRow="0" w:firstColumn="0" w:lastColumn="0" w:noHBand="0" w:noVBand="0" w:val="0020"/>
      </w:tblPr>
      <w:tblGrid>
        <w:gridCol w:w="1638"/>
        <w:gridCol w:w="3550"/>
        <w:gridCol w:w="2731"/>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View</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Description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Audience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Process Flow Diagram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Horizontal flow showing process steps with data inputs/outputs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 users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Sankey Diagram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Flow visualization showing volume of data moving between processes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Analysts, executives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Impact Map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Highlighted path from a changed process to all affected downstream processes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Impact assessment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Entity Journey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End-to-end journey of a single BDE through all processes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stewards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Domain Overview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High-level map of all processes in a domain with interconnections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Domain council</w:t>
            </w:r>
          </w:p>
        </w:tc>
      </w:tr>
    </w:tbl>
    <w:bookmarkEnd w:id="227"/>
    <w:bookmarkStart w:id="228" w:name="interactive-features"/>
    <w:p>
      <w:pPr>
        <w:pStyle w:val="Heading3"/>
      </w:pPr>
      <w:r>
        <w:t xml:space="preserve">Interactive Features</w:t>
      </w:r>
    </w:p>
    <w:p>
      <w:pPr>
        <w:numPr>
          <w:ilvl w:val="0"/>
          <w:numId w:val="1033"/>
        </w:numPr>
        <w:pStyle w:val="Compact"/>
      </w:pPr>
      <w:r>
        <w:t xml:space="preserve">Hover Details: Hover over any process to see owner, status, and key metrics.</w:t>
      </w:r>
    </w:p>
    <w:p>
      <w:pPr>
        <w:numPr>
          <w:ilvl w:val="0"/>
          <w:numId w:val="1033"/>
        </w:numPr>
        <w:pStyle w:val="Compact"/>
      </w:pPr>
      <w:r>
        <w:t xml:space="preserve">Filter: Filter by domain, BDE, classification, or personal data flag.</w:t>
      </w:r>
    </w:p>
    <w:p>
      <w:pPr>
        <w:numPr>
          <w:ilvl w:val="0"/>
          <w:numId w:val="1033"/>
        </w:numPr>
        <w:pStyle w:val="Compact"/>
      </w:pPr>
      <w:r>
        <w:t xml:space="preserve">Drill-Down: Click any process to see steps, then click to see technical lineage.</w:t>
      </w:r>
    </w:p>
    <w:p>
      <w:pPr>
        <w:numPr>
          <w:ilvl w:val="0"/>
          <w:numId w:val="1033"/>
        </w:numPr>
        <w:pStyle w:val="Compact"/>
      </w:pPr>
      <w:r>
        <w:t xml:space="preserve">Impact Highlight: Select a process to highlight all upstream and downstream dependencies.</w:t>
      </w:r>
    </w:p>
    <w:p>
      <w:pPr>
        <w:numPr>
          <w:ilvl w:val="0"/>
          <w:numId w:val="1033"/>
        </w:numPr>
        <w:pStyle w:val="Compact"/>
      </w:pPr>
      <w:r>
        <w:t xml:space="preserve">Search: Search by business term, process name, or BDE.</w:t>
      </w:r>
    </w:p>
    <w:p>
      <w:pPr>
        <w:numPr>
          <w:ilvl w:val="0"/>
          <w:numId w:val="1033"/>
        </w:numPr>
        <w:pStyle w:val="Compact"/>
      </w:pPr>
      <w:r>
        <w:t xml:space="preserve">Export: Export lineage view as PDF, PNG, or interactive link.</w:t>
      </w:r>
    </w:p>
    <w:bookmarkEnd w:id="228"/>
    <w:bookmarkStart w:id="229" w:name="business-lineage-impact-analysis"/>
    <w:p>
      <w:pPr>
        <w:pStyle w:val="Heading3"/>
      </w:pPr>
      <w:r>
        <w:t xml:space="preserve">Business Lineage Impact Analysis</w:t>
      </w:r>
    </w:p>
    <w:p>
      <w:pPr>
        <w:pStyle w:val="FirstParagraph"/>
      </w:pPr>
      <w:r>
        <w:t xml:space="preserve">When a business process changes, DGOP can assess impact:</w:t>
      </w:r>
    </w:p>
    <w:tbl>
      <w:tblPr>
        <w:tblStyle w:val="Table"/>
        <w:tblW w:type="pct" w:w="5000"/>
        <w:jc w:val="center"/>
        <w:tblLook w:firstRow="1" w:lastRow="0" w:firstColumn="0" w:lastColumn="0" w:noHBand="0" w:noVBand="0" w:val="0020"/>
      </w:tblPr>
      <w:tblGrid>
        <w:gridCol w:w="4476"/>
        <w:gridCol w:w="3443"/>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Impact Type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Analysis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Downstream Process Impact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Which downstream processes will be affected?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BDE Impact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Which BDEs flow through the changed process?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Technical Impact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Which systems, tables, and ETL jobs need changes?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Consumer Impact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Which reports, dashboards, and users rely on affected data?</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Impact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Which DQ rules are affected? Do thresholds need adjustment?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Compliance Impact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Which NDI specifications or regulatory reports are affected?</w:t>
            </w:r>
          </w:p>
        </w:tc>
      </w:tr>
    </w:tbl>
    <w:p>
      <w:r>
        <w:pict>
          <v:rect style="width:0;height:1.5pt" o:hralign="center" o:hrstd="t" o:hr="t"/>
        </w:pict>
      </w:r>
    </w:p>
    <w:bookmarkEnd w:id="229"/>
    <w:bookmarkEnd w:id="230"/>
    <w:bookmarkEnd w:id="231"/>
    <w:bookmarkStart w:id="246" w:name="data-masking-service-new-v3.1"/>
    <w:p>
      <w:pPr>
        <w:pStyle w:val="Heading1"/>
      </w:pPr>
      <w:r>
        <w:t xml:space="preserve">15. Data Masking Service [NEW v3.1]</w:t>
      </w:r>
    </w:p>
    <w:p>
      <w:pPr>
        <w:pStyle w:val="FirstParagraph"/>
      </w:pPr>
      <w:r>
        <w:t xml:space="preserve">The Data Masking Service provides six data masking techniques to protect sensitive data across different environments and use cases. It enables automated, policy-driven masking based on data classification and environment type, ensuring that sensitive data is never exposed in non-production contexts while preserving data utility for testing, development, and analytics.</w:t>
      </w:r>
    </w:p>
    <w:bookmarkStart w:id="238" w:name="six-masking-techniques"/>
    <w:p>
      <w:pPr>
        <w:pStyle w:val="Heading2"/>
      </w:pPr>
      <w:r>
        <w:t xml:space="preserve">15.1 Six Masking Techniques</w:t>
      </w:r>
    </w:p>
    <w:bookmarkStart w:id="232" w:name="static-masking"/>
    <w:p>
      <w:pPr>
        <w:pStyle w:val="Heading3"/>
      </w:pPr>
      <w:r>
        <w:t xml:space="preserve">1. Static Masking</w:t>
      </w:r>
    </w:p>
    <w:p>
      <w:pPr>
        <w:pStyle w:val="FirstParagraph"/>
      </w:pPr>
      <w:r>
        <w:t xml:space="preserve">Static masking permanently replaces sensitive data with masked values in a copy of the database.</w:t>
      </w:r>
    </w:p>
    <w:tbl>
      <w:tblPr>
        <w:tblStyle w:val="Table"/>
        <w:tblW w:type="pct" w:w="5000"/>
        <w:jc w:val="center"/>
        <w:tblLook w:firstRow="1" w:lastRow="0" w:firstColumn="0" w:lastColumn="0" w:noHBand="0" w:noVBand="0" w:val="0020"/>
      </w:tblPr>
      <w:tblGrid>
        <w:gridCol w:w="2880"/>
        <w:gridCol w:w="504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Aspect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Specification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Description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One-time, irreversible transformation of data at rest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Use Case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Creating sanitized non-production database copies for development/testing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Persistence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Permanent – masked data cannot be unmasked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Performance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One-time batch operation; acceptable for large datasets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Reversibility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Irreversible – original values are not retained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Method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Substitution, shuffling, nulling, or format-preserving transformation</w:t>
            </w:r>
          </w:p>
        </w:tc>
      </w:tr>
    </w:tbl>
    <w:p>
      <w:pPr>
        <w:pStyle w:val="BodyText"/>
      </w:pPr>
      <w:r>
        <w:t xml:space="preserve">Static Masking Example:</w:t>
      </w:r>
      <w:r>
        <w:t xml:space="preserve"> </w:t>
      </w:r>
      <w:r>
        <w:t xml:space="preserve">| Original | Masked | Method |</w:t>
      </w:r>
      <w:r>
        <w:t xml:space="preserve"> </w:t>
      </w:r>
      <w:r>
        <w:t xml:space="preserve">|———-|——–|——–|</w:t>
      </w:r>
      <w:r>
        <w:t xml:space="preserve"> </w:t>
      </w:r>
      <w:r>
        <w:t xml:space="preserve">| Abdullah Al-Rashid | XXXX XXXX Al-Rashid | Partial substitution |</w:t>
      </w:r>
      <w:r>
        <w:t xml:space="preserve"> </w:t>
      </w:r>
      <w:r>
        <w:t xml:space="preserve">| 1234-5678-9012-3456 | ****-****-****-3456 | Credit card masking |</w:t>
      </w:r>
      <w:r>
        <w:t xml:space="preserve"> </w:t>
      </w:r>
      <w:r>
        <w:t xml:space="preserve">| abdullah@entity.gov.sa | xxxxxx@entity.gov.sa | Email masking |</w:t>
      </w:r>
    </w:p>
    <w:bookmarkEnd w:id="232"/>
    <w:bookmarkStart w:id="233" w:name="dynamic-masking"/>
    <w:p>
      <w:pPr>
        <w:pStyle w:val="Heading3"/>
      </w:pPr>
      <w:r>
        <w:t xml:space="preserve">2. Dynamic Masking</w:t>
      </w:r>
    </w:p>
    <w:p>
      <w:pPr>
        <w:pStyle w:val="FirstParagraph"/>
      </w:pPr>
      <w:r>
        <w:t xml:space="preserve">Dynamic masking applies masking rules in real-time at query time based on user identity and context.</w:t>
      </w:r>
    </w:p>
    <w:tbl>
      <w:tblPr>
        <w:tblStyle w:val="Table"/>
        <w:tblW w:type="pct" w:w="5000"/>
        <w:jc w:val="center"/>
        <w:tblLook w:firstRow="1" w:lastRow="0" w:firstColumn="0" w:lastColumn="0" w:noHBand="0" w:noVBand="0" w:val="0020"/>
      </w:tblPr>
      <w:tblGrid>
        <w:gridCol w:w="2880"/>
        <w:gridCol w:w="504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Aspect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Specification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Description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Masking applied on-the-fly based on user role, permissions, and session context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Use Case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Same database serves both authorized and unauthorized users with different visibility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Persistence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Original data unchanged; masking is presentation-layer only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Performance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Minimal query-time overhead (&lt;5% latency)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Reversibility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Fully reversible – authorized users see original data</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Policy Driver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User role, ABAC attributes, clearance level, session context</w:t>
            </w:r>
          </w:p>
        </w:tc>
      </w:tr>
    </w:tbl>
    <w:p>
      <w:pPr>
        <w:pStyle w:val="BodyText"/>
      </w:pPr>
      <w:r>
        <w:t xml:space="preserve">Dynamic Masking Example:</w:t>
      </w:r>
      <w:r>
        <w:t xml:space="preserve"> </w:t>
      </w:r>
      <w:r>
        <w:t xml:space="preserve">| User Role | Query Result |</w:t>
      </w:r>
      <w:r>
        <w:t xml:space="preserve"> </w:t>
      </w:r>
      <w:r>
        <w:t xml:space="preserve">|———–|————-|</w:t>
      </w:r>
      <w:r>
        <w:t xml:space="preserve"> </w:t>
      </w:r>
      <w:r>
        <w:t xml:space="preserve">| Data Owner (authorized) | National ID: 1234567890 |</w:t>
      </w:r>
      <w:r>
        <w:t xml:space="preserve"> </w:t>
      </w:r>
      <w:r>
        <w:t xml:space="preserve">| Business Steward (limited) | National ID: 1234****90 |</w:t>
      </w:r>
      <w:r>
        <w:t xml:space="preserve"> </w:t>
      </w:r>
      <w:r>
        <w:t xml:space="preserve">| Developer (unauthorized) | National ID: ********** |</w:t>
      </w:r>
      <w:r>
        <w:t xml:space="preserve"> </w:t>
      </w:r>
      <w:r>
        <w:t xml:space="preserve">| Auditor (contextual) | National ID: 12******** |</w:t>
      </w:r>
    </w:p>
    <w:bookmarkEnd w:id="233"/>
    <w:bookmarkStart w:id="234" w:name="tokenization"/>
    <w:p>
      <w:pPr>
        <w:pStyle w:val="Heading3"/>
      </w:pPr>
      <w:r>
        <w:t xml:space="preserve">3. Tokenization</w:t>
      </w:r>
    </w:p>
    <w:p>
      <w:pPr>
        <w:pStyle w:val="FirstParagraph"/>
      </w:pPr>
      <w:r>
        <w:t xml:space="preserve">Tokenization replaces sensitive data with non-sensitive tokens that maintain referential integrity.</w:t>
      </w:r>
    </w:p>
    <w:tbl>
      <w:tblPr>
        <w:tblStyle w:val="Table"/>
        <w:tblW w:type="pct" w:w="5000"/>
        <w:jc w:val="center"/>
        <w:tblLook w:firstRow="1" w:lastRow="0" w:firstColumn="0" w:lastColumn="0" w:noHBand="0" w:noVBand="0" w:val="0020"/>
      </w:tblPr>
      <w:tblGrid>
        <w:gridCol w:w="2880"/>
        <w:gridCol w:w="504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Aspect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Specification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Description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Sensitive value replaced by a random token; mapping stored in secure vault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Use Case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Payment processing, third-party data sharing, analytics on de-identified data</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Persistence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Token persists; original stored in HSM-protected token vault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Performance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Token lookup adds &lt;10ms latency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Reversibility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Reversible via token vault (authorized access only)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Format Preservation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Token maintains same format as original (e.g., same length, same character types)</w:t>
            </w:r>
          </w:p>
        </w:tc>
      </w:tr>
    </w:tbl>
    <w:p>
      <w:pPr>
        <w:pStyle w:val="BodyText"/>
      </w:pPr>
      <w:r>
        <w:t xml:space="preserve">Tokenization Example:</w:t>
      </w:r>
      <w:r>
        <w:t xml:space="preserve"> </w:t>
      </w:r>
      <w:r>
        <w:t xml:space="preserve">| Original | Token | Vault Mapping |</w:t>
      </w:r>
      <w:r>
        <w:t xml:space="preserve"> </w:t>
      </w:r>
      <w:r>
        <w:t xml:space="preserve">|———-|——-|—————|</w:t>
      </w:r>
      <w:r>
        <w:t xml:space="preserve"> </w:t>
      </w:r>
      <w:r>
        <w:t xml:space="preserve">| 1234-5678-9012-3456 | 9876-5432-1098-7654 | Secure HSM vault |</w:t>
      </w:r>
    </w:p>
    <w:bookmarkEnd w:id="234"/>
    <w:bookmarkStart w:id="235" w:name="anonymization"/>
    <w:p>
      <w:pPr>
        <w:pStyle w:val="Heading3"/>
      </w:pPr>
      <w:r>
        <w:t xml:space="preserve">4. Anonymization</w:t>
      </w:r>
    </w:p>
    <w:p>
      <w:pPr>
        <w:pStyle w:val="FirstParagraph"/>
      </w:pPr>
      <w:r>
        <w:t xml:space="preserve">Anonymization irreversibly removes all identifying information such that the data subject cannot be re-identified.</w:t>
      </w:r>
    </w:p>
    <w:tbl>
      <w:tblPr>
        <w:tblStyle w:val="Table"/>
        <w:tblW w:type="pct" w:w="5000"/>
        <w:jc w:val="center"/>
        <w:tblLook w:firstRow="1" w:lastRow="0" w:firstColumn="0" w:lastColumn="0" w:noHBand="0" w:noVBand="0" w:val="0020"/>
      </w:tblPr>
      <w:tblGrid>
        <w:gridCol w:w="2880"/>
        <w:gridCol w:w="504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Aspect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Specification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Description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Irreversible removal of all direct and indirect identifiers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Use Case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Open data publication, public analytics, research datasets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Persistence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Permanent; data subject cannot be re-identified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Performance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Batch operation with data analysis phase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Reversibility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Irreversible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K-Anonymity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Ensures k-anonymity (each record is indistinguishable from at least k-1 others)</w:t>
            </w:r>
          </w:p>
        </w:tc>
      </w:tr>
    </w:tbl>
    <w:p>
      <w:pPr>
        <w:pStyle w:val="BodyText"/>
      </w:pPr>
      <w:r>
        <w:t xml:space="preserve">Anonymization Techniques:</w:t>
      </w:r>
      <w:r>
        <w:t xml:space="preserve"> </w:t>
      </w:r>
      <w:r>
        <w:t xml:space="preserve">| Technique | Description | Application |</w:t>
      </w:r>
      <w:r>
        <w:t xml:space="preserve"> </w:t>
      </w:r>
      <w:r>
        <w:t xml:space="preserve">|———–|————-|————-|</w:t>
      </w:r>
      <w:r>
        <w:t xml:space="preserve"> </w:t>
      </w:r>
      <w:r>
        <w:t xml:space="preserve">| Generalization | Replace specific values with broader categories | Age 34 -&gt; Age 30-39 |</w:t>
      </w:r>
      <w:r>
        <w:t xml:space="preserve"> </w:t>
      </w:r>
      <w:r>
        <w:t xml:space="preserve">| Suppression | Remove entire field or record | Remove rare combinations |</w:t>
      </w:r>
      <w:r>
        <w:t xml:space="preserve"> </w:t>
      </w:r>
      <w:r>
        <w:t xml:space="preserve">| Perturbation | Add statistical noise to numeric values | Salary +/- random % |</w:t>
      </w:r>
      <w:r>
        <w:t xml:space="preserve"> </w:t>
      </w:r>
      <w:r>
        <w:t xml:space="preserve">| Swapping | Exchange values between records | Swap postal codes between records |</w:t>
      </w:r>
    </w:p>
    <w:bookmarkEnd w:id="235"/>
    <w:bookmarkStart w:id="236" w:name="pseudonymization"/>
    <w:p>
      <w:pPr>
        <w:pStyle w:val="Heading3"/>
      </w:pPr>
      <w:r>
        <w:t xml:space="preserve">5. Pseudonymization</w:t>
      </w:r>
    </w:p>
    <w:p>
      <w:pPr>
        <w:pStyle w:val="FirstParagraph"/>
      </w:pPr>
      <w:r>
        <w:t xml:space="preserve">Pseudonymization replaces identifying fields with pseudonyms while maintaining a separate re-identification key.</w:t>
      </w:r>
    </w:p>
    <w:tbl>
      <w:tblPr>
        <w:tblStyle w:val="Table"/>
        <w:tblW w:type="pct" w:w="5000"/>
        <w:jc w:val="center"/>
        <w:tblLook w:firstRow="1" w:lastRow="0" w:firstColumn="0" w:lastColumn="0" w:noHBand="0" w:noVBand="0" w:val="0020"/>
      </w:tblPr>
      <w:tblGrid>
        <w:gridCol w:w="2880"/>
        <w:gridCol w:w="504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Aspect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Specification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Description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Replaces identifiers with pseudonyms; re-identification key held separately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Use Case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PDPL-compliant processing, analytics where re-identification may be needed later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Persistence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Pseudonym persists; re-identification key stored with access controls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Compliance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Meets PDPL pseudonymization requirements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Reversibility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Reversible with re-identification key (DPO-controlled)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Key Storage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Re-identification key stored in encrypted, access-controlled separate system</w:t>
            </w:r>
          </w:p>
        </w:tc>
      </w:tr>
    </w:tbl>
    <w:bookmarkEnd w:id="236"/>
    <w:bookmarkStart w:id="237" w:name="redaction"/>
    <w:p>
      <w:pPr>
        <w:pStyle w:val="Heading3"/>
      </w:pPr>
      <w:r>
        <w:t xml:space="preserve">6. Redaction</w:t>
      </w:r>
    </w:p>
    <w:p>
      <w:pPr>
        <w:pStyle w:val="FirstParagraph"/>
      </w:pPr>
      <w:r>
        <w:t xml:space="preserve">Redaction permanently removes or obscures specific portions of data.</w:t>
      </w:r>
    </w:p>
    <w:tbl>
      <w:tblPr>
        <w:tblStyle w:val="Table"/>
        <w:tblW w:type="pct" w:w="5000"/>
        <w:jc w:val="center"/>
        <w:tblLook w:firstRow="1" w:lastRow="0" w:firstColumn="0" w:lastColumn="0" w:noHBand="0" w:noVBand="0" w:val="0020"/>
      </w:tblPr>
      <w:tblGrid>
        <w:gridCol w:w="2880"/>
        <w:gridCol w:w="504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Aspect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Specification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Description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Complete removal or blacking-out of sensitive content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Use Case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FOI response preparation, legal disclosure, document sanitization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Persistence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Permanent removal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Method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Full field redaction, partial redaction (keep first/last N characters), pattern-based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Reversibility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Irreversible</w:t>
            </w:r>
          </w:p>
        </w:tc>
      </w:tr>
    </w:tbl>
    <w:p>
      <w:pPr>
        <w:pStyle w:val="BodyText"/>
      </w:pPr>
      <w:r>
        <w:t xml:space="preserve">Redaction Patterns:</w:t>
      </w:r>
      <w:r>
        <w:t xml:space="preserve"> </w:t>
      </w:r>
      <w:r>
        <w:t xml:space="preserve">| Pattern | Example |</w:t>
      </w:r>
      <w:r>
        <w:t xml:space="preserve"> </w:t>
      </w:r>
      <w:r>
        <w:t xml:space="preserve">|———|———|</w:t>
      </w:r>
      <w:r>
        <w:t xml:space="preserve"> </w:t>
      </w:r>
      <w:r>
        <w:t xml:space="preserve">| Full redaction |</w:t>
      </w:r>
      <w:r>
        <w:t xml:space="preserve"> </w:t>
      </w:r>
      <w:r>
        <w:t xml:space="preserve">“</w:t>
      </w:r>
      <w:r>
        <w:t xml:space="preserve">Name: [REDACTED]</w:t>
      </w:r>
      <w:r>
        <w:t xml:space="preserve">”</w:t>
      </w:r>
      <w:r>
        <w:t xml:space="preserve"> </w:t>
      </w:r>
      <w:r>
        <w:t xml:space="preserve">|</w:t>
      </w:r>
      <w:r>
        <w:t xml:space="preserve"> </w:t>
      </w:r>
      <w:r>
        <w:t xml:space="preserve">| Partial redaction (show first 2, last 2) |</w:t>
      </w:r>
      <w:r>
        <w:t xml:space="preserve"> </w:t>
      </w:r>
      <w:r>
        <w:t xml:space="preserve">“</w:t>
      </w:r>
      <w:r>
        <w:t xml:space="preserve">National ID: 12********90</w:t>
      </w:r>
      <w:r>
        <w:t xml:space="preserve">”</w:t>
      </w:r>
      <w:r>
        <w:t xml:space="preserve"> </w:t>
      </w:r>
      <w:r>
        <w:t xml:space="preserve">|</w:t>
      </w:r>
      <w:r>
        <w:t xml:space="preserve"> </w:t>
      </w:r>
      <w:r>
        <w:t xml:space="preserve">| Character replacement |</w:t>
      </w:r>
      <w:r>
        <w:t xml:space="preserve"> </w:t>
      </w:r>
      <w:r>
        <w:t xml:space="preserve">“</w:t>
      </w:r>
      <w:r>
        <w:t xml:space="preserve">Name: ********</w:t>
      </w:r>
      <w:r>
        <w:t xml:space="preserve">”</w:t>
      </w:r>
      <w:r>
        <w:t xml:space="preserve"> </w:t>
      </w:r>
      <w:r>
        <w:t xml:space="preserve">|</w:t>
      </w:r>
      <w:r>
        <w:t xml:space="preserve"> </w:t>
      </w:r>
      <w:r>
        <w:t xml:space="preserve">| Pattern-based | “Email: *</w:t>
      </w:r>
      <w:r>
        <w:rPr>
          <w:bCs/>
          <w:b/>
        </w:rPr>
        <w:t xml:space="preserve">@*</w:t>
      </w:r>
      <w:r>
        <w:t xml:space="preserve">.gov.sa” |</w:t>
      </w:r>
    </w:p>
    <w:bookmarkEnd w:id="237"/>
    <w:bookmarkEnd w:id="238"/>
    <w:bookmarkStart w:id="240" w:name="X5260273c7f074f0f1ae7aac4899af84eafbc4fd"/>
    <w:p>
      <w:pPr>
        <w:pStyle w:val="Heading2"/>
      </w:pPr>
      <w:r>
        <w:t xml:space="preserve">15.2 Classification-Driven Technique Selection</w:t>
      </w:r>
    </w:p>
    <w:p>
      <w:pPr>
        <w:pStyle w:val="FirstParagraph"/>
      </w:pPr>
      <w:r>
        <w:t xml:space="preserve">Masking technique is automatically selected based on data classification level:</w:t>
      </w:r>
    </w:p>
    <w:tbl>
      <w:tblPr>
        <w:tblStyle w:val="Table"/>
        <w:tblW w:type="pct" w:w="5000"/>
        <w:jc w:val="center"/>
        <w:tblLook w:firstRow="1" w:lastRow="0" w:firstColumn="0" w:lastColumn="0" w:noHBand="0" w:noVBand="0" w:val="0020"/>
      </w:tblPr>
      <w:tblGrid>
        <w:gridCol w:w="1431"/>
        <w:gridCol w:w="1145"/>
        <w:gridCol w:w="477"/>
        <w:gridCol w:w="1240"/>
        <w:gridCol w:w="1049"/>
        <w:gridCol w:w="1049"/>
        <w:gridCol w:w="1526"/>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Classification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Production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UAT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Development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Analytics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Open Data</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External Share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Public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None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None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None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None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Anonymization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None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Internal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None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Static Masking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Static Masking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Pseudonymization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Anonymization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Static Masking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Restricted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Dynamic Masking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Static Masking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Static Masking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Tokenization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Not permitted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Tokenization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Confidential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Dynamic Masking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Static Masking + Tokenization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Static Masking + Redaction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Not permitted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Not permitted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Tokenization + Contract</w:t>
            </w:r>
          </w:p>
        </w:tc>
      </w:tr>
    </w:tbl>
    <w:bookmarkStart w:id="239" w:name="technique-selection-matrix"/>
    <w:p>
      <w:pPr>
        <w:pStyle w:val="Heading3"/>
      </w:pPr>
      <w:r>
        <w:t xml:space="preserve">Technique Selection Matrix</w:t>
      </w:r>
    </w:p>
    <w:tbl>
      <w:tblPr>
        <w:tblStyle w:val="Table"/>
        <w:tblW w:type="pct" w:w="5000"/>
        <w:jc w:val="center"/>
        <w:tblLook w:firstRow="1" w:lastRow="0" w:firstColumn="0" w:lastColumn="0" w:noHBand="0" w:noVBand="0" w:val="0020"/>
      </w:tblPr>
      <w:tblGrid>
        <w:gridCol w:w="2933"/>
        <w:gridCol w:w="3373"/>
        <w:gridCol w:w="1613"/>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Data Characteristic</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Recommended Technique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Rationale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Personal data in non-prod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Static Masking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Protect data at rest in lower environments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Production multi-tenant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Dynamic Masking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Different users see different views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Third-party data sharing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Tokenization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Maintain utility while protecting originals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Regulatory reporting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Pseudonymization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PDPL compliance with re-identification option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Open data publication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Anonymization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Irreversible protection for public datasets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FOI response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Redaction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Precise removal of exempt information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Biometric data (any env)</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Static Masking + HSM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Maximum protection for highest sensitivity</w:t>
            </w:r>
          </w:p>
        </w:tc>
      </w:tr>
    </w:tbl>
    <w:bookmarkEnd w:id="239"/>
    <w:bookmarkEnd w:id="240"/>
    <w:bookmarkStart w:id="242" w:name="environment-based-masking-policies"/>
    <w:p>
      <w:pPr>
        <w:pStyle w:val="Heading2"/>
      </w:pPr>
      <w:r>
        <w:t xml:space="preserve">15.3 Environment-Based Masking Policies</w:t>
      </w:r>
    </w:p>
    <w:p>
      <w:pPr>
        <w:pStyle w:val="FirstParagraph"/>
      </w:pPr>
      <w:r>
        <w:t xml:space="preserve">Masking policies are defined per environment with automatic application:</w:t>
      </w:r>
    </w:p>
    <w:tbl>
      <w:tblPr>
        <w:tblStyle w:val="Table"/>
        <w:tblW w:type="pct" w:w="5000"/>
        <w:jc w:val="center"/>
        <w:tblLook w:firstRow="1" w:lastRow="0" w:firstColumn="0" w:lastColumn="0" w:noHBand="0" w:noVBand="0" w:val="0020"/>
      </w:tblPr>
      <w:tblGrid>
        <w:gridCol w:w="2574"/>
        <w:gridCol w:w="2970"/>
        <w:gridCol w:w="2376"/>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Environment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Default Policy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Exceptions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Production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Dynamic masking only for non-authorized roles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Owners see unmasked; emergency break-glass procedure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UAT/Staging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Static masking applied to all personal/sensitive data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Specific test accounts may see tokenized data</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Development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Full static masking; tokenization for referential integrity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 exceptions – no real data in development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Training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Static masking with consistent values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Consistent masking ensures training scenarios are repeatable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Analytics Sandbox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Pseudonymization or tokenization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DPO approval required for sandbox access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DR/Backup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Same as Production (dynamic masking)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DR tests use masked copies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Cloud/Test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Full static masking or synthetic data generation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 production data in cloud test environments</w:t>
            </w:r>
          </w:p>
        </w:tc>
      </w:tr>
    </w:tbl>
    <w:bookmarkStart w:id="241" w:name="policy-configuration"/>
    <w:p>
      <w:pPr>
        <w:pStyle w:val="Heading3"/>
      </w:pPr>
      <w:r>
        <w:t xml:space="preserve">Policy Configuration</w:t>
      </w:r>
    </w:p>
    <w:p>
      <w:pPr>
        <w:pStyle w:val="FirstParagraph"/>
      </w:pPr>
      <w:r>
        <w:t xml:space="preserve">Policies are configured through the DGOP Administration module:</w:t>
      </w:r>
      <w:r>
        <w:t xml:space="preserve"> </w:t>
      </w:r>
      <w:r>
        <w:t xml:space="preserve">* Policy Rules: IF classification = X AND environment = Y THEN apply technique Z.</w:t>
      </w:r>
      <w:r>
        <w:t xml:space="preserve"> </w:t>
      </w:r>
      <w:r>
        <w:t xml:space="preserve">* Exception Workflow: Exceptions require Data Owner + DPO + Security Steward approval.</w:t>
      </w:r>
      <w:r>
        <w:t xml:space="preserve"> </w:t>
      </w:r>
      <w:r>
        <w:t xml:space="preserve">* Automatic Enforcement: Masking applied automatically during data provisioning.</w:t>
      </w:r>
      <w:r>
        <w:t xml:space="preserve"> </w:t>
      </w:r>
      <w:r>
        <w:t xml:space="preserve">* Policy Audit: All masking policy changes logged with full audit trail.</w:t>
      </w:r>
    </w:p>
    <w:bookmarkEnd w:id="241"/>
    <w:bookmarkEnd w:id="242"/>
    <w:bookmarkStart w:id="245" w:name="masking-audit-compliance"/>
    <w:p>
      <w:pPr>
        <w:pStyle w:val="Heading2"/>
      </w:pPr>
      <w:r>
        <w:t xml:space="preserve">15.4 Masking Audit &amp; Compliance</w:t>
      </w:r>
    </w:p>
    <w:p>
      <w:pPr>
        <w:pStyle w:val="FirstParagraph"/>
      </w:pPr>
      <w:r>
        <w:t xml:space="preserve">All masking activities are audited for compliance verification.</w:t>
      </w:r>
    </w:p>
    <w:bookmarkStart w:id="243" w:name="audit-records"/>
    <w:p>
      <w:pPr>
        <w:pStyle w:val="Heading3"/>
      </w:pPr>
      <w:r>
        <w:t xml:space="preserve">Audit Records</w:t>
      </w:r>
    </w:p>
    <w:tbl>
      <w:tblPr>
        <w:tblStyle w:val="Table"/>
        <w:tblW w:type="auto" w:w="0"/>
        <w:jc w:val="center"/>
        <w:tblLook w:firstRow="1" w:lastRow="0" w:firstColumn="0" w:lastColumn="0" w:noHBand="0" w:noVBand="0" w:val="0020"/>
      </w:tblPr>
      <w:tblGrid>
        <w:gridCol w:w="3960"/>
        <w:gridCol w:w="396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Field</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Description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masking_id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Unique identifier for the masking operation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technique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Masking technique applied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classification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classification level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environment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Target environment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source_system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Source of the data</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asset_ids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List of assets that were masked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record_count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Number of records affected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field_count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Number of fields masked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requested_by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Person who initiated masking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approved_by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Person who approved masking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executed_at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Timestamp of execution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execution_duration_ms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Performance metric</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policy_id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Policy that triggered the masking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verification_status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Whether masking was verified</w:t>
            </w:r>
          </w:p>
        </w:tc>
      </w:tr>
    </w:tbl>
    <w:bookmarkEnd w:id="243"/>
    <w:bookmarkStart w:id="244" w:name="compliance-reports"/>
    <w:p>
      <w:pPr>
        <w:pStyle w:val="Heading3"/>
      </w:pPr>
      <w:r>
        <w:t xml:space="preserve">Compliance Reports</w:t>
      </w:r>
    </w:p>
    <w:p>
      <w:pPr>
        <w:numPr>
          <w:ilvl w:val="0"/>
          <w:numId w:val="1034"/>
        </w:numPr>
        <w:pStyle w:val="Compact"/>
      </w:pPr>
      <w:r>
        <w:t xml:space="preserve">PDPL Compliance: Report showing all personal data environments with masking status.</w:t>
      </w:r>
    </w:p>
    <w:p>
      <w:pPr>
        <w:numPr>
          <w:ilvl w:val="0"/>
          <w:numId w:val="1034"/>
        </w:numPr>
        <w:pStyle w:val="Compact"/>
      </w:pPr>
      <w:r>
        <w:t xml:space="preserve">Classification Coverage: % of assets with masking policy defined per classification.</w:t>
      </w:r>
    </w:p>
    <w:p>
      <w:pPr>
        <w:numPr>
          <w:ilvl w:val="0"/>
          <w:numId w:val="1034"/>
        </w:numPr>
        <w:pStyle w:val="Compact"/>
      </w:pPr>
      <w:r>
        <w:t xml:space="preserve">Exception Report: All approved exceptions with justification and expiry dates.</w:t>
      </w:r>
    </w:p>
    <w:p>
      <w:pPr>
        <w:numPr>
          <w:ilvl w:val="0"/>
          <w:numId w:val="1034"/>
        </w:numPr>
        <w:pStyle w:val="Compact"/>
      </w:pPr>
      <w:r>
        <w:t xml:space="preserve">Unmasked Data Detection: Scan reports identifying unmasked sensitive data in non-production environments.</w:t>
      </w:r>
    </w:p>
    <w:p>
      <w:pPr>
        <w:numPr>
          <w:ilvl w:val="0"/>
          <w:numId w:val="1034"/>
        </w:numPr>
        <w:pStyle w:val="Compact"/>
      </w:pPr>
      <w:r>
        <w:t xml:space="preserve">Access Report: Who accessed masked vs. unmasked data, when, and from which environment.</w:t>
      </w:r>
    </w:p>
    <w:p>
      <w:r>
        <w:pict>
          <v:rect style="width:0;height:1.5pt" o:hralign="center" o:hrstd="t" o:hr="t"/>
        </w:pict>
      </w:r>
    </w:p>
    <w:bookmarkEnd w:id="244"/>
    <w:bookmarkEnd w:id="245"/>
    <w:bookmarkEnd w:id="246"/>
    <w:bookmarkStart w:id="263" w:name="recurring-compliance-calendar-new-v3.1"/>
    <w:p>
      <w:pPr>
        <w:pStyle w:val="Heading1"/>
      </w:pPr>
      <w:r>
        <w:t xml:space="preserve">16. Recurring Compliance Calendar [NEW v3.1]</w:t>
      </w:r>
    </w:p>
    <w:p>
      <w:pPr>
        <w:pStyle w:val="FirstParagraph"/>
      </w:pPr>
      <w:r>
        <w:t xml:space="preserve">The Recurring Compliance Calendar automates the scheduling, assignment, and tracking of recurring stewardship tasks required by PDPL, NDI, and internal governance policies. It ensures that critical compliance activities such as quarterly processing reviews, quarterly cross-border monitoring, and annual DPIA reviews are never missed.</w:t>
      </w:r>
    </w:p>
    <w:bookmarkStart w:id="249" w:name="recurring-task-templates"/>
    <w:p>
      <w:pPr>
        <w:pStyle w:val="Heading2"/>
      </w:pPr>
      <w:r>
        <w:t xml:space="preserve">16.1 Recurring Task Templates</w:t>
      </w:r>
    </w:p>
    <w:p>
      <w:pPr>
        <w:pStyle w:val="FirstParagraph"/>
      </w:pPr>
      <w:r>
        <w:t xml:space="preserve">Pre-configured templates for all recurring governance tasks with automatic scheduling.</w:t>
      </w:r>
    </w:p>
    <w:bookmarkStart w:id="247" w:name="task-template-definition"/>
    <w:p>
      <w:pPr>
        <w:pStyle w:val="Heading3"/>
      </w:pPr>
      <w:r>
        <w:t xml:space="preserve">Task Template Definition</w:t>
      </w:r>
    </w:p>
    <w:tbl>
      <w:tblPr>
        <w:tblStyle w:val="Table"/>
        <w:tblW w:type="pct" w:w="5000"/>
        <w:jc w:val="center"/>
        <w:tblLook w:firstRow="1" w:lastRow="0" w:firstColumn="0" w:lastColumn="0" w:noHBand="0" w:noVBand="0" w:val="0020"/>
      </w:tblPr>
      <w:tblGrid>
        <w:gridCol w:w="2904"/>
        <w:gridCol w:w="1584"/>
        <w:gridCol w:w="3432"/>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Attribute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Type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Description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template_id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UUID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Primary key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template_code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VARCHAR(50)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Unique code (e.g., RCT-QPR-001)</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template_name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VARCHAR(200)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Task name (Ar/En)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description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TEXT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Detailed description of the task</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regulatory_source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VARCHAR(100)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Source regulation (PDPL, NDI, Internal)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frequency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Daily, Weekly, Monthly, Quarterly, Semi-Annual, Annual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trigger_day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Day of period when task is triggered (e.g., 1 = first day of quarter)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trigger_time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TIME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Time of day when task is triggered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default_assignee_role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VARCHAR(50)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Default role for assignment (Business Steward, Privacy Steward, etc.)</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default_sla_days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SLA for task completion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priority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P1, P2, P3, P4</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required_evidence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TEXT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Description of evidence required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reviewer_role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VARCHAR(50)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Role that reviews the completed task</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escalation_path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JSON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Escalation levels and timeframes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is_mandatory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BOOLEAN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Whether task is mandatory or optional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active_flag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BOOLEAN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Whether template is currently active</w:t>
            </w:r>
          </w:p>
        </w:tc>
      </w:tr>
    </w:tbl>
    <w:bookmarkEnd w:id="247"/>
    <w:bookmarkStart w:id="248" w:name="standard-recurring-task-templates"/>
    <w:p>
      <w:pPr>
        <w:pStyle w:val="Heading3"/>
      </w:pPr>
      <w:r>
        <w:t xml:space="preserve">Standard Recurring Task Templates</w:t>
      </w:r>
    </w:p>
    <w:tbl>
      <w:tblPr>
        <w:tblStyle w:val="Table"/>
        <w:tblW w:type="pct" w:w="5000"/>
        <w:jc w:val="center"/>
        <w:tblLook w:firstRow="1" w:lastRow="0" w:firstColumn="0" w:lastColumn="0" w:noHBand="0" w:noVBand="0" w:val="0020"/>
      </w:tblPr>
      <w:tblGrid>
        <w:gridCol w:w="1518"/>
        <w:gridCol w:w="1193"/>
        <w:gridCol w:w="1193"/>
        <w:gridCol w:w="2061"/>
        <w:gridCol w:w="1952"/>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Template Code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Task Name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Frequency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Regulatory Source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Default Assignee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RCT-QPR-001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Quarterly Processing Activities 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Quarterly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PDPL Art. 25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 Steward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RCT-QCB-001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Quarterly Cross-Border Transfer Monitoring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Quarterly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PDPL Art. 29</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 Steward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RCT-ADR-001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Annual DPIA 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Annual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PDPL Art. 21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DPO</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RCT-QAR-001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Quarterly Access Rights 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Quarterly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NCA ECC-1:2024</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Security Steward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RCT-SAR-001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Semi-Annual Access Certification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Semi-Annual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NCA ECC-1:2024</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Owner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RCT-MMQ-001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Monthly DQ Scorecard 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Monthly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NDI DQ Domain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Steward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RCT-QDQ-001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Quarterly DQ Dimension Analysis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Quarterly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NDI DQ Domain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Steward Lead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RCT-ABR-001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Annual Business Glossary 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Annual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Internal Policy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 Steward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RCT-ASR-001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Annual Stewardship Effectiveness 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Annual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Internal Policy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 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RCT-QND-001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Quarterly NDI Evidence Status 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Quarterly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NDI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NDI Evidence Owner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RCT-MRM-001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Monthly Retention Compliance Check</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Monthly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PDPL Art. 18</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 Steward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RCT-QMD-001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Quarterly Master Data Quality Check</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Quarterly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Internal Policy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Steward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RCT-ABR-002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Annual Backup/Disaster Recovery Test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Annual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NCA ECC-1:2024</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Technical Steward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RCT-MSC-001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Monthly Stewardship Compliance Report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Monthly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Internal Policy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 Admin</w:t>
            </w:r>
          </w:p>
        </w:tc>
      </w:tr>
    </w:tbl>
    <w:bookmarkEnd w:id="248"/>
    <w:bookmarkEnd w:id="249"/>
    <w:bookmarkStart w:id="252" w:name="automatic-assignment-engine"/>
    <w:p>
      <w:pPr>
        <w:pStyle w:val="Heading2"/>
      </w:pPr>
      <w:r>
        <w:t xml:space="preserve">16.2 Automatic Assignment Engine</w:t>
      </w:r>
    </w:p>
    <w:p>
      <w:pPr>
        <w:pStyle w:val="FirstParagraph"/>
      </w:pPr>
      <w:r>
        <w:t xml:space="preserve">When a recurring task is triggered, DGOP automatically creates and assigns the task.</w:t>
      </w:r>
    </w:p>
    <w:bookmarkStart w:id="250" w:name="assignment-logic"/>
    <w:p>
      <w:pPr>
        <w:pStyle w:val="Heading3"/>
      </w:pPr>
      <w:r>
        <w:t xml:space="preserve">Assignment Logic</w:t>
      </w:r>
    </w:p>
    <w:p>
      <w:pPr>
        <w:numPr>
          <w:ilvl w:val="0"/>
          <w:numId w:val="1035"/>
        </w:numPr>
        <w:pStyle w:val="Compact"/>
      </w:pPr>
      <w:r>
        <w:rPr>
          <w:bCs/>
          <w:b/>
        </w:rPr>
        <w:t xml:space="preserve">Trigger Detection</w:t>
      </w:r>
      <w:r>
        <w:t xml:space="preserve">: Calendar engine checks for due tasks based on frequency and trigger date.</w:t>
      </w:r>
    </w:p>
    <w:p>
      <w:pPr>
        <w:numPr>
          <w:ilvl w:val="0"/>
          <w:numId w:val="1035"/>
        </w:numPr>
        <w:pStyle w:val="Compact"/>
      </w:pPr>
      <w:r>
        <w:rPr>
          <w:bCs/>
          <w:b/>
        </w:rPr>
        <w:t xml:space="preserve">Case Creation</w:t>
      </w:r>
      <w:r>
        <w:t xml:space="preserve">: A new case is created from the template with pre-filled details.</w:t>
      </w:r>
    </w:p>
    <w:p>
      <w:pPr>
        <w:numPr>
          <w:ilvl w:val="0"/>
          <w:numId w:val="1035"/>
        </w:numPr>
        <w:pStyle w:val="Compact"/>
      </w:pPr>
      <w:r>
        <w:rPr>
          <w:bCs/>
          <w:b/>
        </w:rPr>
        <w:t xml:space="preserve">Assignee Resolution</w:t>
      </w:r>
      <w:r>
        <w:t xml:space="preserve">: DGOP resolves the assignee using priority order:</w:t>
      </w:r>
    </w:p>
    <w:p>
      <w:pPr>
        <w:numPr>
          <w:ilvl w:val="1"/>
          <w:numId w:val="1036"/>
        </w:numPr>
        <w:pStyle w:val="Compact"/>
      </w:pPr>
      <w:r>
        <w:t xml:space="preserve">Specific person assigned to the governed asset/domain.</w:t>
      </w:r>
    </w:p>
    <w:p>
      <w:pPr>
        <w:numPr>
          <w:ilvl w:val="1"/>
          <w:numId w:val="1036"/>
        </w:numPr>
        <w:pStyle w:val="Compact"/>
      </w:pPr>
      <w:r>
        <w:t xml:space="preserve">Primary steward for the domain.</w:t>
      </w:r>
    </w:p>
    <w:p>
      <w:pPr>
        <w:numPr>
          <w:ilvl w:val="1"/>
          <w:numId w:val="1036"/>
        </w:numPr>
        <w:pStyle w:val="Compact"/>
      </w:pPr>
      <w:r>
        <w:t xml:space="preserve">Steward with lowest current workload.</w:t>
      </w:r>
    </w:p>
    <w:p>
      <w:pPr>
        <w:numPr>
          <w:ilvl w:val="1"/>
          <w:numId w:val="1036"/>
        </w:numPr>
        <w:pStyle w:val="Compact"/>
      </w:pPr>
      <w:r>
        <w:t xml:space="preserve">Backup steward if primary unavailable.</w:t>
      </w:r>
    </w:p>
    <w:p>
      <w:pPr>
        <w:numPr>
          <w:ilvl w:val="1"/>
          <w:numId w:val="1036"/>
        </w:numPr>
        <w:pStyle w:val="Compact"/>
      </w:pPr>
      <w:r>
        <w:t xml:space="preserve">Escalation to DMO if no steward available.</w:t>
      </w:r>
    </w:p>
    <w:p>
      <w:pPr>
        <w:numPr>
          <w:ilvl w:val="0"/>
          <w:numId w:val="1035"/>
        </w:numPr>
        <w:pStyle w:val="Compact"/>
      </w:pPr>
      <w:r>
        <w:rPr>
          <w:bCs/>
          <w:b/>
        </w:rPr>
        <w:t xml:space="preserve">SLA Calculation</w:t>
      </w:r>
      <w:r>
        <w:t xml:space="preserve">: SLA timer starts from task creation date + default SLA days.</w:t>
      </w:r>
    </w:p>
    <w:p>
      <w:pPr>
        <w:numPr>
          <w:ilvl w:val="0"/>
          <w:numId w:val="1035"/>
        </w:numPr>
        <w:pStyle w:val="Compact"/>
      </w:pPr>
      <w:r>
        <w:rPr>
          <w:bCs/>
          <w:b/>
        </w:rPr>
        <w:t xml:space="preserve">Notification</w:t>
      </w:r>
      <w:r>
        <w:t xml:space="preserve">: Assignee receives notification via email, in-app, and SMS (configurable).</w:t>
      </w:r>
    </w:p>
    <w:p>
      <w:pPr>
        <w:numPr>
          <w:ilvl w:val="0"/>
          <w:numId w:val="1035"/>
        </w:numPr>
        <w:pStyle w:val="Compact"/>
      </w:pPr>
      <w:r>
        <w:rPr>
          <w:bCs/>
          <w:b/>
        </w:rPr>
        <w:t xml:space="preserve">Calendar Entry</w:t>
      </w:r>
      <w:r>
        <w:t xml:space="preserve">: Task appears on the assignee’s compliance calendar.</w:t>
      </w:r>
    </w:p>
    <w:bookmarkEnd w:id="250"/>
    <w:bookmarkStart w:id="251" w:name="availability-check"/>
    <w:p>
      <w:pPr>
        <w:pStyle w:val="Heading3"/>
      </w:pPr>
      <w:r>
        <w:t xml:space="preserve">Availability Check</w:t>
      </w:r>
    </w:p>
    <w:p>
      <w:pPr>
        <w:pStyle w:val="FirstParagraph"/>
      </w:pPr>
      <w:r>
        <w:t xml:space="preserve">Before assignment, DGOP checks steward availability:</w:t>
      </w:r>
    </w:p>
    <w:tbl>
      <w:tblPr>
        <w:tblStyle w:val="Table"/>
        <w:tblW w:type="pct" w:w="5000"/>
        <w:jc w:val="center"/>
        <w:tblLook w:firstRow="1" w:lastRow="0" w:firstColumn="0" w:lastColumn="0" w:noHBand="0" w:noVBand="0" w:val="0020"/>
      </w:tblPr>
      <w:tblGrid>
        <w:gridCol w:w="2310"/>
        <w:gridCol w:w="561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Check</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Action If Failed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Steward active?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Find alternate steward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Steward not on leave?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Assign to backup steward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Steward workload below threshold?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Reassign lowest-priority open task</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Steward has required training?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Assign but flag training gap</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Steward has required certification?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Assign but flag certification gap</w:t>
            </w:r>
          </w:p>
        </w:tc>
      </w:tr>
    </w:tbl>
    <w:bookmarkEnd w:id="251"/>
    <w:bookmarkEnd w:id="252"/>
    <w:bookmarkStart w:id="257" w:name="compliance-task-types"/>
    <w:p>
      <w:pPr>
        <w:pStyle w:val="Heading2"/>
      </w:pPr>
      <w:r>
        <w:t xml:space="preserve">16.3 Compliance Task Types</w:t>
      </w:r>
    </w:p>
    <w:bookmarkStart w:id="253" w:name="X5b9c527f185f42bb99d5f5bb71e4ae9d4774b1f"/>
    <w:p>
      <w:pPr>
        <w:pStyle w:val="Heading3"/>
      </w:pPr>
      <w:r>
        <w:t xml:space="preserve">Type 1: Quarterly Processing Activities Review (PDPL Art. 25)</w:t>
      </w:r>
    </w:p>
    <w:p>
      <w:pPr>
        <w:pStyle w:val="FirstParagraph"/>
      </w:pPr>
      <w:r>
        <w:rPr>
          <w:bCs/>
          <w:b/>
        </w:rPr>
        <w:t xml:space="preserve">Description:</w:t>
      </w:r>
      <w:r>
        <w:t xml:space="preserve"> </w:t>
      </w:r>
      <w:r>
        <w:t xml:space="preserve">Review all processing activities in the Record of Processing Activities (RoPA) to ensure accuracy, completeness, and compliance.</w:t>
      </w:r>
    </w:p>
    <w:tbl>
      <w:tblPr>
        <w:tblStyle w:val="Table"/>
        <w:tblW w:type="pct" w:w="5000"/>
        <w:jc w:val="center"/>
        <w:tblLook w:firstRow="1" w:lastRow="0" w:firstColumn="0" w:lastColumn="0" w:noHBand="0" w:noVBand="0" w:val="0020"/>
      </w:tblPr>
      <w:tblGrid>
        <w:gridCol w:w="1056"/>
        <w:gridCol w:w="1760"/>
        <w:gridCol w:w="1760"/>
        <w:gridCol w:w="3344"/>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Step</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Activity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Assignee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Evidence Required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Generate RoPA extraction for the quarter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 (auto)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RoPA report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Review each processing activity for accuracy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 Steward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Updated RoPA entries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Verify legal basis documentation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 Steward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Legal basis documentation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Check consent status for consent-based processing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 Steward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Consent audit report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Identify and document any new processing activities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 Steward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New activity forms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6</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Review with DPO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DPO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DPO sign-off</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7</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Update RoPA in DGOP and catalog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 Steward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Updated RoPA export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8</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Archive evidence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 (auto)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Complete case file</w:t>
            </w:r>
          </w:p>
        </w:tc>
      </w:tr>
    </w:tbl>
    <w:bookmarkEnd w:id="253"/>
    <w:bookmarkStart w:id="254" w:name="X8128827bf9e23642d9549dd2dc5ee217898ec06"/>
    <w:p>
      <w:pPr>
        <w:pStyle w:val="Heading3"/>
      </w:pPr>
      <w:r>
        <w:t xml:space="preserve">Type 2: Quarterly Cross-Border Transfer Monitoring (PDPL Art. 29)</w:t>
      </w:r>
    </w:p>
    <w:p>
      <w:pPr>
        <w:pStyle w:val="FirstParagraph"/>
      </w:pPr>
      <w:r>
        <w:rPr>
          <w:bCs/>
          <w:b/>
        </w:rPr>
        <w:t xml:space="preserve">Description:</w:t>
      </w:r>
      <w:r>
        <w:t xml:space="preserve"> </w:t>
      </w:r>
      <w:r>
        <w:t xml:space="preserve">Monitor all cross-border personal data transfers for compliance with PDPL requirements.</w:t>
      </w:r>
    </w:p>
    <w:tbl>
      <w:tblPr>
        <w:tblStyle w:val="Table"/>
        <w:tblW w:type="pct" w:w="5000"/>
        <w:jc w:val="center"/>
        <w:tblLook w:firstRow="1" w:lastRow="0" w:firstColumn="0" w:lastColumn="0" w:noHBand="0" w:noVBand="0" w:val="0020"/>
      </w:tblPr>
      <w:tblGrid>
        <w:gridCol w:w="1056"/>
        <w:gridCol w:w="1760"/>
        <w:gridCol w:w="1760"/>
        <w:gridCol w:w="3344"/>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Step</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Activity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Assignee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Evidence Required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Extract all cross-border transfers for the quarter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 (auto)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Transfer log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Verify transfer adequacy decisions for destination countries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 Steward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Adequacy decision records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Check transfer safeguards (contracts, BCRs, certifications)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 Steward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Safeguard documentation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Verify DPO notification/approval for transfers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 Steward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DPO approval records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Identify unauthorized transfers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 Steward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Unauthorized transfer report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6</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Escalate issues if found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 (auto)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Escalation case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7</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Update transfer register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 Steward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Updated register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8</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Report to SDAIA if required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DPO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SDAIA notification</w:t>
            </w:r>
          </w:p>
        </w:tc>
      </w:tr>
    </w:tbl>
    <w:bookmarkEnd w:id="254"/>
    <w:bookmarkStart w:id="255" w:name="type-3-annual-dpia-review"/>
    <w:p>
      <w:pPr>
        <w:pStyle w:val="Heading3"/>
      </w:pPr>
      <w:r>
        <w:t xml:space="preserve">Type 3: Annual DPIA Review</w:t>
      </w:r>
    </w:p>
    <w:p>
      <w:pPr>
        <w:pStyle w:val="FirstParagraph"/>
      </w:pPr>
      <w:r>
        <w:rPr>
          <w:bCs/>
          <w:b/>
        </w:rPr>
        <w:t xml:space="preserve">Description:</w:t>
      </w:r>
      <w:r>
        <w:t xml:space="preserve"> </w:t>
      </w:r>
      <w:r>
        <w:t xml:space="preserve">Review all Data Protection Impact Assessments to ensure they remain current and accurate.</w:t>
      </w:r>
    </w:p>
    <w:tbl>
      <w:tblPr>
        <w:tblStyle w:val="Table"/>
        <w:tblW w:type="pct" w:w="5000"/>
        <w:jc w:val="center"/>
        <w:tblLook w:firstRow="1" w:lastRow="0" w:firstColumn="0" w:lastColumn="0" w:noHBand="0" w:noVBand="0" w:val="0020"/>
      </w:tblPr>
      <w:tblGrid>
        <w:gridCol w:w="1056"/>
        <w:gridCol w:w="1760"/>
        <w:gridCol w:w="1760"/>
        <w:gridCol w:w="3344"/>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Step</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Activity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Assignee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Evidence Required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Generate list of all DPIAs with status and review dates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 (auto)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DPIA inventory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Review each DPIA for continued accuracy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 Steward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Updated DPIA forms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Identify new processing activities requiring DPIA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 Steward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New DPIA assessments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Verify risk mitigation measures are implemented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 Steward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Risk mitigation evidence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Update DPIA risk scores based on current state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 Steward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Updated risk assessments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6</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DPO review and approval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DPO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DPO approval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7</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Update DPIA status in DGOP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 Steward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Updated DPIA records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8</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Archive evidence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 (auto)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Complete case file</w:t>
            </w:r>
          </w:p>
        </w:tc>
      </w:tr>
    </w:tbl>
    <w:bookmarkEnd w:id="255"/>
    <w:bookmarkStart w:id="256" w:name="type-4-monthly-dq-scorecard-review"/>
    <w:p>
      <w:pPr>
        <w:pStyle w:val="Heading3"/>
      </w:pPr>
      <w:r>
        <w:t xml:space="preserve">Type 4: Monthly DQ Scorecard Review</w:t>
      </w:r>
    </w:p>
    <w:p>
      <w:pPr>
        <w:pStyle w:val="FirstParagraph"/>
      </w:pPr>
      <w:r>
        <w:rPr>
          <w:bCs/>
          <w:b/>
        </w:rPr>
        <w:t xml:space="preserve">Description:</w:t>
      </w:r>
      <w:r>
        <w:t xml:space="preserve"> </w:t>
      </w:r>
      <w:r>
        <w:t xml:space="preserve">Monthly review of DQ scorecards to identify trends, issues, and improvement opportunities.</w:t>
      </w:r>
    </w:p>
    <w:tbl>
      <w:tblPr>
        <w:tblStyle w:val="Table"/>
        <w:tblW w:type="pct" w:w="5000"/>
        <w:jc w:val="center"/>
        <w:tblLook w:firstRow="1" w:lastRow="0" w:firstColumn="0" w:lastColumn="0" w:noHBand="0" w:noVBand="0" w:val="0020"/>
      </w:tblPr>
      <w:tblGrid>
        <w:gridCol w:w="1056"/>
        <w:gridCol w:w="1760"/>
        <w:gridCol w:w="1760"/>
        <w:gridCol w:w="3344"/>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Step</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Activity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Assignee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Evidence Required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Generate latest DQ scorecards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 (auto)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Scorecard reports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Review dimension scores for degradation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Steward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Degradation analysis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Identify top failed rules and assets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Steward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Failure report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Review open remediation cases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Steward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Case status report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Identify new quality issues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Steward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New issue list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6</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Update improvement plans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Steward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Updated action plans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7</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Report to Domain Council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Steward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Domain council report</w:t>
            </w:r>
          </w:p>
        </w:tc>
      </w:tr>
    </w:tbl>
    <w:bookmarkEnd w:id="256"/>
    <w:bookmarkEnd w:id="257"/>
    <w:bookmarkStart w:id="262" w:name="calendar-dashboard-overdue-tracking"/>
    <w:p>
      <w:pPr>
        <w:pStyle w:val="Heading2"/>
      </w:pPr>
      <w:r>
        <w:t xml:space="preserve">16.4 Calendar Dashboard &amp; Overdue Tracking</w:t>
      </w:r>
    </w:p>
    <w:p>
      <w:pPr>
        <w:pStyle w:val="FirstParagraph"/>
      </w:pPr>
      <w:r>
        <w:t xml:space="preserve">The compliance calendar provides a unified view of all recurring governance tasks.</w:t>
      </w:r>
    </w:p>
    <w:bookmarkStart w:id="258" w:name="calendar-views"/>
    <w:p>
      <w:pPr>
        <w:pStyle w:val="Heading3"/>
      </w:pPr>
      <w:r>
        <w:t xml:space="preserve">Calendar Views</w:t>
      </w:r>
    </w:p>
    <w:p>
      <w:pPr>
        <w:numPr>
          <w:ilvl w:val="0"/>
          <w:numId w:val="1037"/>
        </w:numPr>
        <w:pStyle w:val="Compact"/>
      </w:pPr>
      <w:r>
        <w:rPr>
          <w:bCs/>
          <w:b/>
        </w:rPr>
        <w:t xml:space="preserve">Monthly View</w:t>
      </w:r>
      <w:r>
        <w:t xml:space="preserve">: All tasks due in the selected month, color-coded by status.</w:t>
      </w:r>
    </w:p>
    <w:p>
      <w:pPr>
        <w:numPr>
          <w:ilvl w:val="0"/>
          <w:numId w:val="1037"/>
        </w:numPr>
        <w:pStyle w:val="Compact"/>
      </w:pPr>
      <w:r>
        <w:rPr>
          <w:bCs/>
          <w:b/>
        </w:rPr>
        <w:t xml:space="preserve">Quarterly View</w:t>
      </w:r>
      <w:r>
        <w:t xml:space="preserve">: Tasks grouped by quarter with completion rate.</w:t>
      </w:r>
    </w:p>
    <w:p>
      <w:pPr>
        <w:numPr>
          <w:ilvl w:val="0"/>
          <w:numId w:val="1037"/>
        </w:numPr>
        <w:pStyle w:val="Compact"/>
      </w:pPr>
      <w:r>
        <w:rPr>
          <w:bCs/>
          <w:b/>
        </w:rPr>
        <w:t xml:space="preserve">Annual View</w:t>
      </w:r>
      <w:r>
        <w:t xml:space="preserve">: Full-year compliance calendar showing all recurring tasks.</w:t>
      </w:r>
    </w:p>
    <w:p>
      <w:pPr>
        <w:numPr>
          <w:ilvl w:val="0"/>
          <w:numId w:val="1037"/>
        </w:numPr>
        <w:pStyle w:val="Compact"/>
      </w:pPr>
      <w:r>
        <w:rPr>
          <w:bCs/>
          <w:b/>
        </w:rPr>
        <w:t xml:space="preserve">Personal View</w:t>
      </w:r>
      <w:r>
        <w:t xml:space="preserve">: Individual steward’s assigned tasks.</w:t>
      </w:r>
    </w:p>
    <w:p>
      <w:pPr>
        <w:numPr>
          <w:ilvl w:val="0"/>
          <w:numId w:val="1037"/>
        </w:numPr>
        <w:pStyle w:val="Compact"/>
      </w:pPr>
      <w:r>
        <w:rPr>
          <w:bCs/>
          <w:b/>
        </w:rPr>
        <w:t xml:space="preserve">Domain View</w:t>
      </w:r>
      <w:r>
        <w:t xml:space="preserve">: All tasks for a specific data domain.</w:t>
      </w:r>
    </w:p>
    <w:p>
      <w:pPr>
        <w:numPr>
          <w:ilvl w:val="0"/>
          <w:numId w:val="1037"/>
        </w:numPr>
        <w:pStyle w:val="Compact"/>
      </w:pPr>
      <w:r>
        <w:rPr>
          <w:bCs/>
          <w:b/>
        </w:rPr>
        <w:t xml:space="preserve">Executive View</w:t>
      </w:r>
      <w:r>
        <w:t xml:space="preserve">: Summary metrics across all tasks for DG Board reporting.</w:t>
      </w:r>
    </w:p>
    <w:bookmarkEnd w:id="258"/>
    <w:bookmarkStart w:id="259" w:name="status-colors"/>
    <w:p>
      <w:pPr>
        <w:pStyle w:val="Heading3"/>
      </w:pPr>
      <w:r>
        <w:t xml:space="preserve">Status Colors</w:t>
      </w:r>
    </w:p>
    <w:tbl>
      <w:tblPr>
        <w:tblStyle w:val="Table"/>
        <w:tblW w:type="pct" w:w="5000"/>
        <w:jc w:val="center"/>
        <w:tblLook w:firstRow="1" w:lastRow="0" w:firstColumn="0" w:lastColumn="0" w:noHBand="0" w:noVBand="0" w:val="0020"/>
      </w:tblPr>
      <w:tblGrid>
        <w:gridCol w:w="2262"/>
        <w:gridCol w:w="1980"/>
        <w:gridCol w:w="3677"/>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Status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Color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Description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Scheduled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Gray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Task scheduled but not yet triggered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Triggered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Blue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Task created and assigned, awaiting completion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 Progress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Yellow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Steward has started working on the task</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Evidence Submitted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Light Green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Evidence uploaded, awaiting review</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Completed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Green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Task completed and approved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Overdue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Task past SLA deadline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Escalated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Orange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Task escalated due to non-completion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Exception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Purple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Task completed with approved exception</w:t>
            </w:r>
          </w:p>
        </w:tc>
      </w:tr>
    </w:tbl>
    <w:bookmarkEnd w:id="259"/>
    <w:bookmarkStart w:id="260" w:name="overdue-tracking-escalation"/>
    <w:p>
      <w:pPr>
        <w:pStyle w:val="Heading3"/>
      </w:pPr>
      <w:r>
        <w:t xml:space="preserve">Overdue Tracking &amp; Escalation</w:t>
      </w:r>
    </w:p>
    <w:tbl>
      <w:tblPr>
        <w:tblStyle w:val="Table"/>
        <w:tblW w:type="auto" w:w="0"/>
        <w:jc w:val="center"/>
        <w:tblLook w:firstRow="1" w:lastRow="0" w:firstColumn="0" w:lastColumn="0" w:noHBand="0" w:noVBand="0" w:val="0020"/>
      </w:tblPr>
      <w:tblGrid>
        <w:gridCol w:w="3960"/>
        <w:gridCol w:w="396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Overdue Period</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Action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 day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Reminder to assignee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Escalation to assignee’s manager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Escalation to Domain Council Lead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7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Escalation to Data Stewardship Council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Escalation to DG Board; included in executive risk report</w:t>
            </w:r>
          </w:p>
        </w:tc>
      </w:tr>
    </w:tbl>
    <w:bookmarkEnd w:id="260"/>
    <w:bookmarkStart w:id="261" w:name="compliance-calendar-kpis"/>
    <w:p>
      <w:pPr>
        <w:pStyle w:val="Heading3"/>
      </w:pPr>
      <w:r>
        <w:t xml:space="preserve">Compliance Calendar KPIs</w:t>
      </w:r>
    </w:p>
    <w:tbl>
      <w:tblPr>
        <w:tblStyle w:val="Table"/>
        <w:tblW w:type="pct" w:w="5000"/>
        <w:jc w:val="center"/>
        <w:tblLook w:firstRow="1" w:lastRow="0" w:firstColumn="0" w:lastColumn="0" w:noHBand="0" w:noVBand="0" w:val="0020"/>
      </w:tblPr>
      <w:tblGrid>
        <w:gridCol w:w="1523"/>
        <w:gridCol w:w="2436"/>
        <w:gridCol w:w="396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KPI</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Target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Measurement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Task Completion Rate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&gt;=95%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Completed tasks / Total triggered tasks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On-Time Completion Rate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&gt;=90%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Tasks completed within SLA / Total completed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Overdue Task Count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&lt;5% of total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Overdue tasks / Total open tasks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Average Completion Time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Per-task-type target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Mean days from trigger to completion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Escalation Rate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Escalated tasks / Total tasks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Evidence Quality Score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&gt;=90%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Evidence approved on first review / Total submissions</w:t>
            </w:r>
          </w:p>
        </w:tc>
      </w:tr>
    </w:tbl>
    <w:p>
      <w:r>
        <w:pict>
          <v:rect style="width:0;height:1.5pt" o:hralign="center" o:hrstd="t" o:hr="t"/>
        </w:pict>
      </w:r>
    </w:p>
    <w:bookmarkEnd w:id="261"/>
    <w:bookmarkEnd w:id="262"/>
    <w:bookmarkEnd w:id="263"/>
    <w:bookmarkStart w:id="281" w:name="role-data-mapping-designer-new-v3.1"/>
    <w:p>
      <w:pPr>
        <w:pStyle w:val="Heading1"/>
      </w:pPr>
      <w:r>
        <w:t xml:space="preserve">17. Role-Data Mapping Designer [NEW v3.1]</w:t>
      </w:r>
    </w:p>
    <w:p>
      <w:pPr>
        <w:pStyle w:val="FirstParagraph"/>
      </w:pPr>
      <w:r>
        <w:t xml:space="preserve">The Role-Data Mapping Designer enables Business Stewards to define Role-Based Access Control (RBAC) mappings between enterprise roles and data domains/assets. These mappings drive automated access policy generation, access certification campaigns, and data protection enforcement across the organization.</w:t>
      </w:r>
    </w:p>
    <w:bookmarkStart w:id="267" w:name="rbac-role-to-domain-mapping"/>
    <w:p>
      <w:pPr>
        <w:pStyle w:val="Heading2"/>
      </w:pPr>
      <w:r>
        <w:t xml:space="preserve">17.1 RBAC Role-to-Domain Mapping</w:t>
      </w:r>
    </w:p>
    <w:p>
      <w:pPr>
        <w:pStyle w:val="FirstParagraph"/>
      </w:pPr>
      <w:r>
        <w:t xml:space="preserve">The foundation of the Role-Data Mapping Designer is the mapping between enterprise RBAC roles and data domains.</w:t>
      </w:r>
    </w:p>
    <w:bookmarkStart w:id="264" w:name="mapping-model"/>
    <w:p>
      <w:pPr>
        <w:pStyle w:val="Heading3"/>
      </w:pPr>
      <w:r>
        <w:t xml:space="preserve">Mapping Model</w:t>
      </w:r>
    </w:p>
    <w:tbl>
      <w:tblPr>
        <w:tblStyle w:val="Table"/>
        <w:tblW w:type="pct" w:w="5000"/>
        <w:jc w:val="center"/>
        <w:tblLook w:firstRow="1" w:lastRow="0" w:firstColumn="0" w:lastColumn="0" w:noHBand="0" w:noVBand="0" w:val="0020"/>
      </w:tblPr>
      <w:tblGrid>
        <w:gridCol w:w="2904"/>
        <w:gridCol w:w="1584"/>
        <w:gridCol w:w="3432"/>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Attribute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Type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Description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mapping_id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UUID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Primary key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rbac_role_name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VARCHAR(200)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Enterprise RBAC role (e.g.,</w:t>
            </w:r>
            <w:r>
              <w:rPr>
                <w:rFonts w:ascii="Calibri" w:hAnsi="Calibri"/>
                <w:sz w:val="18"/>
              </w:rPr>
              <w:t xml:space="preserve"> </w:t>
            </w:r>
            <w:r>
              <w:rPr>
                <w:rFonts w:ascii="Calibri" w:hAnsi="Calibri"/>
                <w:sz w:val="18"/>
              </w:rPr>
              <w:t xml:space="preserve">“</w:t>
            </w:r>
            <w:r>
              <w:rPr>
                <w:rFonts w:ascii="Calibri" w:hAnsi="Calibri"/>
                <w:sz w:val="18"/>
              </w:rPr>
              <w:t xml:space="preserve">Finance Analyst</w:t>
            </w:r>
            <w:r>
              <w:rPr>
                <w:rFonts w:ascii="Calibri" w:hAnsi="Calibri"/>
                <w:sz w:val="18"/>
              </w:rPr>
              <w:t xml:space="preserve">”</w:t>
            </w:r>
            <w:r>
              <w:rPr>
                <w:rFonts w:ascii="Calibri" w:hAnsi="Calibri"/>
                <w:sz w:val="18"/>
              </w:rPr>
              <w:t xml:space="preserve">,</w:t>
            </w:r>
            <w:r>
              <w:rPr>
                <w:rFonts w:ascii="Calibri" w:hAnsi="Calibri"/>
                <w:sz w:val="18"/>
              </w:rPr>
              <w:t xml:space="preserve"> </w:t>
            </w:r>
            <w:r>
              <w:rPr>
                <w:rFonts w:ascii="Calibri" w:hAnsi="Calibri"/>
                <w:sz w:val="18"/>
              </w:rPr>
              <w:t xml:space="preserve">“</w:t>
            </w:r>
            <w:r>
              <w:rPr>
                <w:rFonts w:ascii="Calibri" w:hAnsi="Calibri"/>
                <w:sz w:val="18"/>
              </w:rPr>
              <w:t xml:space="preserve">HR Manager</w:t>
            </w:r>
            <w:r>
              <w:rPr>
                <w:rFonts w:ascii="Calibri" w:hAnsi="Calibri"/>
                <w:sz w:val="18"/>
              </w:rPr>
              <w:t xml:space="preserve">”</w:t>
            </w:r>
            <w:r>
              <w:rPr>
                <w:rFonts w:ascii="Calibri" w:hAnsi="Calibri"/>
                <w:sz w:val="18"/>
              </w:rPr>
              <w:t xml:space="preserv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rbac_role_code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VARCHAR(50)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Unique role code from identity management system</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domain_id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UUID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FK to DGOP_DATA_DOMAIN (optional – if null, applies to specific assets)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asset_id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UUID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FK to DGOP_DATA_ASSET (optional – if null, applies to entire domain)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access_level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 Access, Metadata Only, Aggregated Only, Row-Level (own), Row-Level (team), Row-Level (department), Full Read, Full Read-Write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classification_limit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Maximum classification this role can access (Public, Internal, Restricted, Confidential)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personal_data_access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BOOLEAN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Whether role can access personal data</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sensitive_data_access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BOOLEAN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Whether role can access sensitive personal data</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mask_profile_id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UUID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FK to masking profile for this mapping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business_justification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TEXT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 justification for the mapping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approved_by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UUID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FK to approver (Data Owner)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approved_at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TIMESTAMP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Approval timestamp</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effective_from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Mapping effective date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effective_to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Mapping expiry date (null = indefinite)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status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Draft, Active, Suspended, Expired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last_reviewed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Last review date</w:t>
            </w:r>
          </w:p>
        </w:tc>
      </w:tr>
    </w:tbl>
    <w:bookmarkEnd w:id="264"/>
    <w:bookmarkStart w:id="265" w:name="standard-access-levels"/>
    <w:p>
      <w:pPr>
        <w:pStyle w:val="Heading3"/>
      </w:pPr>
      <w:r>
        <w:t xml:space="preserve">Standard Access Levels</w:t>
      </w:r>
    </w:p>
    <w:tbl>
      <w:tblPr>
        <w:tblStyle w:val="Table"/>
        <w:tblW w:type="pct" w:w="5000"/>
        <w:jc w:val="center"/>
        <w:tblLook w:firstRow="1" w:lastRow="0" w:firstColumn="0" w:lastColumn="0" w:noHBand="0" w:noVBand="0" w:val="0020"/>
      </w:tblPr>
      <w:tblGrid>
        <w:gridCol w:w="1942"/>
        <w:gridCol w:w="896"/>
        <w:gridCol w:w="1942"/>
        <w:gridCol w:w="3138"/>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Access Level</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Code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Description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DQ Dimension Impact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 Access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Role cannot access any data in the domain/asset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N/A</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Metadata Only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Can see catalog metadata only (no data values)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N/A</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Aggregated Only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Can see aggregated/summarized data only (counts, averages, no individual records)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Completeness may be affected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Row-Level (own)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Can access records where user is the data subject or owner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Accuracy for own data</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Row-Level (team)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Can access records for user’s team/department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Accuracy for team data</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Row-Level (org)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Can access records for user’s entire organization unit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Accuracy for org data</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Full Read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6</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Can read all non-restricted data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dimensions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Full Read-Write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7</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Can read and write all non-restricted data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dimensions (steward-level)</w:t>
            </w:r>
          </w:p>
        </w:tc>
      </w:tr>
    </w:tbl>
    <w:bookmarkEnd w:id="265"/>
    <w:bookmarkStart w:id="266" w:name="pre-configured-role-mappings-templates"/>
    <w:p>
      <w:pPr>
        <w:pStyle w:val="Heading3"/>
      </w:pPr>
      <w:r>
        <w:t xml:space="preserve">Pre-Configured Role Mappings (Templates)</w:t>
      </w:r>
    </w:p>
    <w:tbl>
      <w:tblPr>
        <w:tblStyle w:val="Table"/>
        <w:tblW w:type="pct" w:w="5000"/>
        <w:jc w:val="center"/>
        <w:tblLook w:firstRow="1" w:lastRow="0" w:firstColumn="0" w:lastColumn="0" w:noHBand="0" w:noVBand="0" w:val="0020"/>
      </w:tblPr>
      <w:tblGrid>
        <w:gridCol w:w="1102"/>
        <w:gridCol w:w="802"/>
        <w:gridCol w:w="1303"/>
        <w:gridCol w:w="1604"/>
        <w:gridCol w:w="1503"/>
        <w:gridCol w:w="1604"/>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RBAC Role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Domain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Access Level</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Classification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Personal Data</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Sensitive Data</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CEO/Deputy Minister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Domains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Full Read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Confidential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Yes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Yes (with DPO approval)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CDO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Domains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Full Read-Write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Confidential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Yes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Yes (with DPO approval)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Owner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Assigned Domain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Full Read-Write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Confidential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Yes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Yes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 Steward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Assigned Domain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Full Read-Write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Restricted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Yes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Finance Analyst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Financial Domain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Full Read (aggregated for sensitive)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Restricted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HR Manager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HR Domain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Full Read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Restricted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Yes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Yes (HR-only)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General Employee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Cross-Domain (limited)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Row-Level (own)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Internal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Own only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Auditor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Domains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Full Read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Confidential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Yes (audit purpose)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Yes (audit purpose)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External Consultant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Assigned Domain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Metadata + Aggregated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Internal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BI Developer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Domains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Full Read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Restricted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Yes (masked)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Application Developer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Specific System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Row-Level (org)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Internal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Customer Service Rep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Customer Domain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Row-Level (own/org)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Internal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Yes (customer-facing)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r>
    </w:tbl>
    <w:bookmarkEnd w:id="266"/>
    <w:bookmarkEnd w:id="267"/>
    <w:bookmarkStart w:id="271" w:name="visual-mapping-designer"/>
    <w:p>
      <w:pPr>
        <w:pStyle w:val="Heading2"/>
      </w:pPr>
      <w:r>
        <w:t xml:space="preserve">17.2 Visual Mapping Designer</w:t>
      </w:r>
    </w:p>
    <w:p>
      <w:pPr>
        <w:pStyle w:val="FirstParagraph"/>
      </w:pPr>
      <w:r>
        <w:t xml:space="preserve">The Visual Mapping Designer provides a drag-and-drop interface for Business Stewards to create and manage role-data mappings.</w:t>
      </w:r>
    </w:p>
    <w:bookmarkStart w:id="268" w:name="designer-interface"/>
    <w:p>
      <w:pPr>
        <w:pStyle w:val="Heading3"/>
      </w:pPr>
      <w:r>
        <w:t xml:space="preserve">Designer Interface</w:t>
      </w:r>
    </w:p>
    <w:p>
      <w:pPr>
        <w:numPr>
          <w:ilvl w:val="0"/>
          <w:numId w:val="1038"/>
        </w:numPr>
        <w:pStyle w:val="Compact"/>
      </w:pPr>
      <w:r>
        <w:rPr>
          <w:bCs/>
          <w:b/>
        </w:rPr>
        <w:t xml:space="preserve">Left Panel</w:t>
      </w:r>
      <w:r>
        <w:t xml:space="preserve">: List of RBAC roles (synced from identity management system) with search and filter.</w:t>
      </w:r>
    </w:p>
    <w:p>
      <w:pPr>
        <w:numPr>
          <w:ilvl w:val="0"/>
          <w:numId w:val="1038"/>
        </w:numPr>
        <w:pStyle w:val="Compact"/>
      </w:pPr>
      <w:r>
        <w:rPr>
          <w:bCs/>
          <w:b/>
        </w:rPr>
        <w:t xml:space="preserve">Right Panel</w:t>
      </w:r>
      <w:r>
        <w:t xml:space="preserve">: Hierarchical tree of data domains and assets with search and filter.</w:t>
      </w:r>
    </w:p>
    <w:p>
      <w:pPr>
        <w:numPr>
          <w:ilvl w:val="0"/>
          <w:numId w:val="1038"/>
        </w:numPr>
        <w:pStyle w:val="Compact"/>
      </w:pPr>
      <w:r>
        <w:rPr>
          <w:bCs/>
          <w:b/>
        </w:rPr>
        <w:t xml:space="preserve">Center Canvas</w:t>
      </w:r>
      <w:r>
        <w:t xml:space="preserve">: Visual grid showing current mappings between roles and domains.</w:t>
      </w:r>
    </w:p>
    <w:p>
      <w:pPr>
        <w:numPr>
          <w:ilvl w:val="0"/>
          <w:numId w:val="1038"/>
        </w:numPr>
        <w:pStyle w:val="Compact"/>
      </w:pPr>
      <w:r>
        <w:rPr>
          <w:bCs/>
          <w:b/>
        </w:rPr>
        <w:t xml:space="preserve">Mapping Editor</w:t>
      </w:r>
      <w:r>
        <w:t xml:space="preserve">: Modal dialog for configuring access level, classification, personal data flags, and masking when a mapping is created or edited.</w:t>
      </w:r>
    </w:p>
    <w:bookmarkEnd w:id="268"/>
    <w:bookmarkStart w:id="269" w:name="designer-operations"/>
    <w:p>
      <w:pPr>
        <w:pStyle w:val="Heading3"/>
      </w:pPr>
      <w:r>
        <w:t xml:space="preserve">Designer Operations</w:t>
      </w:r>
    </w:p>
    <w:p>
      <w:pPr>
        <w:numPr>
          <w:ilvl w:val="0"/>
          <w:numId w:val="1039"/>
        </w:numPr>
        <w:pStyle w:val="Compact"/>
      </w:pPr>
      <w:r>
        <w:rPr>
          <w:bCs/>
          <w:b/>
        </w:rPr>
        <w:t xml:space="preserve">Create Mapping</w:t>
      </w:r>
      <w:r>
        <w:t xml:space="preserve">: Drag role to domain/asset -&gt; Configure access parameters -&gt; Submit for approval.</w:t>
      </w:r>
    </w:p>
    <w:p>
      <w:pPr>
        <w:numPr>
          <w:ilvl w:val="0"/>
          <w:numId w:val="1039"/>
        </w:numPr>
        <w:pStyle w:val="Compact"/>
      </w:pPr>
      <w:r>
        <w:rPr>
          <w:bCs/>
          <w:b/>
        </w:rPr>
        <w:t xml:space="preserve">Edit Mapping</w:t>
      </w:r>
      <w:r>
        <w:t xml:space="preserve">: Click existing mapping -&gt; Modify parameters -&gt; Version increment -&gt; Re-approval if scope increases.</w:t>
      </w:r>
    </w:p>
    <w:p>
      <w:pPr>
        <w:numPr>
          <w:ilvl w:val="0"/>
          <w:numId w:val="1039"/>
        </w:numPr>
        <w:pStyle w:val="Compact"/>
      </w:pPr>
      <w:r>
        <w:rPr>
          <w:bCs/>
          <w:b/>
        </w:rPr>
        <w:t xml:space="preserve">Delete Mapping</w:t>
      </w:r>
      <w:r>
        <w:t xml:space="preserve">: Select mapping -&gt; Provide justification -&gt; Data Owner approval -&gt; Effective date set.</w:t>
      </w:r>
    </w:p>
    <w:p>
      <w:pPr>
        <w:numPr>
          <w:ilvl w:val="0"/>
          <w:numId w:val="1039"/>
        </w:numPr>
        <w:pStyle w:val="Compact"/>
      </w:pPr>
      <w:r>
        <w:rPr>
          <w:bCs/>
          <w:b/>
        </w:rPr>
        <w:t xml:space="preserve">Bulk Import</w:t>
      </w:r>
      <w:r>
        <w:t xml:space="preserve">: Upload CSV/Excel with multiple mappings -&gt; Validation -&gt; Import -&gt; Approval.</w:t>
      </w:r>
    </w:p>
    <w:p>
      <w:pPr>
        <w:numPr>
          <w:ilvl w:val="0"/>
          <w:numId w:val="1039"/>
        </w:numPr>
        <w:pStyle w:val="Compact"/>
      </w:pPr>
      <w:r>
        <w:rPr>
          <w:bCs/>
          <w:b/>
        </w:rPr>
        <w:t xml:space="preserve">Bulk Export</w:t>
      </w:r>
      <w:r>
        <w:t xml:space="preserve">: Export all mappings for a domain or role to CSV/Excel.</w:t>
      </w:r>
    </w:p>
    <w:p>
      <w:pPr>
        <w:numPr>
          <w:ilvl w:val="0"/>
          <w:numId w:val="1039"/>
        </w:numPr>
        <w:pStyle w:val="Compact"/>
      </w:pPr>
      <w:r>
        <w:rPr>
          <w:bCs/>
          <w:b/>
        </w:rPr>
        <w:t xml:space="preserve">Clone</w:t>
      </w:r>
      <w:r>
        <w:t xml:space="preserve">: Clone existing mapping as template for new mapping.</w:t>
      </w:r>
    </w:p>
    <w:bookmarkEnd w:id="269"/>
    <w:bookmarkStart w:id="270" w:name="mapping-visualization"/>
    <w:p>
      <w:pPr>
        <w:pStyle w:val="Heading3"/>
      </w:pPr>
      <w:r>
        <w:t xml:space="preserve">Mapping Visualization</w:t>
      </w:r>
    </w:p>
    <w:tbl>
      <w:tblPr>
        <w:tblStyle w:val="Table"/>
        <w:tblW w:type="pct" w:w="5000"/>
        <w:jc w:val="center"/>
        <w:tblLook w:firstRow="1" w:lastRow="0" w:firstColumn="0" w:lastColumn="0" w:noHBand="0" w:noVBand="0" w:val="0020"/>
      </w:tblPr>
      <w:tblGrid>
        <w:gridCol w:w="2996"/>
        <w:gridCol w:w="2782"/>
        <w:gridCol w:w="214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Visualization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Description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Use Case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Role-centric 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domains/assets mapped to a selected role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Role impact analysis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Domain-centric 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roles mapped to a selected domain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Domain access overview</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Matrix 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Full role x domain matrix with color-coded access levels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Comprehensive access audit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Conflict 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Highlight overlapping or conflicting mappings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Conflict resolution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Gap 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Highlight roles with no mapping to critical domains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Coverage analysis</w:t>
            </w:r>
          </w:p>
        </w:tc>
      </w:tr>
    </w:tbl>
    <w:bookmarkEnd w:id="270"/>
    <w:bookmarkEnd w:id="271"/>
    <w:bookmarkStart w:id="275" w:name="mapping-validation-simulation"/>
    <w:p>
      <w:pPr>
        <w:pStyle w:val="Heading2"/>
      </w:pPr>
      <w:r>
        <w:t xml:space="preserve">17.3 Mapping Validation &amp; Simulation</w:t>
      </w:r>
    </w:p>
    <w:p>
      <w:pPr>
        <w:pStyle w:val="FirstParagraph"/>
      </w:pPr>
      <w:r>
        <w:t xml:space="preserve">Before activation, mappings are validated for correctness and potential conflicts.</w:t>
      </w:r>
    </w:p>
    <w:bookmarkStart w:id="272" w:name="validation-rules"/>
    <w:p>
      <w:pPr>
        <w:pStyle w:val="Heading3"/>
      </w:pPr>
      <w:r>
        <w:t xml:space="preserve">Validation Rules</w:t>
      </w:r>
    </w:p>
    <w:tbl>
      <w:tblPr>
        <w:tblStyle w:val="Table"/>
        <w:tblW w:type="pct" w:w="5000"/>
        <w:jc w:val="center"/>
        <w:tblLook w:firstRow="1" w:lastRow="0" w:firstColumn="0" w:lastColumn="0" w:noHBand="0" w:noVBand="0" w:val="0020"/>
      </w:tblPr>
      <w:tblGrid>
        <w:gridCol w:w="1638"/>
        <w:gridCol w:w="3550"/>
        <w:gridCol w:w="2731"/>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Rule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Description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Severity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Duplicate Mapping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Same role-domain pair mapped multiple times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Error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Classification Escalation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Role granted higher classification than role tier allows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Warning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Personal Data Conflict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Role granted personal data access without PDPL basis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Error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Sensitive Data Conflict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Role granted sensitive data without DPO approval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Error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Orphan Role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Role exists in mapping but not in identity system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Warning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Orphan Domain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Domain referenced but retired or inactive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Error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Circular Delegation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Mapping creates circular access delegation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Error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Excessive Access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Role granted Full Read-Write to excessive number of domains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Warning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Missing Justification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 justification not provided for Restricted/Confidential access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Error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Expired Mapping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Mapping past effective_to date still marked Active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Warning</w:t>
            </w:r>
          </w:p>
        </w:tc>
      </w:tr>
    </w:tbl>
    <w:bookmarkEnd w:id="272"/>
    <w:bookmarkStart w:id="273" w:name="simulation-mode"/>
    <w:p>
      <w:pPr>
        <w:pStyle w:val="Heading3"/>
      </w:pPr>
      <w:r>
        <w:t xml:space="preserve">Simulation Mode</w:t>
      </w:r>
    </w:p>
    <w:p>
      <w:pPr>
        <w:pStyle w:val="FirstParagraph"/>
      </w:pPr>
      <w:r>
        <w:t xml:space="preserve">Business Stewards can simulate the effect of proposed mappings before deployment:</w:t>
      </w:r>
    </w:p>
    <w:tbl>
      <w:tblPr>
        <w:tblStyle w:val="Table"/>
        <w:tblW w:type="pct" w:w="5000"/>
        <w:jc w:val="center"/>
        <w:tblLook w:firstRow="1" w:lastRow="0" w:firstColumn="0" w:lastColumn="0" w:noHBand="0" w:noVBand="0" w:val="0020"/>
      </w:tblPr>
      <w:tblGrid>
        <w:gridCol w:w="4702"/>
        <w:gridCol w:w="3217"/>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Simulation Feature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Description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User Simulation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Select a user -&gt; See all data they would access under proposed mappings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Domain Simulation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Select a domain -&gt; See all users who would have access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Classification Exposure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Show total classification exposure if mappings are applied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Personal Data Exposure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Count of users who would gain personal data access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Conflict Detection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Identify conflicts between proposed and existing mappings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What-If Analysis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Compare current state vs. proposed state with diff view</w:t>
            </w:r>
          </w:p>
        </w:tc>
      </w:tr>
    </w:tbl>
    <w:bookmarkEnd w:id="273"/>
    <w:bookmarkStart w:id="274" w:name="simulation-report"/>
    <w:p>
      <w:pPr>
        <w:pStyle w:val="Heading3"/>
      </w:pPr>
      <w:r>
        <w:t xml:space="preserve">Simulation Report</w:t>
      </w:r>
    </w:p>
    <w:p>
      <w:pPr>
        <w:pStyle w:val="SourceCode"/>
      </w:pPr>
      <w:r>
        <w:rPr>
          <w:rStyle w:val="VerbatimChar"/>
        </w:rPr>
        <w:t xml:space="preserve">Simulation: Add "Finance Analyst" role to "Financial Transactions" domain</w:t>
      </w:r>
      <w:r>
        <w:br/>
      </w:r>
      <w:r>
        <w:rPr>
          <w:rStyle w:val="VerbatimChar"/>
        </w:rPr>
        <w:t xml:space="preserve">  |</w:t>
      </w:r>
      <w:r>
        <w:br/>
      </w:r>
      <w:r>
        <w:rPr>
          <w:rStyle w:val="VerbatimChar"/>
        </w:rPr>
        <w:t xml:space="preserve">  +-- Users Affected: 23 users in "Finance Analyst" role</w:t>
      </w:r>
      <w:r>
        <w:br/>
      </w:r>
      <w:r>
        <w:rPr>
          <w:rStyle w:val="VerbatimChar"/>
        </w:rPr>
        <w:t xml:space="preserve">  +-- New Access Granted:</w:t>
      </w:r>
      <w:r>
        <w:br/>
      </w:r>
      <w:r>
        <w:rPr>
          <w:rStyle w:val="VerbatimChar"/>
        </w:rPr>
        <w:t xml:space="preserve">  |     +-- Metadata: 23 users (currently 0)</w:t>
      </w:r>
      <w:r>
        <w:br/>
      </w:r>
      <w:r>
        <w:rPr>
          <w:rStyle w:val="VerbatimChar"/>
        </w:rPr>
        <w:t xml:space="preserve">  |     +-- Aggregated: 23 users (currently 0)</w:t>
      </w:r>
      <w:r>
        <w:br/>
      </w:r>
      <w:r>
        <w:rPr>
          <w:rStyle w:val="VerbatimChar"/>
        </w:rPr>
        <w:t xml:space="preserve">  |     +-- Full Read: 23 users (currently 5)</w:t>
      </w:r>
      <w:r>
        <w:br/>
      </w:r>
      <w:r>
        <w:rPr>
          <w:rStyle w:val="VerbatimChar"/>
        </w:rPr>
        <w:t xml:space="preserve">  +-- Classification Impact:</w:t>
      </w:r>
      <w:r>
        <w:br/>
      </w:r>
      <w:r>
        <w:rPr>
          <w:rStyle w:val="VerbatimChar"/>
        </w:rPr>
        <w:t xml:space="preserve">  |     +-- Public: No change</w:t>
      </w:r>
      <w:r>
        <w:br/>
      </w:r>
      <w:r>
        <w:rPr>
          <w:rStyle w:val="VerbatimChar"/>
        </w:rPr>
        <w:t xml:space="preserve">  |     +-- Internal: +18 users</w:t>
      </w:r>
      <w:r>
        <w:br/>
      </w:r>
      <w:r>
        <w:rPr>
          <w:rStyle w:val="VerbatimChar"/>
        </w:rPr>
        <w:t xml:space="preserve">  |     +-- Restricted: +23 users</w:t>
      </w:r>
      <w:r>
        <w:br/>
      </w:r>
      <w:r>
        <w:rPr>
          <w:rStyle w:val="VerbatimChar"/>
        </w:rPr>
        <w:t xml:space="preserve">  |     +-- Confidential: +0 users (blocked by classification limit)</w:t>
      </w:r>
      <w:r>
        <w:br/>
      </w:r>
      <w:r>
        <w:rPr>
          <w:rStyle w:val="VerbatimChar"/>
        </w:rPr>
        <w:t xml:space="preserve">  +-- Personal Data Impact:</w:t>
      </w:r>
      <w:r>
        <w:br/>
      </w:r>
      <w:r>
        <w:rPr>
          <w:rStyle w:val="VerbatimChar"/>
        </w:rPr>
        <w:t xml:space="preserve">  |     +-- Users with personal data access: +23</w:t>
      </w:r>
      <w:r>
        <w:br/>
      </w:r>
      <w:r>
        <w:rPr>
          <w:rStyle w:val="VerbatimChar"/>
        </w:rPr>
        <w:t xml:space="preserve">  |     +-- PDPL basis required: Consent -&gt; Switch to Legitimate Interest</w:t>
      </w:r>
      <w:r>
        <w:br/>
      </w:r>
      <w:r>
        <w:rPr>
          <w:rStyle w:val="VerbatimChar"/>
        </w:rPr>
        <w:t xml:space="preserve">  +-- Conflicts Detected: 0</w:t>
      </w:r>
      <w:r>
        <w:br/>
      </w:r>
      <w:r>
        <w:rPr>
          <w:rStyle w:val="VerbatimChar"/>
        </w:rPr>
        <w:t xml:space="preserve">  +-- Warnings: 1 (personal data access increase &gt;20 users)</w:t>
      </w:r>
      <w:r>
        <w:br/>
      </w:r>
      <w:r>
        <w:rPr>
          <w:rStyle w:val="VerbatimChar"/>
        </w:rPr>
        <w:t xml:space="preserve">  +-- Recommendation: Requires Data Owner + DPO approval</w:t>
      </w:r>
    </w:p>
    <w:bookmarkEnd w:id="274"/>
    <w:bookmarkEnd w:id="275"/>
    <w:bookmarkStart w:id="280" w:name="access-policy-generation"/>
    <w:p>
      <w:pPr>
        <w:pStyle w:val="Heading2"/>
      </w:pPr>
      <w:r>
        <w:t xml:space="preserve">17.4 Access Policy Generation</w:t>
      </w:r>
    </w:p>
    <w:p>
      <w:pPr>
        <w:pStyle w:val="FirstParagraph"/>
      </w:pPr>
      <w:r>
        <w:t xml:space="preserve">Role-Data mappings automatically generate access policies for enforcement by identity and access management systems.</w:t>
      </w:r>
    </w:p>
    <w:bookmarkStart w:id="276" w:name="policy-generation"/>
    <w:p>
      <w:pPr>
        <w:pStyle w:val="Heading3"/>
      </w:pPr>
      <w:r>
        <w:t xml:space="preserve">Policy Generation</w:t>
      </w:r>
    </w:p>
    <w:tbl>
      <w:tblPr>
        <w:tblStyle w:val="Table"/>
        <w:tblW w:type="pct" w:w="5000"/>
        <w:jc w:val="center"/>
        <w:tblLook w:firstRow="1" w:lastRow="0" w:firstColumn="0" w:lastColumn="0" w:noHBand="0" w:noVBand="0" w:val="0020"/>
      </w:tblPr>
      <w:tblGrid>
        <w:gridCol w:w="2310"/>
        <w:gridCol w:w="3135"/>
        <w:gridCol w:w="2475"/>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Mapping Input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Generated Policy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Target System</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Role + Domain + Access Level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IAM group policy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Identity Management (e.g., Azure AD, Okta)</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Role + Asset + Classification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DLP policy rule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DLP Platform</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Role + Personal Data Flag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PDPL access control rule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 PDP Module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Role + Mask Profile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Dynamic masking policy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Masking Service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Role + Row-Level Access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Database row-level security policy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Database (e.g., PostgreSQL RLS, Oracle VPD)</w:t>
            </w:r>
          </w:p>
        </w:tc>
      </w:tr>
    </w:tbl>
    <w:bookmarkEnd w:id="276"/>
    <w:bookmarkStart w:id="277" w:name="policy-types-generated"/>
    <w:p>
      <w:pPr>
        <w:pStyle w:val="Heading3"/>
      </w:pPr>
      <w:r>
        <w:t xml:space="preserve">Policy Types Generated</w:t>
      </w:r>
    </w:p>
    <w:tbl>
      <w:tblPr>
        <w:tblStyle w:val="Table"/>
        <w:tblW w:type="auto" w:w="0"/>
        <w:jc w:val="center"/>
        <w:tblLook w:firstRow="1" w:lastRow="0" w:firstColumn="0" w:lastColumn="0" w:noHBand="0" w:noVBand="0" w:val="0020"/>
      </w:tblPr>
      <w:tblGrid>
        <w:gridCol w:w="2640"/>
        <w:gridCol w:w="2640"/>
        <w:gridCol w:w="264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Policy Type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Format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Enforcement Point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IAM Policy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JSON (RBAC/ABAC)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Identity Provider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DLP Rule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XML/JSON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DLP Platform</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Database RLS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SQL (CREATE POLICY)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Database Layer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 Policy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OPA/Rego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 Gateway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Masking Rule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YAML/JSON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Masking Service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Audit Rule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SQL trigger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Audit Database</w:t>
            </w:r>
          </w:p>
        </w:tc>
      </w:tr>
    </w:tbl>
    <w:bookmarkEnd w:id="277"/>
    <w:bookmarkStart w:id="278" w:name="policy-lifecycle-integration"/>
    <w:p>
      <w:pPr>
        <w:pStyle w:val="Heading3"/>
      </w:pPr>
      <w:r>
        <w:t xml:space="preserve">Policy Lifecycle Integration</w:t>
      </w:r>
    </w:p>
    <w:p>
      <w:pPr>
        <w:pStyle w:val="FirstParagraph"/>
      </w:pPr>
      <w:r>
        <w:t xml:space="preserve">Generated policies are integrated with governance workflows:</w:t>
      </w:r>
      <w:r>
        <w:t xml:space="preserve"> </w:t>
      </w:r>
      <w:r>
        <w:t xml:space="preserve">*</w:t>
      </w:r>
      <w:r>
        <w:t xml:space="preserve"> </w:t>
      </w:r>
      <w:r>
        <w:rPr>
          <w:bCs/>
          <w:b/>
        </w:rPr>
        <w:t xml:space="preserve">Policy Creation</w:t>
      </w:r>
      <w:r>
        <w:t xml:space="preserve">: Triggered by approved role-data mapping.</w:t>
      </w:r>
      <w:r>
        <w:t xml:space="preserve"> </w:t>
      </w:r>
      <w:r>
        <w:t xml:space="preserve">*</w:t>
      </w:r>
      <w:r>
        <w:t xml:space="preserve"> </w:t>
      </w:r>
      <w:r>
        <w:rPr>
          <w:bCs/>
          <w:b/>
        </w:rPr>
        <w:t xml:space="preserve">Policy Review</w:t>
      </w:r>
      <w:r>
        <w:t xml:space="preserve">: Included in quarterly access certification.</w:t>
      </w:r>
      <w:r>
        <w:t xml:space="preserve"> </w:t>
      </w:r>
      <w:r>
        <w:t xml:space="preserve">*</w:t>
      </w:r>
      <w:r>
        <w:t xml:space="preserve"> </w:t>
      </w:r>
      <w:r>
        <w:rPr>
          <w:bCs/>
          <w:b/>
        </w:rPr>
        <w:t xml:space="preserve">Policy Revocation</w:t>
      </w:r>
      <w:r>
        <w:t xml:space="preserve">: Triggered when mapping is deleted or expired.</w:t>
      </w:r>
      <w:r>
        <w:t xml:space="preserve"> </w:t>
      </w:r>
      <w:r>
        <w:t xml:space="preserve">*</w:t>
      </w:r>
      <w:r>
        <w:t xml:space="preserve"> </w:t>
      </w:r>
      <w:r>
        <w:rPr>
          <w:bCs/>
          <w:b/>
        </w:rPr>
        <w:t xml:space="preserve">Policy Audit</w:t>
      </w:r>
      <w:r>
        <w:t xml:space="preserve">: All policy changes logged with mapping reference.</w:t>
      </w:r>
      <w:r>
        <w:t xml:space="preserve"> </w:t>
      </w:r>
      <w:r>
        <w:t xml:space="preserve">*</w:t>
      </w:r>
      <w:r>
        <w:t xml:space="preserve"> </w:t>
      </w:r>
      <w:r>
        <w:rPr>
          <w:bCs/>
          <w:b/>
        </w:rPr>
        <w:t xml:space="preserve">Policy Reconciliation</w:t>
      </w:r>
      <w:r>
        <w:t xml:space="preserve">: Periodic scan to ensure generated policies match approved mappings.</w:t>
      </w:r>
    </w:p>
    <w:bookmarkEnd w:id="278"/>
    <w:bookmarkStart w:id="279" w:name="access-certification-integration"/>
    <w:p>
      <w:pPr>
        <w:pStyle w:val="Heading3"/>
      </w:pPr>
      <w:r>
        <w:t xml:space="preserve">Access Certification Integration</w:t>
      </w:r>
    </w:p>
    <w:p>
      <w:pPr>
        <w:pStyle w:val="FirstParagraph"/>
      </w:pPr>
      <w:r>
        <w:t xml:space="preserve">Role-data mappings feed directly into access certification campaigns:</w:t>
      </w:r>
      <w:r>
        <w:t xml:space="preserve"> </w:t>
      </w:r>
      <w:r>
        <w:t xml:space="preserve">*</w:t>
      </w:r>
      <w:r>
        <w:t xml:space="preserve"> </w:t>
      </w:r>
      <w:r>
        <w:rPr>
          <w:bCs/>
          <w:b/>
        </w:rPr>
        <w:t xml:space="preserve">Campaign Generation</w:t>
      </w:r>
      <w:r>
        <w:t xml:space="preserve">: Certify all mappings for a domain or role.</w:t>
      </w:r>
      <w:r>
        <w:t xml:space="preserve"> </w:t>
      </w:r>
      <w:r>
        <w:t xml:space="preserve">*</w:t>
      </w:r>
      <w:r>
        <w:t xml:space="preserve"> </w:t>
      </w:r>
      <w:r>
        <w:rPr>
          <w:bCs/>
          <w:b/>
        </w:rPr>
        <w:t xml:space="preserve">Certification Task</w:t>
      </w:r>
      <w:r>
        <w:t xml:space="preserve">: Data Owner reviews each mapping and certifies or revokes.</w:t>
      </w:r>
      <w:r>
        <w:t xml:space="preserve"> </w:t>
      </w:r>
      <w:r>
        <w:t xml:space="preserve">*</w:t>
      </w:r>
      <w:r>
        <w:t xml:space="preserve"> </w:t>
      </w:r>
      <w:r>
        <w:rPr>
          <w:bCs/>
          <w:b/>
        </w:rPr>
        <w:t xml:space="preserve">Revocation Cascade</w:t>
      </w:r>
      <w:r>
        <w:t xml:space="preserve">: Revoked mapping automatically deprovisions access.</w:t>
      </w:r>
      <w:r>
        <w:t xml:space="preserve"> </w:t>
      </w:r>
      <w:r>
        <w:t xml:space="preserve">*</w:t>
      </w:r>
      <w:r>
        <w:t xml:space="preserve"> </w:t>
      </w:r>
      <w:r>
        <w:rPr>
          <w:bCs/>
          <w:b/>
        </w:rPr>
        <w:t xml:space="preserve">Re-certification Cycle</w:t>
      </w:r>
      <w:r>
        <w:t xml:space="preserve">: Annual re-certification by default; semi-annual for high-risk mappings.</w:t>
      </w:r>
    </w:p>
    <w:p>
      <w:r>
        <w:pict>
          <v:rect style="width:0;height:1.5pt" o:hralign="center" o:hrstd="t" o:hr="t"/>
        </w:pict>
      </w:r>
    </w:p>
    <w:bookmarkEnd w:id="279"/>
    <w:bookmarkEnd w:id="280"/>
    <w:bookmarkEnd w:id="281"/>
    <w:bookmarkStart w:id="282" w:name="end-of-volume-2"/>
    <w:p>
      <w:pPr>
        <w:pStyle w:val="Heading1"/>
      </w:pPr>
      <w:r>
        <w:t xml:space="preserve">End of Volume 2</w:t>
      </w:r>
    </w:p>
    <w:p>
      <w:pPr>
        <w:pStyle w:val="FirstParagraph"/>
      </w:pPr>
      <w:r>
        <w:t xml:space="preserve">Volume 2 – Functional Design concludes here. This Enhanced Edition (v3.1) contains:</w:t>
      </w:r>
    </w:p>
    <w:p>
      <w:pPr>
        <w:pStyle w:val="BodyText"/>
      </w:pPr>
      <w:r>
        <w:rPr>
          <w:bCs/>
          <w:b/>
        </w:rPr>
        <w:t xml:space="preserve">Original Modules (Preserved)</w:t>
      </w:r>
      <w:r>
        <w:t xml:space="preserve"> </w:t>
      </w:r>
      <w:r>
        <w:t xml:space="preserve">1. DGOP Administration Module (9 sub-modules)</w:t>
      </w:r>
      <w:r>
        <w:t xml:space="preserve"> </w:t>
      </w:r>
      <w:r>
        <w:t xml:space="preserve">2. Ownership &amp; Stewardship Registry (5 sub-modules)</w:t>
      </w:r>
      <w:r>
        <w:t xml:space="preserve"> </w:t>
      </w:r>
      <w:r>
        <w:t xml:space="preserve">3. Data Asset Governance Hub (9 sub-modules)</w:t>
      </w:r>
      <w:r>
        <w:t xml:space="preserve"> </w:t>
      </w:r>
      <w:r>
        <w:t xml:space="preserve">4. Universal Case Management Layer (5 sub-modules)</w:t>
      </w:r>
      <w:r>
        <w:t xml:space="preserve"> </w:t>
      </w:r>
      <w:r>
        <w:t xml:space="preserve">5. Workflow Engine (10 BPMN workflows)</w:t>
      </w:r>
    </w:p>
    <w:p>
      <w:pPr>
        <w:pStyle w:val="BodyText"/>
      </w:pPr>
      <w:r>
        <w:rPr>
          <w:bCs/>
          <w:b/>
        </w:rPr>
        <w:t xml:space="preserve">Enhanced v3.1 Modules (12 New)</w:t>
      </w:r>
      <w:r>
        <w:t xml:space="preserve"> </w:t>
      </w:r>
      <w:r>
        <w:t xml:space="preserve">6. DQ Dimensional Framework – 6-dimension quality scoring with hierarchical scorecards</w:t>
      </w:r>
      <w:r>
        <w:t xml:space="preserve"> </w:t>
      </w:r>
      <w:r>
        <w:t xml:space="preserve">7. Data Profiling Integration – Native profiling with rule recommendation engine</w:t>
      </w:r>
      <w:r>
        <w:t xml:space="preserve"> </w:t>
      </w:r>
      <w:r>
        <w:t xml:space="preserve">8. Severity-Based SLA Framework – 4-tier severity with per-stage SLA timers</w:t>
      </w:r>
      <w:r>
        <w:t xml:space="preserve"> </w:t>
      </w:r>
      <w:r>
        <w:t xml:space="preserve">9. 4-Level Governance Escalation – Structured escalation with time-boxed decisions</w:t>
      </w:r>
      <w:r>
        <w:t xml:space="preserve"> </w:t>
      </w:r>
      <w:r>
        <w:t xml:space="preserve">10. RCA Technique Integration – 5 Whys, Fishbone, Process Mapping, Data Lineage Analysis</w:t>
      </w:r>
      <w:r>
        <w:t xml:space="preserve"> </w:t>
      </w:r>
      <w:r>
        <w:t xml:space="preserve">11. Rule Lifecycle Management – Full DQ rule definition through retirement governance</w:t>
      </w:r>
      <w:r>
        <w:t xml:space="preserve"> </w:t>
      </w:r>
      <w:r>
        <w:t xml:space="preserve">12. MDM Matching &amp; Survivorship Engine – Deterministic and probabilistic matching with 7 domain templates</w:t>
      </w:r>
      <w:r>
        <w:t xml:space="preserve"> </w:t>
      </w:r>
      <w:r>
        <w:t xml:space="preserve">13. Business Glossary Governance – BDE lifecycle with approval workflow and periodic review</w:t>
      </w:r>
      <w:r>
        <w:t xml:space="preserve"> </w:t>
      </w:r>
      <w:r>
        <w:t xml:space="preserve">14. Business Lineage – Business process-to-process lineage with technical bridge</w:t>
      </w:r>
      <w:r>
        <w:t xml:space="preserve"> </w:t>
      </w:r>
      <w:r>
        <w:t xml:space="preserve">15. Data Masking Service – 6 masking techniques with classification-driven selection</w:t>
      </w:r>
      <w:r>
        <w:t xml:space="preserve"> </w:t>
      </w:r>
      <w:r>
        <w:t xml:space="preserve">16. Recurring Compliance Calendar – Automated scheduling for quarterly/annual compliance tasks</w:t>
      </w:r>
      <w:r>
        <w:t xml:space="preserve"> </w:t>
      </w:r>
      <w:r>
        <w:t xml:space="preserve">17. Role-Data Mapping Designer – Visual RBAC role-to-data-domain mapping with policy generation</w:t>
      </w:r>
    </w:p>
    <w:p>
      <w:pPr>
        <w:pStyle w:val="BodyText"/>
      </w:pPr>
      <w:r>
        <w:rPr>
          <w:bCs/>
          <w:b/>
        </w:rPr>
        <w:t xml:space="preserve">Alignment Summary</w:t>
      </w:r>
      <w:r>
        <w:t xml:space="preserve"> </w:t>
      </w:r>
      <w:r>
        <w:t xml:space="preserve">This enhanced volume now addresses all 12 critical and 18 medium gaps identified in the Data Stewardship Program Framework gap analysis, including:</w:t>
      </w:r>
      <w:r>
        <w:t xml:space="preserve"> </w:t>
      </w:r>
      <w:r>
        <w:t xml:space="preserve">- DQ Dimensional Framework (Critical Gap #5)</w:t>
      </w:r>
      <w:r>
        <w:t xml:space="preserve"> </w:t>
      </w:r>
      <w:r>
        <w:t xml:space="preserve">- Data Profiling Capability (Critical Gap #6)</w:t>
      </w:r>
      <w:r>
        <w:t xml:space="preserve"> </w:t>
      </w:r>
      <w:r>
        <w:t xml:space="preserve">- Severity-Based SLA Framework (Critical Gap #7)</w:t>
      </w:r>
      <w:r>
        <w:t xml:space="preserve"> </w:t>
      </w:r>
      <w:r>
        <w:t xml:space="preserve">- 4-Level Governance Escalation (Critical Gap #8)</w:t>
      </w:r>
      <w:r>
        <w:t xml:space="preserve"> </w:t>
      </w:r>
      <w:r>
        <w:t xml:space="preserve">- RCA Technique Integration (Medium Gap #5)</w:t>
      </w:r>
      <w:r>
        <w:t xml:space="preserve"> </w:t>
      </w:r>
      <w:r>
        <w:t xml:space="preserve">- Rule Lifecycle Management (Medium Gap #6)</w:t>
      </w:r>
      <w:r>
        <w:t xml:space="preserve"> </w:t>
      </w:r>
      <w:r>
        <w:t xml:space="preserve">- MDM Matching &amp; Survivorship Engine (Critical Gap #9)</w:t>
      </w:r>
      <w:r>
        <w:t xml:space="preserve"> </w:t>
      </w:r>
      <w:r>
        <w:t xml:space="preserve">- Business Glossary Governance (Critical Gap #10)</w:t>
      </w:r>
      <w:r>
        <w:t xml:space="preserve"> </w:t>
      </w:r>
      <w:r>
        <w:t xml:space="preserve">- Business Lineage (Medium Gap #13)</w:t>
      </w:r>
      <w:r>
        <w:t xml:space="preserve"> </w:t>
      </w:r>
      <w:r>
        <w:t xml:space="preserve">- Data Masking Service (Medium Gap #10)</w:t>
      </w:r>
      <w:r>
        <w:t xml:space="preserve"> </w:t>
      </w:r>
      <w:r>
        <w:t xml:space="preserve">- Recurring Compliance Calendar (Medium Gap #11)</w:t>
      </w:r>
      <w:r>
        <w:t xml:space="preserve"> </w:t>
      </w:r>
      <w:r>
        <w:t xml:space="preserve">- Role-Data Mapping Designer (Medium Gap #12)</w:t>
      </w:r>
    </w:p>
    <w:p>
      <w:pPr>
        <w:pStyle w:val="BodyText"/>
      </w:pPr>
      <w:r>
        <w:t xml:space="preserve">Volume 3 – NDI Domain Operational Models will provide detailed operational lifecycles for all 12 NDI domains including DG, MCM, DQ, DSI, PDP, OD, FOI, DCM, DAM, RMD, BIA, and DVR.</w:t>
      </w:r>
    </w:p>
    <w:bookmarkEnd w:id="282"/>
    <w:sectPr>
      <w:headerReference w:type="default" r:id="rId9"/>
      <w:footerReference w:type="default" r:id="rId10"/>
      <w:pgMar w:top="1417" w:bottom="1417" w:left="1417" w:right="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99999"/>
        <w:sz w:val="14"/>
      </w:rPr>
      <w:t>DGOP v3.0 ENHANCED v3.1 | June 2026 | Aligned with SDAIA NDI, DGA NORA, NCA ECC-1:2024, PDPL 2023</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BFBFBF"/>
      </w:pBdr>
    </w:pPr>
    <w:r>
      <w:rPr>
        <w:rFonts w:ascii="Calibri" w:hAnsi="Calibri"/>
        <w:i/>
        <w:color w:val="999999"/>
        <w:sz w:val="14"/>
      </w:rPr>
      <w:t>DGOP v3.0 — Volume 2: Functional Design</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11">
    <w:nsid w:val="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after="100"/>
    </w:pPr>
    <w:rPr>
      <w:rFonts w:ascii="Calibri" w:hAnsi="Calibri"/>
      <w:color w:val="34495E"/>
      <w:sz w:val="20"/>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2026-06-21T11:24:10Z</dcterms:created>
  <dcterms:modified xsi:type="dcterms:W3CDTF">2026-06-21T11:24:10Z</dcterms:modified>
</cp:coreProperties>
</file>

<file path=docProps/custom.xml><?xml version="1.0" encoding="utf-8"?>
<Properties xmlns="http://schemas.openxmlformats.org/officeDocument/2006/custom-properties" xmlns:vt="http://schemas.openxmlformats.org/officeDocument/2006/docPropsVTypes"/>
</file>