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2"/>
        <w:ind w:left="0" w:right="0"/>
      </w:pPr>
    </w:p>
    <w:p>
      <w:pPr>
        <w:autoSpaceDN w:val="0"/>
        <w:autoSpaceDE w:val="0"/>
        <w:widowControl/>
        <w:spacing w:line="260" w:lineRule="exact" w:before="0" w:after="46"/>
        <w:ind w:left="0" w:right="3800" w:firstLine="0"/>
        <w:jc w:val="right"/>
      </w:pPr>
      <w:r>
        <w:rPr>
          <w:rFonts w:ascii="Helvetica" w:hAnsi="Helvetica" w:eastAsia="Helvetica"/>
          <w:b/>
          <w:i w:val="0"/>
          <w:color w:val="231F20"/>
          <w:sz w:val="26"/>
        </w:rPr>
        <w:t>HUMANIORA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564"/>
        </w:trPr>
        <w:tc>
          <w:tcPr>
            <w:tcW w:type="dxa" w:w="1360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6"/>
              </w:rPr>
              <w:t>VOLUME 15</w:t>
            </w:r>
          </w:p>
        </w:tc>
        <w:tc>
          <w:tcPr>
            <w:tcW w:type="dxa" w:w="4840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0" w:val="left"/>
              </w:tabs>
              <w:autoSpaceDE w:val="0"/>
              <w:widowControl/>
              <w:spacing w:line="152" w:lineRule="exact" w:before="190" w:after="0"/>
              <w:ind w:left="50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6"/>
              </w:rPr>
              <w:t>No. 2 Oktober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8"/>
              </w:rPr>
              <w:t xml:space="preserve">2003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19"/>
              </w:rPr>
              <w:t>Penelitian Berwawasan Gender dalam Ilmu Sosial</w:t>
            </w:r>
          </w:p>
        </w:tc>
        <w:tc>
          <w:tcPr>
            <w:tcW w:type="dxa" w:w="1586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8" w:after="0"/>
              <w:ind w:left="1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6"/>
              </w:rPr>
              <w:t>Halaman  265 - 275</w:t>
            </w:r>
          </w:p>
        </w:tc>
      </w:tr>
    </w:tbl>
    <w:p>
      <w:pPr>
        <w:autoSpaceDN w:val="0"/>
        <w:autoSpaceDE w:val="0"/>
        <w:widowControl/>
        <w:spacing w:line="432" w:lineRule="exact" w:before="204" w:after="0"/>
        <w:ind w:left="1152" w:right="1152" w:firstLine="0"/>
        <w:jc w:val="center"/>
      </w:pPr>
      <w:r>
        <w:rPr>
          <w:rFonts w:ascii="Helvetica" w:hAnsi="Helvetica" w:eastAsia="Helvetica"/>
          <w:b/>
          <w:i w:val="0"/>
          <w:color w:val="231F20"/>
          <w:sz w:val="36"/>
        </w:rPr>
        <w:t xml:space="preserve">PENELITIAN BERWAWASAN GENDER </w:t>
      </w:r>
      <w:r>
        <w:rPr>
          <w:rFonts w:ascii="Helvetica" w:hAnsi="Helvetica" w:eastAsia="Helvetica"/>
          <w:b/>
          <w:i w:val="0"/>
          <w:color w:val="231F20"/>
          <w:sz w:val="36"/>
        </w:rPr>
        <w:t>DALAM ILMU SOSIAL</w:t>
      </w:r>
    </w:p>
    <w:p>
      <w:pPr>
        <w:autoSpaceDN w:val="0"/>
        <w:autoSpaceDE w:val="0"/>
        <w:widowControl/>
        <w:spacing w:line="240" w:lineRule="exact" w:before="192" w:after="854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4"/>
        </w:rPr>
        <w:t>Irwan Abdullah*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3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1.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Pengantar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13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Lebih khusus lagi unsur-unsur tersebut dapat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pgSz w:w="11900" w:h="16840"/>
          <w:pgMar w:top="632" w:right="1440" w:bottom="1092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510"/>
        <w:gridCol w:w="4510"/>
      </w:tblGrid>
      <w:tr>
        <w:trPr>
          <w:trHeight w:hRule="exact" w:val="67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79400" cy="330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3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4" w:right="7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alimat-kalimat di atas sering kali di-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ucapkan sebagai bagian dari proses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konstruksi realitas gender. Sebagai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sebuah proses sosial, konstruksi realitas itu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bertumpu pada istilah dan nilai yang dibawa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oleh sebuah bahasa yang digunakan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menjadi kekuatan dalam pencitraan. Proses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itu juga menunjuk kepada faktor sejarah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 dalamnya terkandung pengertian bahwa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konstruksi realitas perempuan memiliki akar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tahapan-tahapan yang kompleks.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Kompleksitas realitas kehidupan kaum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 dapat ditinjau dari dua sudut.</w:t>
      </w:r>
    </w:p>
    <w:p>
      <w:pPr>
        <w:autoSpaceDN w:val="0"/>
        <w:autoSpaceDE w:val="0"/>
        <w:widowControl/>
        <w:spacing w:line="232" w:lineRule="exact" w:before="0" w:after="0"/>
        <w:ind w:left="626" w:right="140" w:firstLine="400"/>
        <w:jc w:val="both"/>
      </w:pPr>
      <w:r>
        <w:rPr>
          <w:rFonts w:ascii="Helvetica" w:hAnsi="Helvetica" w:eastAsia="Helvetica"/>
          <w:b w:val="0"/>
          <w:i/>
          <w:color w:val="231F20"/>
          <w:sz w:val="19"/>
        </w:rPr>
        <w:t>Pertama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, realitas itu tersusun dari unsur-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unsur yang begitu luas yang menyebabkan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pemahaman dan penelitian terhadap realitas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itu harus mengindentifikasikan unsur-unsur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tersebut dan melihat kaitan antarunsur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terdapat dalam susunan itu. Tanpa usaha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sistematis untuk memilah-milah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menghubung-hubungkan unsur-unsur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menyusun realitas, tidak akan diperoleh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pemahaman yang dalam tentang apa,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siapa, dan bagaimana kaum perempuan itu.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Dalam hal ini, dapat dilihat bahwa unsur-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unsur penyusun realitas itu berupa agama,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budaya, ekonomi, politik, atau lingkungan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fisik suatu tempat. Dalam kenyataannya,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unsur-unsur tersebut tidak dapat diabaikan.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Ketimpangan gender, misalnya,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berkaitan dengan "budaya" dan "ekonomi".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Keluarga dari kebudayaan yang sama di desa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sama memperlihatkan pola hubungan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laki-laki dan perempuan yang berbeda karena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kemampuan ekonomi keluarga itu berbeda.</w:t>
      </w:r>
    </w:p>
    <w:p>
      <w:pPr>
        <w:sectPr>
          <w:type w:val="continuous"/>
          <w:pgSz w:w="11900" w:h="16840"/>
          <w:pgMar w:top="632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dirinci menjadi, misalnya, pendidikan, peker-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jaan, keanggotaan partai, dan lingkungan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tempat tinggal.</w:t>
      </w:r>
    </w:p>
    <w:p>
      <w:pPr>
        <w:autoSpaceDN w:val="0"/>
        <w:autoSpaceDE w:val="0"/>
        <w:widowControl/>
        <w:spacing w:line="230" w:lineRule="exact" w:before="2" w:after="0"/>
        <w:ind w:left="142" w:right="622" w:firstLine="394"/>
        <w:jc w:val="both"/>
      </w:pPr>
      <w:r>
        <w:rPr>
          <w:rFonts w:ascii="Helvetica" w:hAnsi="Helvetica" w:eastAsia="Helvetica"/>
          <w:b w:val="0"/>
          <w:i/>
          <w:color w:val="231F20"/>
          <w:sz w:val="19"/>
        </w:rPr>
        <w:t>Kedua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realitas hidup kaum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tersusun dari unsur yang berlapis-lapis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menyebabkan usaha penelitian menjadi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usaha mengupas lapis demi lapis unsur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untuk menemukan realitas tersebut. Lapis-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lapis ini telah menyebabkan realitas hidup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kaum perempuan tidak ubahnya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misteri yang perlu diungkapkan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membuka lapis demi lapis sebelum ditemu-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kan apa, siapa, dan bagaimana sesungguh-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nya kaum perempuan itu. Susunan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berlapis-lapis ini terutama disebabkan 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proses sejarah. Misalnya, pada lapis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ekonomi, harus dilihat apakah ketimpangan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gender tersusun atas dasar pembagian kerja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pertanian yang berkaitan dengan sumber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daya ekonomi yang dimiliki masyarakat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dipengaruhi oleh kesempatan kerja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dimiliki suatu rumah tangga. Lapis-lapis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dibuka satu per satu untuk mengetahui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hakikat realitas dan hubungan gender.</w:t>
      </w:r>
    </w:p>
    <w:p>
      <w:pPr>
        <w:autoSpaceDN w:val="0"/>
        <w:autoSpaceDE w:val="0"/>
        <w:widowControl/>
        <w:spacing w:line="230" w:lineRule="exact" w:before="0" w:after="654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Pemahaman suatu realitas sangat perlu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dilakukan dengan tepat karena kedua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penjelasan di atas dapat menegaskan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rumitnya usaha mengetahui apa, siapa,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bagaimana realitas itu sesungguhnya.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memahami perempuan, dapat dilakukan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analisis "simbol-simbol" yang mengkomuni-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kasikan makna yang sesungguhnya tentang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seseorang atau sesuatu (Geertz, 1973:89).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Identifikasi simbol dan pembacaan makna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simbol secara tepat akan membawa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pemahaman yang mendalam tentang</w:t>
      </w:r>
    </w:p>
    <w:p>
      <w:pPr>
        <w:sectPr>
          <w:type w:val="nextColumn"/>
          <w:pgSz w:w="11900" w:h="16840"/>
          <w:pgMar w:top="632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910" w:val="left"/>
        </w:tabs>
        <w:autoSpaceDE w:val="0"/>
        <w:widowControl/>
        <w:spacing w:line="18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8"/>
        </w:rPr>
        <w:t xml:space="preserve">* </w:t>
      </w:r>
      <w:r>
        <w:tab/>
      </w:r>
      <w:r>
        <w:rPr>
          <w:rFonts w:ascii="Helvetica" w:hAnsi="Helvetica" w:eastAsia="Helvetica"/>
          <w:b w:val="0"/>
          <w:i w:val="0"/>
          <w:color w:val="231F20"/>
          <w:sz w:val="18"/>
        </w:rPr>
        <w:t>Doctor, Staf Pengajar Jurusan Antropologi, Fakultas Ilmu Budaya, Universitas Gadjah Mada,</w:t>
      </w:r>
    </w:p>
    <w:p>
      <w:pPr>
        <w:autoSpaceDN w:val="0"/>
        <w:autoSpaceDE w:val="0"/>
        <w:widowControl/>
        <w:spacing w:line="180" w:lineRule="exact" w:before="36" w:after="0"/>
        <w:ind w:left="910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8"/>
        </w:rPr>
        <w:t>Yogyakarta.</w:t>
      </w:r>
    </w:p>
    <w:p>
      <w:pPr>
        <w:autoSpaceDN w:val="0"/>
        <w:tabs>
          <w:tab w:pos="8096" w:val="left"/>
        </w:tabs>
        <w:autoSpaceDE w:val="0"/>
        <w:widowControl/>
        <w:spacing w:line="242" w:lineRule="exact" w:before="238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265</w:t>
      </w:r>
    </w:p>
    <w:p>
      <w:pPr>
        <w:sectPr>
          <w:type w:val="continuous"/>
          <w:pgSz w:w="11900" w:h="16840"/>
          <w:pgMar w:top="632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Irwan Abdullah</w:t>
      </w:r>
    </w:p>
    <w:p>
      <w:pPr>
        <w:sectPr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perempuan. Kompleksitas realitas perem-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puan sesungguhnya dapat digambarkan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analoginya seperti yang ditulis Ignas Kleden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sebagai berikut.</w:t>
      </w:r>
    </w:p>
    <w:p>
      <w:pPr>
        <w:autoSpaceDN w:val="0"/>
        <w:autoSpaceDE w:val="0"/>
        <w:widowControl/>
        <w:spacing w:line="226" w:lineRule="exact" w:before="112" w:after="0"/>
        <w:ind w:left="1026" w:right="142" w:firstLine="0"/>
        <w:jc w:val="both"/>
      </w:pPr>
      <w:r>
        <w:rPr>
          <w:rFonts w:ascii="Helvetica" w:hAnsi="Helvetica" w:eastAsia="Helvetica"/>
          <w:b w:val="0"/>
          <w:i/>
          <w:color w:val="231F20"/>
          <w:sz w:val="18"/>
        </w:rPr>
        <w:t xml:space="preserve">"... apakah sebuah kedipan mata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hanyalah gerak kelopak mata yang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mekanis, atau sebuah sinyal yang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diberikan, atau parodi untuk sinyal yang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gagal, atau latihan untuk sebuah parodi.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Jadi si A yang mendengarkan ceramah si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B, dan kemudian tidak setuju atau tidak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senang dengan isi ceramah, memberikan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kode dengan kedipan mata kepada si C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tentang reaksinya kepada isi ceramah.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Selanjutnya, si D yang melihat kedipan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mata B untuk C, merasa kode atau sinyal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itu sama sekali tidak meyakinkan sebagai </w:t>
      </w:r>
      <w:r>
        <w:rPr>
          <w:rFonts w:ascii="Helvetica" w:hAnsi="Helvetica" w:eastAsia="Helvetica"/>
          <w:b w:val="0"/>
          <w:i/>
          <w:color w:val="231F20"/>
          <w:sz w:val="18"/>
        </w:rPr>
        <w:t>kode. Untuk menyatakan bahwa kedipan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258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sesungguhnya menunjuk kepada persoalan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subjektivitas yang merupakan isu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sangat mendasar karena kebanyakan studi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mempersoalkan objektivitas dengan meng-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gunakan ukuran-ukuran formal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penelitian dan analisis. Kecenderungan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membutuhkan perluasan kajian gender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ilmu sosial yang menyangkut tidak hanya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sosiologi dan antropologi, tetapi juga studi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politik, linguistik, ekonomi, dan hukum.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Tulisan ini berusaha menunjukkan kecende-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rungan dalam perluasan kajian gender di satu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sisi dan persoalan-persoalan yang dihadapi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penelitian gender di lain sisi.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bagian berikut ini, dipaparkan pendefinisian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menjadi dasar dari diskusi gender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banyak penelitian.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07"/>
        <w:gridCol w:w="3007"/>
        <w:gridCol w:w="3007"/>
      </w:tblGrid>
      <w:tr>
        <w:trPr>
          <w:trHeight w:hRule="exact" w:val="18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26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231F20"/>
                <w:sz w:val="18"/>
              </w:rPr>
              <w:t>si B adalah kode yang gagal, dia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2.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Konseptualisasi Gender: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026" w:right="142" w:firstLine="0"/>
        <w:jc w:val="both"/>
      </w:pPr>
      <w:r>
        <w:rPr>
          <w:rFonts w:ascii="Helvetica" w:hAnsi="Helvetica" w:eastAsia="Helvetica"/>
          <w:b w:val="0"/>
          <w:i/>
          <w:color w:val="231F20"/>
          <w:sz w:val="18"/>
        </w:rPr>
        <w:t xml:space="preserve">kemudian membuat sebuah kedipan lain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sebagai parodi. Si E yang melihat kedipan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si D kemudian mencoba mengikuti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kelakuan D dengan melakukan kedipan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juga, tetapi sebagai latihan untuk sebuah </w:t>
      </w:r>
      <w:r>
        <w:rPr>
          <w:rFonts w:ascii="Helvetica" w:hAnsi="Helvetica" w:eastAsia="Helvetica"/>
          <w:b w:val="0"/>
          <w:i/>
          <w:color w:val="231F20"/>
          <w:sz w:val="18"/>
        </w:rPr>
        <w:t>kode parodi dan begitu seterusnya " (1998: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536" w:right="0" w:firstLine="0"/>
        <w:jc w:val="left"/>
      </w:pPr>
      <w:r>
        <w:rPr>
          <w:rFonts w:ascii="Helvetica" w:hAnsi="Helvetica" w:eastAsia="Helvetica"/>
          <w:b/>
          <w:i w:val="0"/>
          <w:color w:val="231F20"/>
          <w:sz w:val="19"/>
        </w:rPr>
        <w:t>Pendekatan Konstruksi Sosial</w:t>
      </w:r>
    </w:p>
    <w:p>
      <w:pPr>
        <w:autoSpaceDN w:val="0"/>
        <w:autoSpaceDE w:val="0"/>
        <w:widowControl/>
        <w:spacing w:line="236" w:lineRule="exact" w:before="162" w:after="40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Gender diartikan sebagai konstruksi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sosiokultural yang membedakan karakteristik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maskulin dan feminin. Gender berbeda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dengan seks atau jenis kelamin laki-laki dan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4654" w:val="left"/>
        </w:tabs>
        <w:autoSpaceDE w:val="0"/>
        <w:widowControl/>
        <w:spacing w:line="180" w:lineRule="exact" w:before="0" w:after="0"/>
        <w:ind w:left="10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8"/>
        </w:rPr>
        <w:t xml:space="preserve">100-111).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 yang bersifat biologis (Moore,</w:t>
      </w:r>
    </w:p>
    <w:p>
      <w:pPr>
        <w:autoSpaceDN w:val="0"/>
        <w:autoSpaceDE w:val="0"/>
        <w:widowControl/>
        <w:spacing w:line="190" w:lineRule="exact" w:before="46" w:after="10"/>
        <w:ind w:left="0" w:right="622" w:firstLine="0"/>
        <w:jc w:val="righ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1988, 1994:10). Walaupun jenis kelamin laki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Hal ini menunjukkan bagaimana sebuah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deskripsi mendalam seperti yang ditunjukkan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Geertz (1973) dapat dilakukan. Realitas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dapat diumpamakan sebagai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kedipan mata yang pemaknaannya sangat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membutuhkan kecermatan dalam usaha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mendapatkan hasil penelitian yang men-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dalam. Untuk lebih jelas, perlu dilihat apa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sesungguhnya yang menjadi tugas seorang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peneliti studi perempuan. Tugas peneliti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 tidak lain adalah sebagai berikut.</w:t>
      </w:r>
    </w:p>
    <w:p>
      <w:pPr>
        <w:autoSpaceDN w:val="0"/>
        <w:autoSpaceDE w:val="0"/>
        <w:widowControl/>
        <w:spacing w:line="226" w:lineRule="exact" w:before="112" w:after="0"/>
        <w:ind w:left="1026" w:right="142" w:firstLine="0"/>
        <w:jc w:val="both"/>
      </w:pPr>
      <w:r>
        <w:rPr>
          <w:rFonts w:ascii="Helvetica" w:hAnsi="Helvetica" w:eastAsia="Helvetica"/>
          <w:b w:val="0"/>
          <w:i/>
          <w:color w:val="231F20"/>
          <w:sz w:val="18"/>
        </w:rPr>
        <w:t>"… mengangkat pengalaman dan penge-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tahuan perempuan yang tersembunyi </w:t>
      </w:r>
      <w:r>
        <w:rPr>
          <w:rFonts w:ascii="Helvetica" w:hAnsi="Helvetica" w:eastAsia="Helvetica"/>
          <w:b w:val="0"/>
          <w:i/>
          <w:color w:val="231F20"/>
          <w:sz w:val="18"/>
        </w:rPr>
        <w:t>dalam usaha menghilangkan ketak-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tampakan mereka dalam hasil penelitian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dan teori-teori ilmu sosial dan untuk </w:t>
      </w:r>
      <w:r>
        <w:rPr>
          <w:rFonts w:ascii="Helvetica" w:hAnsi="Helvetica" w:eastAsia="Helvetica"/>
          <w:b w:val="0"/>
          <w:i/>
          <w:color w:val="231F20"/>
          <w:sz w:val="18"/>
        </w:rPr>
        <w:t>memperoleh paradigma feminis baru”</w:t>
      </w:r>
      <w:r>
        <w:rPr>
          <w:rFonts w:ascii="Helvetica" w:hAnsi="Helvetica" w:eastAsia="Helvetica"/>
          <w:b w:val="0"/>
          <w:i/>
          <w:color w:val="231F20"/>
          <w:sz w:val="18"/>
        </w:rPr>
        <w:t>(Saptari dan Holzner, 1997: 448).</w:t>
      </w:r>
    </w:p>
    <w:p>
      <w:pPr>
        <w:autoSpaceDN w:val="0"/>
        <w:autoSpaceDE w:val="0"/>
        <w:widowControl/>
        <w:spacing w:line="236" w:lineRule="exact" w:before="212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Pengalaman dan pengetahuan merupa-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dua substansi yang sangat penting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penelitian perempuan dan perlu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didefinisikan secara seksama. Kedua hal ini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laki sering berkaitan erat dengan gender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maskulin dan jenis kelamin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berhubungan dengan gender feminin, kaitan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antara jenis kelamin dengan gender bukanlah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merupakan korelasi absolut (Mosse, 1996).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Hal ini disebabkan yang dianggap maskulin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suatu kebudayaan dapat dianggap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feminin dalam budaya lain. Dengan kata lain,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kategori maskulin atau feminin itu bergantung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pada konteks sosial budaya setempat.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membagi atribut dan pekerjaan menjadi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maskulin dan feminin. Realitas sosial me-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nunjukkan bahwa pembagian peran ber-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dasarkan gender melahirkan suatu keadaan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tidak seimbang saat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menjadi tersubordinasi oleh laki laki. Hal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yang disebut dengan ketimpangan gender.</w:t>
      </w:r>
    </w:p>
    <w:p>
      <w:pPr>
        <w:autoSpaceDN w:val="0"/>
        <w:autoSpaceDE w:val="0"/>
        <w:widowControl/>
        <w:spacing w:line="234" w:lineRule="exact" w:before="0" w:after="322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Analisis tentang gender dalam kegiatan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ekonomi, misalnya, tidak dapat dipisahkan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dari analisis tentang keluarga. Keluarga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ekonomi merupakan dua lembaga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saling berhubungan sekalipun tampaknya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keduanya terpisah satu sama lain (Ander-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5902" w:val="left"/>
        </w:tabs>
        <w:autoSpaceDE w:val="0"/>
        <w:widowControl/>
        <w:spacing w:line="200" w:lineRule="exact" w:before="0" w:after="0"/>
        <w:ind w:left="62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266 </w:t>
      </w:r>
      <w:r>
        <w:tab/>
      </w:r>
      <w:r>
        <w:rPr>
          <w:rFonts w:ascii="Helvetica" w:hAnsi="Helvetica" w:eastAsia="Helvetica"/>
          <w:b w:val="0"/>
          <w:i/>
          <w:color w:val="231F20"/>
          <w:sz w:val="16"/>
        </w:rPr>
        <w:t>Humaniora Volume XV, No. 3/2003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Penelitian Berwawasan Gender dalam Ilmu Sosial</w:t>
      </w:r>
    </w:p>
    <w:p>
      <w:pPr>
        <w:sectPr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sen, 1983; Humphrey, 1987). Menurut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Chafetz (1991), ketidakseimbangan berdasar-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kan gender (</w:t>
      </w:r>
      <w:r>
        <w:rPr>
          <w:rFonts w:ascii="Helvetica" w:hAnsi="Helvetica" w:eastAsia="Helvetica"/>
          <w:b w:val="0"/>
          <w:i/>
          <w:color w:val="231F20"/>
          <w:sz w:val="19"/>
        </w:rPr>
        <w:t>gender inequality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) mengacu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ketidakseimbangan akses ke sumber-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sumber yang langka dalam masyarakat.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Ketidakseimbangan ini didasarkan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keanggotaan kategori gender. Sumber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sumber yang penting itu meliputi kekuasaan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barang-barang material, jasa yang diberikan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orang lain, prestise, peranan yang menentu-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kan, waktu yang leluasa, makanan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perawatan medis, otonomi pribadi, kesempat-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 memperoleh pendidikan dan pelatihan,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serta kebebasan dari paksaan atau siksaan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fisik. Tampaknya kedua pendapat ini kurang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memperhatikan aspek sosial budaya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mengkonstruksikan ketimpangan gender.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Ketimpangan gender di dalam keluarga serta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rendahnya otoritas perempuan dilihat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sumber-sumber yang dianggap langka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tidak memperhatikan, misalnya, mengapa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ketimpangan semacam ini terjadi dan mem-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bentuk suatu realitas sosial serta mengapa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ketimpangan tersebut dilestarikan 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berbagai pihak.</w:t>
      </w:r>
    </w:p>
    <w:p>
      <w:pPr>
        <w:autoSpaceDN w:val="0"/>
        <w:autoSpaceDE w:val="0"/>
        <w:widowControl/>
        <w:spacing w:line="228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Konstruksi sosial telah hadir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menjelaskan kecenderungan tersebut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cara melihat realitas sebagai sesuatu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dibentuk secara sosial. Dalam hal ini,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konstruksionisme sosial menekankan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tentang bagaimana realitas keadaan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pengalaman mengenai sesuatu diketahui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diinterpretasikan melalui aktivitas sosial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(Abdullah, 1995:23; Abdullah, 2001; Lorber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Farrell, 1991). Masyarakat adalah produk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manusia dan antara masyarakat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manusia terjadi proses dialektika. Manusia,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sesuai dengan hakikatnya sebagai makhluk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pencari makna, memperoleh makna kehi-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dupan dari proses dialektika yang melibatkan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tiga proses, yaitu eksternalisasi, objektivasi,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dan internalisasi (Berger dan Luckmann,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dimiliki. Menurut Kessler (1976:10),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pembagian kerja secara seksual bersumber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dari pengalaman awal manusia. Pada awal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kehidupan manusia, berburu merupakan hal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sangat penting bagi kelangsungan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hidup dan berburu hampir selalu dilakukan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oleh laki-laki. Perempuan dan anak-anak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bergantung pada laki-laki untuk memperoleh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daging. Pengalaman awal laki-laki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berbeda dengan perempuan kemudian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melahirkan anggapan yang berbeda terhadap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dua jenis kelamin ini.</w:t>
      </w:r>
    </w:p>
    <w:p>
      <w:pPr>
        <w:autoSpaceDN w:val="0"/>
        <w:autoSpaceDE w:val="0"/>
        <w:widowControl/>
        <w:spacing w:line="228" w:lineRule="exact" w:before="2" w:after="0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Beberapa ahli (Rosaldo, 1974:23;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Ortner, 1974; MacCormack, 1980, seperti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dikutip Moore, 1994:10-11) mengatakan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bahwa subordinasi perempuan itu tidak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hanya bersifat kultural, tetapi juga berakar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pada pembagian kerja berdasarkan gender.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Pembagian kerja ini bersumber pada asosiasi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simbolis antara perempuan dengan alam (</w:t>
      </w:r>
      <w:r>
        <w:rPr>
          <w:rFonts w:ascii="Helvetica" w:hAnsi="Helvetica" w:eastAsia="Helvetica"/>
          <w:b w:val="0"/>
          <w:i/>
          <w:color w:val="231F20"/>
          <w:sz w:val="19"/>
        </w:rPr>
        <w:t>na-</w:t>
      </w:r>
      <w:r>
        <w:rPr>
          <w:rFonts w:ascii="Helvetica" w:hAnsi="Helvetica" w:eastAsia="Helvetica"/>
          <w:b w:val="0"/>
          <w:i/>
          <w:color w:val="231F20"/>
          <w:sz w:val="19"/>
        </w:rPr>
        <w:t>ture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) dan laki laki dengan budaya (</w:t>
      </w:r>
      <w:r>
        <w:rPr>
          <w:rFonts w:ascii="Helvetica" w:hAnsi="Helvetica" w:eastAsia="Helvetica"/>
          <w:b w:val="0"/>
          <w:i/>
          <w:color w:val="231F20"/>
          <w:sz w:val="19"/>
        </w:rPr>
        <w:t>culture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dengan fungsi reproduksinya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diasosiasikan dengan domestik dan laki laki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 lingkungan publik akhirnya melahirkan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hubungan hubungan hierarkis, yakni laki-laki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dianggap superior dan perempuan inferior.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Adaptasi awal ini banyak berkaitan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aspek biologis terutama menyangkut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ketahanan tubuh manusia terhadap seleksi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alam. Proses eksternalisasi merupakan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fakta antropologis yang mendasar dan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sangat mungkin berakar pada lembaga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biologis manusia (Berger, 1994:5).</w:t>
      </w:r>
    </w:p>
    <w:p>
      <w:pPr>
        <w:autoSpaceDN w:val="0"/>
        <w:autoSpaceDE w:val="0"/>
        <w:widowControl/>
        <w:spacing w:line="228" w:lineRule="exact" w:before="4" w:after="34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Objektivasi adalah proses menjadikan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tatanan kehidupan yang dibangun 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manusia sebagai suatu realitas yang terpisah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subjektivitasnya. Dalam hal ini,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terjadi proses ketika dunia intersubjektif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dilembagakan atau mengalami proses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institusionalisasi. Proses-proses pembiasaan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merupakan langkah awal dari pelembagaan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atau proses pembudayaan. Tindakan-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4654" w:val="left"/>
        </w:tabs>
        <w:autoSpaceDE w:val="0"/>
        <w:widowControl/>
        <w:spacing w:line="190" w:lineRule="exact" w:before="0" w:after="36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1990:3-5).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tindakan berpola yang sudah dijadikan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Eksternalisasi merupakan proses atau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ekspresi diri manusia di dalam membangun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tatanan kehidupan, atau dapat juga diartikan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sebagai proses penyesuaian diri manusia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lingkungannya. Sebagai konstruksi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sosial budaya, gender terbentuk dari sejarah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pengalaman manusia yang diinterpretasikan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dan dimaknai berdasarkan pengetahuan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324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kebiasaan membentuk lembaga-lembaga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merupakan milik bersama. Lembaga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lembaga ini mengendalikan dan mengatur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perilaku individu (Berger dan Luckmann,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1990:75-78). Nilai-nilai budaya yang mem-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bedakan peran laki-laki dan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realitas sosial dapat ditemukan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berbagai basis kebudayaan, seperti dalam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8096" w:val="left"/>
        </w:tabs>
        <w:autoSpaceDE w:val="0"/>
        <w:widowControl/>
        <w:spacing w:line="16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267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Irwan Abdullah</w:t>
      </w:r>
    </w:p>
    <w:p>
      <w:pPr>
        <w:sectPr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lembaga-lembaga sosial, ajaran-ajaran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agama, mitos mitos, simbol, serta praktik-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praktik sosial lainnya. Nilai-nilai budaya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bersifat objektif karena kebudayaan adalah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milik publik (Geertz, 1992:15).</w:t>
      </w:r>
    </w:p>
    <w:p>
      <w:pPr>
        <w:autoSpaceDN w:val="0"/>
        <w:autoSpaceDE w:val="0"/>
        <w:widowControl/>
        <w:spacing w:line="230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Internalisasi merupakan proses pem-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belajaran kembali nilai-nilai general atau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realitas objektif oleh individu dan dijadikan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sebagai bagian dari hidupnya. Hal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menyangkut identifikasi diri individu ke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realitas objektif. Untuk mencapai taraf ini,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individu secara terus-menerus berinteraksi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bersosialisasi dengan lingkungan sosial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budayanya sehingga akhirnya kaum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dibentuk sebagai suatu pribadi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suatu identitas yang dikenal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subjektif sekaligus objektif (Berger, 1994:23).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Oleh karena itu, manusia yang membentuk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masyarakat dipandang sebagai suatu dialek-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tika antara data-data objektif dan makna-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makna subjektif, yaitu yang terbentuk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interaksi timbal balik antara apa yang dialami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sebagai realitas luar dan apa yang dialami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sebagai yang ada dalam kesadaran individu.</w:t>
      </w:r>
    </w:p>
    <w:p>
      <w:pPr>
        <w:autoSpaceDN w:val="0"/>
        <w:autoSpaceDE w:val="0"/>
        <w:widowControl/>
        <w:spacing w:line="230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Pada dasarnya, sosialisasi mengandung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dua pengertian, yakni sosialisasi primer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sekunder. Sosialisasi primer merupakan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sosialisasi pertama yang dialami individu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masa kanak-kanak sebagai bagian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dari anggota masyarakat dan dianggap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merupakan struktur dasar dari sosialisasi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sekunder. Sementara itu, sosialisasi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sekunder adalah sosialisasi selanjutnya yang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begitu saja dan berbagai persoalan metodo-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logis. Salah satu persoalan metodologis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paling mendasar dalam studi gender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adalah persoalan bias laki-laki dalam pene-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litian yang mengingkari adanya perspektif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sendiri. Georg Simmel, misalnya,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pernah mengatakan sebagai berikut.</w:t>
      </w:r>
    </w:p>
    <w:p>
      <w:pPr>
        <w:autoSpaceDN w:val="0"/>
        <w:autoSpaceDE w:val="0"/>
        <w:widowControl/>
        <w:spacing w:line="216" w:lineRule="exact" w:before="112" w:after="0"/>
        <w:ind w:left="536" w:right="626" w:firstLine="0"/>
        <w:jc w:val="both"/>
      </w:pPr>
      <w:r>
        <w:rPr>
          <w:rFonts w:ascii="Helvetica" w:hAnsi="Helvetica" w:eastAsia="Helvetica"/>
          <w:b w:val="0"/>
          <w:i/>
          <w:color w:val="231F20"/>
          <w:sz w:val="18"/>
        </w:rPr>
        <w:t xml:space="preserve">"Almost all discussions of women deal only 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with what they are in relation to men in </w:t>
      </w:r>
      <w:r>
        <w:rPr>
          <w:rFonts w:ascii="Helvetica" w:hAnsi="Helvetica" w:eastAsia="Helvetica"/>
          <w:b w:val="0"/>
          <w:i/>
          <w:color w:val="231F20"/>
          <w:sz w:val="18"/>
        </w:rPr>
        <w:t>terms of real, ideal of value criteria. No-</w:t>
      </w:r>
      <w:r>
        <w:rPr>
          <w:rFonts w:ascii="Helvetica" w:hAnsi="Helvetica" w:eastAsia="Helvetica"/>
          <w:b w:val="0"/>
          <w:i/>
          <w:color w:val="231F20"/>
          <w:sz w:val="18"/>
        </w:rPr>
        <w:t xml:space="preserve">body asks what they are for themselves" </w:t>
      </w:r>
      <w:r>
        <w:rPr>
          <w:rFonts w:ascii="Helvetica" w:hAnsi="Helvetica" w:eastAsia="Helvetica"/>
          <w:b w:val="0"/>
          <w:i/>
          <w:color w:val="231F20"/>
          <w:sz w:val="18"/>
        </w:rPr>
        <w:t>(cf. SR, 1991: 52).</w:t>
      </w:r>
    </w:p>
    <w:p>
      <w:pPr>
        <w:autoSpaceDN w:val="0"/>
        <w:autoSpaceDE w:val="0"/>
        <w:widowControl/>
        <w:spacing w:line="228" w:lineRule="exact" w:before="216" w:after="40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pandangan Simmel agaknya,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sudut pandang struktural pun melakukan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kesalahan saat membandingkan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laki-laki. Perlakuan yang sama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terhadap perempuan dan laki-laki me-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ngandung makna pengakuan eksistensi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sesuai dengan kapasitasnya.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Namun, kita berhadapan dengan kedipan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mata tadi, apakah permaknaan suatu kode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dapat dilakukan dengan berlapis-lapis.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Apakah seorang perempuan yang bekerja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dapat diinterpretasikan sebagai "kebutuhan"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untuk menyelamatkan ekonomi rumah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tangga atau hal itu untuk mengaktualisasi-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ilmu dan keahlian yang dimilikinya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sebagai usaha untuk lari dari rutinitas rumah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tangga, atau semacam usaha memenuhi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tuntutan lingkungan. Banyak dimensi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fakta yang sangat membutuhkan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"alasan" kaum perempuan sendiri untuk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4654" w:val="left"/>
        </w:tabs>
        <w:autoSpaceDE w:val="0"/>
        <w:widowControl/>
        <w:spacing w:line="190" w:lineRule="exact" w:before="0" w:after="40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mengimbas individu yang telah disosialisasi-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memahaminya.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ke dalam sektor-sektor baru dunia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objektif masyarakat (Berger dan Luckmann,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1990: 187). Hubungan gender yang terbentuk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berbagai aspek kehidupan sosial tidak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lain merupakan kelanjutan dari bentukan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sosial yang telah mendapatkan pengesahan.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Sebaliknya, perubahan pola hubungan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dapat dilakukan dengan mengubah pola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sosialisasi gender dan dengan legitimasi-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legitimasi sosial melalui berbagai pranata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dan lembaga sosial.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6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Sejalan dengan itu, pendekatan subjektif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dibutuhkan dalam teori-teori sosial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mengungkapkan lapis-lapis makna yang ada.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Pendekatan ini didasari oleh asumsi bahwa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kaum perempuan merupakan kelompok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sadar dan memahami posisi kultural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strukturalnya dalam masyarakat. Sejalan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itu, pendekatan subjektif berusaha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memahami "pandangan dari dalam" (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inside </w:t>
      </w:r>
      <w:r>
        <w:rPr>
          <w:rFonts w:ascii="Helvetica" w:hAnsi="Helvetica" w:eastAsia="Helvetica"/>
          <w:b w:val="0"/>
          <w:i/>
          <w:color w:val="231F20"/>
          <w:sz w:val="19"/>
        </w:rPr>
        <w:t>view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) tentang "alasan" yang mendasari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praktik sosial yang diwujudkan 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perempuan. Penilaian positif dan negatif atas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3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3.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Subjektivitas: Membangun Perspek-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suatu tindakan atau keputusan yang dibuat</w:t>
            </w:r>
          </w:p>
        </w:tc>
      </w:tr>
      <w:tr>
        <w:trPr>
          <w:trHeight w:hRule="exact" w:val="200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tif Perempuan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oleh perempuan (untuk bekerja atau untuk</w:t>
            </w:r>
          </w:p>
        </w:tc>
      </w:tr>
      <w:tr>
        <w:trPr>
          <w:trHeight w:hRule="exact" w:val="196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tinggal di rumah, untuk memilih seorang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26" w:right="0" w:firstLine="40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Orientasi teoretis, seperti konstruksi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sosial Berger, tidak dapat melepaskan dirinya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74"/>
        <w:ind w:left="142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suami, atau untuk membuat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keputusan apa pun) hanya dapat dilakukan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5902" w:val="left"/>
        </w:tabs>
        <w:autoSpaceDE w:val="0"/>
        <w:widowControl/>
        <w:spacing w:line="200" w:lineRule="exact" w:before="0" w:after="0"/>
        <w:ind w:left="62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268 </w:t>
      </w:r>
      <w:r>
        <w:tab/>
      </w:r>
      <w:r>
        <w:rPr>
          <w:rFonts w:ascii="Helvetica" w:hAnsi="Helvetica" w:eastAsia="Helvetica"/>
          <w:b w:val="0"/>
          <w:i/>
          <w:color w:val="231F20"/>
          <w:sz w:val="16"/>
        </w:rPr>
        <w:t>Humaniora Volume XV, No. 3/2003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Penelitian Berwawasan Gender dalam Ilmu Sosial</w:t>
      </w:r>
    </w:p>
    <w:p>
      <w:pPr>
        <w:sectPr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setelah diketahui "alasan" yang mendasari-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nya. Pendekatan subjektif juga berusaha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membangun konsep, nilai, dan ukuran-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ukuran yang didefinisikan oleh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sendiri. Ukuran-ukuran inilah (yang telah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dikembangkan) yang kemudian digunakan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untuk "mengukur" posisi kaum perempuan.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banyak hal, ukuran-ukuran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dikenakan pada perempuan lebih merupakan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ukuran laki-laki yang lebih sesuai digunakan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untuk memahami laki-laki.</w:t>
      </w:r>
    </w:p>
    <w:p>
      <w:pPr>
        <w:autoSpaceDN w:val="0"/>
        <w:autoSpaceDE w:val="0"/>
        <w:widowControl/>
        <w:spacing w:line="228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Pendekatan subjektif dalam penelitian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dapat didasarkan pada sejumlah syarat. </w:t>
      </w:r>
      <w:r>
        <w:rPr>
          <w:rFonts w:ascii="Helvetica" w:hAnsi="Helvetica" w:eastAsia="Helvetica"/>
          <w:b w:val="0"/>
          <w:i/>
          <w:color w:val="231F20"/>
          <w:sz w:val="19"/>
        </w:rPr>
        <w:t>Pertama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ketajaman persepsi si peneliti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untuk menangkap segala sesuatu yang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238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atau unit pemaknaan suatu simbol atau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isyarat yang diberikan oleh kaum perem-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puan harus dibedakan pada unit individu,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rumah tangga, keluarga, komunitas, atau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bahkan institusi dengan struktur hubungan-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nya sendiri-sendiri. Derajat otonomi perem-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puan dalam mengekspresikan dirinya sangat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berbeda antara satu unit dengan unit lain.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Unit-unit itu pula yang mendefinisikan ber-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bagai bentuk hubungan gender yang hadir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secara empiris. Untuk itu, penelitian gender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harus merespons berbagai persoalan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subjektif kaum perempuan agar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didefinisikan sebagai penelitian gender.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24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terkait dengan eksistensi kaum perempuan.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4.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Reorientasi Kajian Gender</w:t>
            </w:r>
          </w:p>
        </w:tc>
      </w:tr>
    </w:tbl>
    <w:p>
      <w:pPr>
        <w:autoSpaceDN w:val="0"/>
        <w:autoSpaceDE w:val="0"/>
        <w:widowControl/>
        <w:spacing w:line="190" w:lineRule="exact" w:before="6" w:after="36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Simbol-simbol yang menghadirkan perem-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puan dalam berbagai bentuk harus ditangkap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sebagai </w:t>
      </w:r>
      <w:r>
        <w:rPr>
          <w:rFonts w:ascii="Helvetica" w:hAnsi="Helvetica" w:eastAsia="Helvetica"/>
          <w:b w:val="0"/>
          <w:i/>
          <w:color w:val="231F20"/>
          <w:sz w:val="19"/>
        </w:rPr>
        <w:t>sign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 atau isyarat dari sesuatu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ingin diungkapkan oleh kaum perempuan. </w:t>
      </w:r>
      <w:r>
        <w:rPr>
          <w:rFonts w:ascii="Helvetica" w:hAnsi="Helvetica" w:eastAsia="Helvetica"/>
          <w:b w:val="0"/>
          <w:i/>
          <w:color w:val="231F20"/>
          <w:sz w:val="19"/>
        </w:rPr>
        <w:t>Kedua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intuisi peneliti merupakan kekuatan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originatif di dalam mengkonstruksikan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realitas. Hal ini membedakannya dengan 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penelitian bersifat deduktif yang lebih banyak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menggunakan ukuran objektif,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merupakan sudut pandang "dari luar" (</w:t>
      </w:r>
      <w:r>
        <w:rPr>
          <w:rFonts w:ascii="Helvetica" w:hAnsi="Helvetica" w:eastAsia="Helvetica"/>
          <w:b w:val="0"/>
          <w:i/>
          <w:color w:val="231F20"/>
          <w:sz w:val="19"/>
        </w:rPr>
        <w:t>out-</w:t>
      </w:r>
      <w:r>
        <w:rPr>
          <w:rFonts w:ascii="Helvetica" w:hAnsi="Helvetica" w:eastAsia="Helvetica"/>
          <w:b w:val="0"/>
          <w:i/>
          <w:color w:val="231F20"/>
          <w:sz w:val="19"/>
        </w:rPr>
        <w:t>side view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). </w:t>
      </w:r>
      <w:r>
        <w:rPr>
          <w:rFonts w:ascii="Helvetica" w:hAnsi="Helvetica" w:eastAsia="Helvetica"/>
          <w:b w:val="0"/>
          <w:i/>
          <w:color w:val="231F20"/>
          <w:sz w:val="19"/>
        </w:rPr>
        <w:t>Ketiga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penekanan pada sifat-sifat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khusus yang mengarahkan peneliti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deskripsi yang mendalam atas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tindakan atau ekspresi perempuan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hubungannya dengan berbagai struktur.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Usaha mencari keteraturan umum berten-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tangan dengan syarat penekanan penelitian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bersifat ideografis ini. </w:t>
      </w:r>
      <w:r>
        <w:rPr>
          <w:rFonts w:ascii="Helvetica" w:hAnsi="Helvetica" w:eastAsia="Helvetica"/>
          <w:b w:val="0"/>
          <w:i/>
          <w:color w:val="231F20"/>
          <w:sz w:val="19"/>
        </w:rPr>
        <w:t>Keempat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,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30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Penelitian gender sesungguhnya men-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cakup aspek luas yang terkait dengan setiap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tahap penelitian tersebut. </w:t>
      </w:r>
      <w:r>
        <w:rPr>
          <w:rFonts w:ascii="Helvetica" w:hAnsi="Helvetica" w:eastAsia="Helvetica"/>
          <w:b w:val="0"/>
          <w:i/>
          <w:color w:val="231F20"/>
          <w:sz w:val="19"/>
        </w:rPr>
        <w:t>Pertama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penelitian yang berwawasan gender ditentu-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oleh pemilihan kerangka teoretis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konseptual yang sesuai. Untuk itu, dibutuh-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pemahaman teori-teori gender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lebih rinci. Meneliti perkosaan sebagai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tindakan kekerasan tidak akan kaya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nilai-nilai perempuan di dalamnya atau tidak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akan sensitif dengan isu hubungan laki-laki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perempuan jika mengambil teori konflik,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misalnya. Akan tetapi, analisis akan menjadi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bernuansa gender (lebih mampu mengako-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modasikan kepentingan perempuan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rumusan kebijakan) jika teori ketimpangan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gender atau teori reproduksi kekuasaan yang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4654" w:val="left"/>
        </w:tabs>
        <w:autoSpaceDE w:val="0"/>
        <w:widowControl/>
        <w:spacing w:line="190" w:lineRule="exact" w:before="0" w:after="32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perlunya mendiagnosis ada tidaknya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dipakai.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gejala dan bagaimana hakikat suatu gejala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sehingga penelitian tidak mengarah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usaha memprediksi. Dalam hal ini, kebera-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daan suatu fenomena jauh lebih penting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dibandingkan dengan kuantitas dari suatu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16"/>
        <w:ind w:left="142" w:right="622" w:firstLine="394"/>
        <w:jc w:val="both"/>
      </w:pPr>
      <w:r>
        <w:rPr>
          <w:rFonts w:ascii="Helvetica" w:hAnsi="Helvetica" w:eastAsia="Helvetica"/>
          <w:b w:val="0"/>
          <w:i/>
          <w:color w:val="231F20"/>
          <w:sz w:val="19"/>
        </w:rPr>
        <w:t>Kedua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pemilihan sumber informasi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seringkali mengabaikan kaum perempuan.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Informan kunci atau sumber-sumber tertulis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harus melibatkan perempuan atau sebanyak-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banyaknya unsur perempuan di dalamnya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4654" w:val="left"/>
        </w:tabs>
        <w:autoSpaceDE w:val="0"/>
        <w:widowControl/>
        <w:spacing w:line="190" w:lineRule="exact" w:before="0" w:after="18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tindakan.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untuk dapat merekam dengan tepat informasi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Keempat syarat tersebut akan memung-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kinkan "pengetahuan" dan "pengalaman"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kaum perempuan dihadirkan sebagai jalan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bagi penghargaan kemanusiaan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lebih dihargai. Dengan cara semacam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ini pula subjektivasi dapat dilakukan,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khususnya dengan membiarkan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bercerita dan mengungkapkan ekspresinya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secara bebas dengan nilai dan ukuran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disusunnya sendiri. Dalam hal ini, tataran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80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 sekitar atau tentang perempuan. Penelitian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sosial biasanya bertanya pada laki-laki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setiap penelitian, kecuali untuk topik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memang membutuhkan informasi khusus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perempuan. Kesalahan ini telah menghilang-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suara perempuan dalam penelitian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selama berabad-abad. Pelibatan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berbagai proses sosial baru terjadi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pada tahun 1980-an walaupun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kesalahan-kesalahan konsepsi dan definisi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8096" w:val="left"/>
        </w:tabs>
        <w:autoSpaceDE w:val="0"/>
        <w:widowControl/>
        <w:spacing w:line="16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269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Irwan Abdullah</w:t>
      </w:r>
    </w:p>
    <w:p>
      <w:pPr>
        <w:sectPr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sangat substansial, khususnya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dilakukan marginalisasi kaum perempuan ke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wilayah yang secara ekonomi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kekuasaan merugikannya.</w:t>
      </w:r>
    </w:p>
    <w:p>
      <w:pPr>
        <w:autoSpaceDN w:val="0"/>
        <w:autoSpaceDE w:val="0"/>
        <w:widowControl/>
        <w:spacing w:line="232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/>
          <w:color w:val="231F20"/>
          <w:sz w:val="19"/>
        </w:rPr>
        <w:t>Ketiga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pemilihan teknik pengumpulan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data. Pengumpulan data harus merupakan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usaha menggunakan seluas-luasnya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metode yang memungkinkan untuk merekam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persoalan yang terkait dengan kaum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perempuan. Metode </w:t>
      </w:r>
      <w:r>
        <w:rPr>
          <w:rFonts w:ascii="Helvetica" w:hAnsi="Helvetica" w:eastAsia="Helvetica"/>
          <w:b w:val="0"/>
          <w:i/>
          <w:color w:val="231F20"/>
          <w:sz w:val="19"/>
        </w:rPr>
        <w:t>life-history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misalnya,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dapat menjadi pilihan untuk melihat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bagaimana perempuan sejak kecil telah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dienkulturasikan dan disosialisasikan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tatanan nilai yang selama hidupnya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telah menghantuinya dalam mengambil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setiap keputusan. Misalnya, mengapa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seorang perempuan sering merasa bersalah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setiap keluar rumah meninggalkan anak-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anak mereka. Mengapa mereka harus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merasa paling bertanggung jawab atas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semua yang terjadi terhadap anak-anaknya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sehingga ia merasa harus ada di rumah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jam-jam tertentu. Aspek-aspek semacam ini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akan terjawab dengan metode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life-history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memungkinkan seluruh rangkaian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pengalaman subjektif dibangun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mendalam.</w:t>
      </w:r>
    </w:p>
    <w:p>
      <w:pPr>
        <w:autoSpaceDN w:val="0"/>
        <w:autoSpaceDE w:val="0"/>
        <w:widowControl/>
        <w:spacing w:line="232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/>
          <w:color w:val="231F20"/>
          <w:sz w:val="19"/>
        </w:rPr>
        <w:t>Keempat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pemahaman mendalam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tentang perempuan dan hubungan-hubungan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gender dapat diperoleh dengan mengguna-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teknik analisis data yang tepat,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khususnya dengan memberikan kemungkin-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 dianalisisnya unsur-unsur yang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menghadirkan perempuan. Pembedaan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kategori perempuan dan laki-laki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tabulasi silang, misalnya, akan memberikan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sensitivitas pemahaman hubungan gender.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Analisis isi yang mencoba memahami isi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teks, bahkan ucapan yang dikemukakan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2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memberikan ruang lebih besar bagi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pengungkapan realitas gender.</w:t>
      </w:r>
    </w:p>
    <w:p>
      <w:pPr>
        <w:autoSpaceDN w:val="0"/>
        <w:autoSpaceDE w:val="0"/>
        <w:widowControl/>
        <w:spacing w:line="234" w:lineRule="exact" w:before="2" w:after="200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Keempat hal di atas merupakan persoal-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 besar karena kedekatan perkembangan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kajian gender dengan negara dan pasar.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Kajian gender kemudian tidak mengalami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perkembangan akibat para ilmuwan sosial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telah terkontaminasi oleh kepentingan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negara yang didukungnya selama lebih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lima puluh tahun di Indonesia. Kecende-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rungan berada di bawah bayang-bayang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negara tersebut menyebabkan tidak ter-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binanya sikap ilmiah kritis dan wacana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akademis yang seharusnya. Hal ini, misal-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nya, tampak dari tidak berkembangnya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metode-metode penelitian yang lebih terbuka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dan naturalistis, seperti dialog atau dekon-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struksi sebagaimana dikenal dalam kerja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ilmiah kaum </w:t>
      </w:r>
      <w:r>
        <w:rPr>
          <w:rFonts w:ascii="Helvetica" w:hAnsi="Helvetica" w:eastAsia="Helvetica"/>
          <w:b w:val="0"/>
          <w:i/>
          <w:color w:val="231F20"/>
          <w:sz w:val="19"/>
        </w:rPr>
        <w:t>post-structuralist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Metode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berkembang justru metode statistik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survei dalam ilmu sosial yang menyebabkan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terjadinya matematisasi ilmu sosial (lihat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Soedjatmoko, 1988). Pendekatan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beragam tidak hanya akan memberikan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kemungkinan pada pengayaan perspektif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melihat suatu fenomena, tetapi juga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akan menumbuhkan sikap yang terbuka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teori dan praktik ilmu sendiri. Kajian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gender mengalami masalah yang sangat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parah karena negara ikut membidani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lahirnya, misalnya, Pusat Studi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(PSW) yang kemudian mengalami keter-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gantungan dalam masa yang cukup lama.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Kecenderungan perkembangan kajian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tersebut dapat pula dievaluasi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perkembangan diskusi di berbagai universi-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tas yang memperlihatkan perkembangan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kajian dan juga orientasi kajian-kajian gender.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akan mengarah pada otoritas perempuan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5.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Perluasan Kajian Gender dalam</w:t>
            </w:r>
          </w:p>
        </w:tc>
      </w:tr>
      <w:tr>
        <w:trPr>
          <w:trHeight w:hRule="exact" w:val="80"/>
        </w:trPr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sebagai pemberi informasi. Analisis konteks-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Ilmu Sosial</w:t>
            </w:r>
          </w:p>
        </w:tc>
      </w:tr>
      <w:tr>
        <w:trPr>
          <w:trHeight w:hRule="exact" w:val="208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tual akan memungkinkan dipahaminya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alasan-alasan dalam konteks sosial tertentu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akan memungkinkan diketahuinya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perspektif yang dipakai oleh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mewujudkan suatu tindakan sosial.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Penelitian seringkali lemah dalam analisis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karena data lebih banyak dipresentasikan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tabel dan cerita tanpa ada analisis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yang tepat dengan metode yang sesuai yang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308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 berbagai tempat, kajian gender telah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menjadi subjek penting dan mengalami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perkembangan dalam bentuk perluasan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bidang yang dianggap sebagai bagian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kajian gender. Ada sejumlah pola yang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dibangun untuk memperlihatkan perkem-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bangan yang dialami oleh kajian gender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dalam ilmu sosial.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5902" w:val="left"/>
        </w:tabs>
        <w:autoSpaceDE w:val="0"/>
        <w:widowControl/>
        <w:spacing w:line="200" w:lineRule="exact" w:before="0" w:after="0"/>
        <w:ind w:left="62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270 </w:t>
      </w:r>
      <w:r>
        <w:tab/>
      </w:r>
      <w:r>
        <w:rPr>
          <w:rFonts w:ascii="Helvetica" w:hAnsi="Helvetica" w:eastAsia="Helvetica"/>
          <w:b w:val="0"/>
          <w:i/>
          <w:color w:val="231F20"/>
          <w:sz w:val="16"/>
        </w:rPr>
        <w:t>Humaniora Volume XV, No. 3/2003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36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Penelitian Berwawasan Gender dalam Ilmu Sosial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3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1.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Perspektif evolusi gender, bertujuan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dernisme, termasuk konsep ekofemi-</w:t>
            </w:r>
          </w:p>
        </w:tc>
      </w:tr>
      <w:tr>
        <w:trPr>
          <w:trHeight w:hRule="exact" w:val="30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1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2.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untuk mengidentifikasikan konteks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nisme.</w:t>
            </w:r>
          </w:p>
        </w:tc>
      </w:tr>
      <w:tr>
        <w:trPr>
          <w:trHeight w:hRule="exact" w:val="216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biologis dan evolusi yang mencakup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10. Ketimpangan gender, melihat aspek-</w:t>
            </w:r>
          </w:p>
        </w:tc>
      </w:tr>
      <w:tr>
        <w:trPr>
          <w:trHeight w:hRule="exact" w:val="9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mamalia, primata dan manusia; dimor-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aspek transformasi sosial, hierarki, pola</w:t>
            </w:r>
          </w:p>
        </w:tc>
      </w:tr>
      <w:tr>
        <w:trPr>
          <w:trHeight w:hRule="exact" w:val="88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fisme seksual, lembaga intim, dan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kerja, kesempatan, </w:t>
            </w:r>
            <w:r>
              <w:rPr>
                <w:rFonts w:ascii="Helvetica" w:hAnsi="Helvetica" w:eastAsia="Helvetica"/>
                <w:b w:val="0"/>
                <w:i/>
                <w:color w:val="231F20"/>
                <w:sz w:val="19"/>
              </w:rPr>
              <w:t>privilese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, dan kelas</w:t>
            </w:r>
          </w:p>
        </w:tc>
      </w:tr>
      <w:tr>
        <w:trPr>
          <w:trHeight w:hRule="exact" w:val="82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reproduksi; status dan seks; dan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sosial.</w:t>
            </w:r>
          </w:p>
        </w:tc>
      </w:tr>
      <w:tr>
        <w:trPr>
          <w:trHeight w:hRule="exact" w:val="132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sosialisasi.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11. Gender dan politik feminitas, yang berisi</w:t>
            </w:r>
          </w:p>
        </w:tc>
      </w:tr>
      <w:tr>
        <w:trPr>
          <w:trHeight w:hRule="exact" w:val="11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Gender, seks, seksualitas, dan repro-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isu-isu tentang debat </w:t>
            </w:r>
            <w:r>
              <w:rPr>
                <w:rFonts w:ascii="Helvetica" w:hAnsi="Helvetica" w:eastAsia="Helvetica"/>
                <w:b w:val="0"/>
                <w:i/>
                <w:color w:val="231F20"/>
                <w:sz w:val="19"/>
              </w:rPr>
              <w:t>nature-nurture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,</w:t>
            </w:r>
          </w:p>
        </w:tc>
      </w:tr>
      <w:tr>
        <w:trPr>
          <w:trHeight w:hRule="exact" w:val="4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3.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duksi, yang mencakup otonomi, norma-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gelombang gerakan feminisme, kons-</w:t>
            </w:r>
          </w:p>
        </w:tc>
      </w:tr>
      <w:tr>
        <w:trPr>
          <w:trHeight w:hRule="exact" w:val="60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norma </w:t>
            </w:r>
            <w:r>
              <w:rPr>
                <w:rFonts w:ascii="Helvetica" w:hAnsi="Helvetica" w:eastAsia="Helvetica"/>
                <w:b w:val="0"/>
                <w:i/>
                <w:color w:val="231F20"/>
                <w:sz w:val="19"/>
              </w:rPr>
              <w:t>labeling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, variasi lintas kultural,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truksi sosial dan budaya keibuan,</w:t>
            </w:r>
          </w:p>
        </w:tc>
      </w:tr>
      <w:tr>
        <w:trPr>
          <w:trHeight w:hRule="exact" w:val="5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konsep status, peran, dan hak relatif.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olahraga dan politik maskulinitas, dan</w:t>
            </w:r>
          </w:p>
        </w:tc>
      </w:tr>
      <w:tr>
        <w:trPr>
          <w:trHeight w:hRule="exact" w:val="25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Perempuan dan laki-laki dalam masya-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rasialisme.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0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rakat, yang bertujuan mengidentifi-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kasikan faktor-faktor dan variasi-variasi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historis dan kultural dalam berbagai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26"/>
        <w:ind w:left="536" w:right="622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12. Gender, resistensi, dan kebudayaan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ekspresif dengan melihat fenomena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jilbab, rasialisme, dan politik maskuli-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5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4.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masyarakat kecil.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nitas.</w:t>
            </w:r>
          </w:p>
        </w:tc>
      </w:tr>
      <w:tr>
        <w:trPr>
          <w:trHeight w:hRule="exact" w:val="340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Perempuan dalam pertanian, melihat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13. Gerakan dan kelompok retoris, yang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026" w:right="288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pengaruh lingkungan dan faktor ekonomi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terhadap realitas hidup perempuan.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708" w:space="0"/>
            <w:col w:w="4312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46"/>
        <w:ind w:left="340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mencoba mengidentifikasikan konteks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dan akibat dari lahirnya gerakan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708" w:space="0"/>
            <w:col w:w="43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5.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Masyarakat kompleks dan gender, suatu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feminisme dan berbagai gerakan sosial</w:t>
            </w:r>
          </w:p>
        </w:tc>
      </w:tr>
      <w:tr>
        <w:trPr>
          <w:trHeight w:hRule="exact" w:val="12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3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yang progender.</w:t>
            </w:r>
          </w:p>
        </w:tc>
      </w:tr>
      <w:tr>
        <w:trPr>
          <w:trHeight w:hRule="exact" w:val="212"/>
        </w:trPr>
        <w:tc>
          <w:tcPr>
            <w:tcW w:type="dxa" w:w="3007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topik yang memperhatikan perluasan ide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0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pikiran tentang pengalaman silang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budaya modern dan pengaruhnya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terhadap konstruksi gender.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46"/>
        <w:ind w:left="536" w:right="628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14. Kekerasan dan pelecehan seksual,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khususnya memperhatikan berbagai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proses yang menyebabkan perempuan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0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8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6.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8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Konstruksi budaya tentang identitas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menjadi korban atas berbagai tindak</w:t>
            </w:r>
          </w:p>
        </w:tc>
      </w:tr>
      <w:tr>
        <w:trPr>
          <w:trHeight w:hRule="exact" w:val="14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3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kekerasan.</w:t>
            </w:r>
          </w:p>
        </w:tc>
      </w:tr>
      <w:tr>
        <w:trPr>
          <w:trHeight w:hRule="exact" w:val="212"/>
        </w:trPr>
        <w:tc>
          <w:tcPr>
            <w:tcW w:type="dxa" w:w="3007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personal, yang mencoba dalam jangka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0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panjang menganalisis proses-proses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budaya (seperti dalam berbagai upacara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siklus hidup) yang mempengaruhi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orientasi dan identitas gender.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228"/>
        <w:ind w:left="536" w:right="628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15. Representasi budaya gender, identifi-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kasi dan pengaruh berbagai simbol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menegaskan realitas gender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berbagai bentuk.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7.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Perkawinan dan kontrak sosial, yang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" w:after="0"/>
              <w:ind w:left="5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Berbagai topik di atas yang dikumpul-</w:t>
            </w:r>
          </w:p>
        </w:tc>
      </w:tr>
      <w:tr>
        <w:trPr>
          <w:trHeight w:hRule="exact" w:val="96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memperhatikan kerangka hukum dan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kan dari berbagai kajian menunjukkan</w:t>
            </w:r>
          </w:p>
        </w:tc>
      </w:tr>
      <w:tr>
        <w:trPr>
          <w:trHeight w:hRule="exact" w:val="92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politis yang mempengaruhi hak dan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perluasan dalam disiplin ilmu yang luar biasa</w:t>
            </w:r>
          </w:p>
        </w:tc>
      </w:tr>
      <w:tr>
        <w:trPr>
          <w:trHeight w:hRule="exact" w:val="8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kewajiban laki-laki dan perempuan,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dengan memasukkan komunikasi, bahasa,</w:t>
            </w:r>
          </w:p>
        </w:tc>
      </w:tr>
      <w:tr>
        <w:trPr>
          <w:trHeight w:hRule="exact" w:val="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7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8.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termasuk dalam persoalan politik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serta sejarah sebagai bagian penting tentang</w:t>
            </w:r>
          </w:p>
        </w:tc>
      </w:tr>
      <w:tr>
        <w:trPr>
          <w:trHeight w:hRule="exact" w:val="72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reproduksi.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gender. Di berbagai tempat, diskusi tentang</w:t>
            </w:r>
          </w:p>
        </w:tc>
      </w:tr>
      <w:tr>
        <w:trPr>
          <w:trHeight w:hRule="exact" w:val="248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Komunikasi, gender, dan seks, suatu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studi perempuan dan teori feminis menjadi</w:t>
            </w:r>
          </w:p>
        </w:tc>
      </w:tr>
      <w:tr>
        <w:trPr>
          <w:trHeight w:hRule="exact" w:val="22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7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9.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topik yang mencoba menganalisis data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diskusi pokok di dalam kelas-kelas universi-</w:t>
            </w:r>
          </w:p>
        </w:tc>
      </w:tr>
      <w:tr>
        <w:trPr>
          <w:trHeight w:hRule="exact" w:val="6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tas yang sebagian melanjutkannya dengan</w:t>
            </w:r>
          </w:p>
        </w:tc>
      </w:tr>
      <w:tr>
        <w:trPr>
          <w:trHeight w:hRule="exact" w:val="172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interaksi dan sosial, seperti bahasa laki-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isu baru, seperti "</w:t>
            </w:r>
            <w:r>
              <w:rPr>
                <w:rFonts w:ascii="Helvetica" w:hAnsi="Helvetica" w:eastAsia="Helvetica"/>
                <w:b w:val="0"/>
                <w:i/>
                <w:color w:val="231F20"/>
                <w:sz w:val="19"/>
              </w:rPr>
              <w:t>gay dan lesbianisme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" atau</w:t>
            </w:r>
          </w:p>
        </w:tc>
      </w:tr>
      <w:tr>
        <w:trPr>
          <w:trHeight w:hRule="exact" w:val="168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laki dan perempuan, pornografi, jilbab,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"gerakan dan studi laki-laki". Sejalan dengan</w:t>
            </w:r>
          </w:p>
        </w:tc>
      </w:tr>
      <w:tr>
        <w:trPr>
          <w:trHeight w:hRule="exact" w:val="164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homoseksualitas, tingkah laku seksual,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itu, matriks berikut ini memaparkan modul</w:t>
            </w:r>
          </w:p>
        </w:tc>
      </w:tr>
      <w:tr>
        <w:trPr>
          <w:trHeight w:hRule="exact" w:val="156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dan hubungan gender.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kuliah yang biasa dipakai di sebuah univer-</w:t>
            </w:r>
          </w:p>
        </w:tc>
      </w:tr>
      <w:tr>
        <w:trPr>
          <w:trHeight w:hRule="exact" w:val="90"/>
        </w:trPr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Kolonialisme dan pembangunan, yang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sitas di Amerika untuk memperlihatkan apa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10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menghubungkan teori gender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gerakan sosial dan teori posmo-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318"/>
        <w:ind w:left="142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saja yang dicakup dalam kajian gender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menurut perspektif ilmu sosial.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8096" w:val="left"/>
        </w:tabs>
        <w:autoSpaceDE w:val="0"/>
        <w:widowControl/>
        <w:spacing w:line="16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271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190" w:lineRule="exact" w:before="0" w:after="412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Irwan Abdullah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000000000001" w:type="dxa"/>
      </w:tblPr>
      <w:tblGrid>
        <w:gridCol w:w="3007"/>
        <w:gridCol w:w="3007"/>
        <w:gridCol w:w="3007"/>
      </w:tblGrid>
      <w:tr>
        <w:trPr>
          <w:trHeight w:hRule="exact" w:val="436"/>
        </w:trPr>
        <w:tc>
          <w:tcPr>
            <w:tcW w:type="dxa" w:w="342"/>
            <w:tcBorders>
              <w:top w:sz="7.680000305175781" w:val="single" w:color="#221F1F"/>
              <w:bottom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No.</w:t>
            </w:r>
          </w:p>
        </w:tc>
        <w:tc>
          <w:tcPr>
            <w:tcW w:type="dxa" w:w="2500"/>
            <w:tcBorders>
              <w:top w:sz="7.680000305175781" w:val="single" w:color="#221F1F"/>
              <w:bottom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6" w:after="0"/>
              <w:ind w:left="0" w:right="7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Subjek</w:t>
            </w:r>
          </w:p>
        </w:tc>
        <w:tc>
          <w:tcPr>
            <w:tcW w:type="dxa" w:w="4942"/>
            <w:tcBorders>
              <w:top w:sz="7.680000305175781" w:val="single" w:color="#221F1F"/>
              <w:bottom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6" w:after="0"/>
              <w:ind w:left="0" w:right="19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Cakupan</w:t>
            </w:r>
          </w:p>
        </w:tc>
      </w:tr>
      <w:tr>
        <w:trPr>
          <w:trHeight w:hRule="exact" w:val="394"/>
        </w:trPr>
        <w:tc>
          <w:tcPr>
            <w:tcW w:type="dxa" w:w="342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6" w:after="0"/>
              <w:ind w:left="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1.</w:t>
            </w:r>
          </w:p>
        </w:tc>
        <w:tc>
          <w:tcPr>
            <w:tcW w:type="dxa" w:w="2500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Gender, Politik, dan Teori</w:t>
            </w:r>
          </w:p>
        </w:tc>
        <w:tc>
          <w:tcPr>
            <w:tcW w:type="dxa" w:w="4942"/>
            <w:tcBorders>
              <w:top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6" w:after="0"/>
              <w:ind w:left="2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Modul mencakup analisis historis tentang feminisme</w:t>
            </w:r>
          </w:p>
        </w:tc>
      </w:tr>
    </w:tbl>
    <w:p>
      <w:pPr>
        <w:autoSpaceDN w:val="0"/>
        <w:autoSpaceDE w:val="0"/>
        <w:widowControl/>
        <w:spacing w:line="224" w:lineRule="exact" w:before="0" w:after="90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gelombang pertama dan kedua serta membahas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sumbangan teori psikoanalisis dalam studi identitas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der. Isu-isu yang dicakup adalah ras dan gender, serta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konstruksi historis gay dan lesbian. Isu maskulinitas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dibicarakan di sini dalam hubungannya dengan gender,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budaya, dan implikasi politik dari bahasa. Hubungan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bahasa, wacana, dan kekuasaan dalam konstruksi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der didiskusikan secara rinci.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2.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Pendidikan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Modul ini membicarakan peran pendidikan dalam</w:t>
            </w:r>
          </w:p>
        </w:tc>
      </w:tr>
    </w:tbl>
    <w:p>
      <w:pPr>
        <w:autoSpaceDN w:val="0"/>
        <w:autoSpaceDE w:val="0"/>
        <w:widowControl/>
        <w:spacing w:line="224" w:lineRule="exact" w:before="0" w:after="90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pembentukan maskulinitas dan femininitas; hakikat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ilmu pengetahuan; kekerasan di sekolah, juga karier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mengajar laki-laki dan perempuan. Fokus utama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diarahkan pada analisis pengaruh intervensi sekolah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dalam menciptakan keadilan gender.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3.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Pemberdayaan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Pembicaraan dimulai dengan diskusi asal-muasal</w:t>
            </w:r>
          </w:p>
        </w:tc>
      </w:tr>
      <w:tr>
        <w:trPr>
          <w:trHeight w:hRule="exact" w:val="242"/>
        </w:trPr>
        <w:tc>
          <w:tcPr>
            <w:tcW w:type="dxa" w:w="300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Ekonomi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gerakan pembebasan perempuan dan hubungannya</w:t>
            </w:r>
          </w:p>
        </w:tc>
      </w:tr>
    </w:tbl>
    <w:p>
      <w:pPr>
        <w:autoSpaceDN w:val="0"/>
        <w:autoSpaceDE w:val="0"/>
        <w:widowControl/>
        <w:spacing w:line="222" w:lineRule="exact" w:before="0" w:after="90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teori feminis. Diskusi juga dititikberatkan pada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perkembangan teori dan pendekatan yang terkait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pemberdayaan perempuan. Isu-isu yang dicakup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meliputi variasi dalam teori feminis dan teori modernisasi,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termasuk implementasinya. Pendekatan WID dan GAD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juga didiskusikan.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4.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Kesehatan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Modul ini membicarakan analisis historis feminisme dan</w:t>
            </w:r>
          </w:p>
        </w:tc>
      </w:tr>
    </w:tbl>
    <w:p>
      <w:pPr>
        <w:autoSpaceDN w:val="0"/>
        <w:autoSpaceDE w:val="0"/>
        <w:widowControl/>
        <w:spacing w:line="226" w:lineRule="exact" w:before="0" w:after="90"/>
        <w:ind w:left="3742" w:right="626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kesehatan, mengikuti isu kunci feminis global. Debat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seputar perempuan dan kesehatan lawan gender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kesehatan dikembangkan dengan acuan khusus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lembaga internasional, seperti WHO. Topik menyangkut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dampak faktor sosial dan ekonomi terhadap kesehatan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perempuan; industri kesehatan dengan melihat pihak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mengontrol dan pihak yang sakit. Kesehatan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mental, kesehatan reproduksi, kesehatan lesbian,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HIV/AIDS juga dibicarakan.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5.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Seksualitas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Hubungan gender dan seksualitas menjadi fokus,</w:t>
            </w:r>
          </w:p>
        </w:tc>
      </w:tr>
    </w:tbl>
    <w:p>
      <w:pPr>
        <w:autoSpaceDN w:val="0"/>
        <w:autoSpaceDE w:val="0"/>
        <w:widowControl/>
        <w:spacing w:line="226" w:lineRule="exact" w:before="0" w:after="92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khususnya pemahaman seksualitas manusia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menyangkut debat esensialisme biologis versus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konstruksi sosial. Bacaan akan mencakup sumber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khazanah sosiologi, sejarah, hukum, antropologi, sastra,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psikologi, dan pendidikan. Isu yang dibicarakan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mencakup kekerasan seksual, pekerjaan seksual,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pornografi, heteroseksualitas, homoseksualitas,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biseksualitas, transgender, moralitas, penyakit,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teknologi medis.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6.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Bahasa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5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Diskusi bahasa dianggap sentral karena dua alasan.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3600" w:right="626" w:firstLine="0"/>
        <w:jc w:val="right"/>
      </w:pPr>
      <w:r>
        <w:rPr>
          <w:rFonts w:ascii="Helvetica" w:hAnsi="Helvetica" w:eastAsia="Helvetica"/>
          <w:b w:val="0"/>
          <w:i/>
          <w:color w:val="231F20"/>
          <w:sz w:val="19"/>
        </w:rPr>
        <w:t>Pertama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bahasa memiliki sumbangan besar bagi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proses konstruksi sosial gender dan </w:t>
      </w:r>
      <w:r>
        <w:rPr>
          <w:rFonts w:ascii="Helvetica" w:hAnsi="Helvetica" w:eastAsia="Helvetica"/>
          <w:b w:val="0"/>
          <w:i/>
          <w:color w:val="231F20"/>
          <w:sz w:val="19"/>
        </w:rPr>
        <w:t>kedua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, bahasa</w:t>
      </w:r>
    </w:p>
    <w:p>
      <w:pPr>
        <w:autoSpaceDN w:val="0"/>
        <w:tabs>
          <w:tab w:pos="5902" w:val="left"/>
        </w:tabs>
        <w:autoSpaceDE w:val="0"/>
        <w:widowControl/>
        <w:spacing w:line="262" w:lineRule="exact" w:before="202" w:after="0"/>
        <w:ind w:left="62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272 </w:t>
      </w:r>
      <w:r>
        <w:tab/>
      </w:r>
      <w:r>
        <w:rPr>
          <w:rFonts w:ascii="Helvetica" w:hAnsi="Helvetica" w:eastAsia="Helvetica"/>
          <w:b w:val="0"/>
          <w:i/>
          <w:color w:val="231F20"/>
          <w:sz w:val="16"/>
        </w:rPr>
        <w:t>Humaniora Volume XV, No. 3/2003</w:t>
      </w:r>
    </w:p>
    <w:p>
      <w:pPr>
        <w:sectPr>
          <w:pgSz w:w="11900" w:h="16840"/>
          <w:pgMar w:top="946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Penelitian Berwawasan Gender dalam Ilmu Sosial</w:t>
      </w:r>
    </w:p>
    <w:p>
      <w:pPr>
        <w:autoSpaceDN w:val="0"/>
        <w:autoSpaceDE w:val="0"/>
        <w:widowControl/>
        <w:spacing w:line="228" w:lineRule="exact" w:before="382" w:after="90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sangat terkait dengan mekanisme kekuasaan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memiliki implikasi pada pemberdayaan. Fokus 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diberikan pada kajian bias seks dan gender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bahasa, stereotipe dan persepsi penggunaan bahasa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oleh laki-laki dan perempuan; perbedaan dan kesamaan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jenis kelamin secara linguistik dan interaksional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penggunaan bahasa.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7.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Media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5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Modul bertujuan mengkaji hubungan teori-teori</w:t>
            </w:r>
          </w:p>
        </w:tc>
      </w:tr>
    </w:tbl>
    <w:p>
      <w:pPr>
        <w:autoSpaceDN w:val="0"/>
        <w:autoSpaceDE w:val="0"/>
        <w:widowControl/>
        <w:spacing w:line="226" w:lineRule="exact" w:before="0" w:after="90"/>
        <w:ind w:left="37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feminisme, gender, film, dan media. Perhatian diarahkan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pada diskusi gender dan media, baik lokal maupun glo-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bal, khususnya menyangkut masalah pornografi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representasi perempuan sebagai objek seks seperti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dibangun oleh media. Pembicaraan berhubungan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konsep ideologi, ide-ide tentang konstruksi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subjek Althusser dan konsep hegemoni Gramsci.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8.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Gender dan Diversitas Global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Globalisasi yang dianggap mengubah cara hidup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3742" w:right="628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manusia memiliki implikasi bagi analisis gender,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khususnya menyangkut keuntungan dan kerugian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globalisasi terhadap kesejahteraan perempuan. Diskusi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menyangkut aspek-aspek globalisasi perdagangan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dampaknya, liberalisasi perdagangan dan dampaknya,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feminisasi pekerjaan, dan feminisasi kemiskinan</w:t>
      </w:r>
      <w:r>
        <w:rPr>
          <w:rFonts w:ascii="Helvetica" w:hAnsi="Helvetica" w:eastAsia="Helvetica"/>
          <w:b w:val="0"/>
          <w:i/>
          <w:color w:val="231F20"/>
          <w:sz w:val="19"/>
        </w:rPr>
        <w:t>.</w:t>
      </w:r>
    </w:p>
    <w:p>
      <w:pPr>
        <w:autoSpaceDN w:val="0"/>
        <w:autoSpaceDE w:val="0"/>
        <w:widowControl/>
        <w:spacing w:line="180" w:lineRule="exact" w:before="322" w:after="386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8"/>
        </w:rPr>
        <w:t>Sumber: http://cwx.prenhall.com/bookbind/pubbooks/womack/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3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6.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2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Catatan Penutup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(makhluk simbolis) yang mencari makna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pgSz w:w="11900" w:h="16840"/>
          <w:pgMar w:top="946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26" w:right="142" w:firstLine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Usaha penelitian akhirnya merupakan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suatu usaha menghubungkan bagian-bagian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 dalam suatu keseluruhan dengan mene-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kankan hubungan-hubungan bermakna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terdapat dalam situasi dan dunia sosial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diteliti. Usaha meneliti perempuan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metode yang bersifat subjektif sesungguhnya</w:t>
      </w:r>
    </w:p>
    <w:p>
      <w:pPr>
        <w:sectPr>
          <w:type w:val="continuous"/>
          <w:pgSz w:w="11900" w:h="16840"/>
          <w:pgMar w:top="946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12"/>
        <w:ind w:left="142" w:right="62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hidupnya (Cassirer, 1985; Berger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Luckmann, 1990). Penelitian yang lebih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menekankan pada pengukuran dan analisis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hubungan sebab akibat antarvariabel dan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bukan menekankan proses sosial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kemunculan suatu gejala akan menjauhkan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dimensi subjektif perempuan dan lebih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mengarahkan pemahaman pada dimensi</w:t>
      </w:r>
    </w:p>
    <w:p>
      <w:pPr>
        <w:sectPr>
          <w:type w:val="nextColumn"/>
          <w:pgSz w:w="11900" w:h="16840"/>
          <w:pgMar w:top="946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merupakan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suatu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komitmen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dalam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objektifnya.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0" w:h="16840"/>
          <w:pgMar w:top="946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pendekatan naturalistis dan interpretatif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terhadap subjek penelitian. Sifat empati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penelitian ini menjadi sangat penting,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terutama dalam usaha memahami subjek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penelitian dan dalam hubungannya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penerapan metode </w:t>
      </w:r>
      <w:r>
        <w:rPr>
          <w:rFonts w:ascii="Helvetica" w:hAnsi="Helvetica" w:eastAsia="Helvetica"/>
          <w:b w:val="0"/>
          <w:i/>
          <w:color w:val="231F20"/>
          <w:sz w:val="19"/>
        </w:rPr>
        <w:t>verstehen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 atau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thick </w:t>
      </w:r>
      <w:r>
        <w:rPr>
          <w:rFonts w:ascii="Helvetica" w:hAnsi="Helvetica" w:eastAsia="Helvetica"/>
          <w:b w:val="0"/>
          <w:i/>
          <w:color w:val="231F20"/>
          <w:sz w:val="19"/>
        </w:rPr>
        <w:t>description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Dengan cara ini, pemahaman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tentang "hakikat" realitas yang terbentuk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secara sosial dapat dilakukan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mendalam, terutama dengan berusaha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menjawab pertanyaan: </w:t>
      </w:r>
      <w:r>
        <w:rPr>
          <w:rFonts w:ascii="Helvetica" w:hAnsi="Helvetica" w:eastAsia="Helvetica"/>
          <w:b w:val="0"/>
          <w:i/>
          <w:color w:val="231F20"/>
          <w:sz w:val="19"/>
        </w:rPr>
        <w:t>bagaimana penga-</w:t>
      </w:r>
      <w:r>
        <w:rPr>
          <w:rFonts w:ascii="Helvetica" w:hAnsi="Helvetica" w:eastAsia="Helvetica"/>
          <w:b w:val="0"/>
          <w:i/>
          <w:color w:val="231F20"/>
          <w:sz w:val="19"/>
        </w:rPr>
        <w:t>laman sosial dibentuk dan diberikan makna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Hal ini terutama didasari oleh asumsi bahwa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manusia merupakan </w:t>
      </w:r>
      <w:r>
        <w:rPr>
          <w:rFonts w:ascii="Helvetica" w:hAnsi="Helvetica" w:eastAsia="Helvetica"/>
          <w:b w:val="0"/>
          <w:i/>
          <w:color w:val="231F20"/>
          <w:sz w:val="19"/>
        </w:rPr>
        <w:t>animal symbolicuum</w:t>
      </w:r>
    </w:p>
    <w:p>
      <w:pPr>
        <w:sectPr>
          <w:type w:val="continuous"/>
          <w:pgSz w:w="11900" w:h="16840"/>
          <w:pgMar w:top="946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318"/>
        <w:ind w:left="142" w:right="622" w:firstLine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Sejalan dengan itu, dapat disarankan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beberapa hal. </w:t>
      </w:r>
      <w:r>
        <w:rPr>
          <w:rFonts w:ascii="Helvetica" w:hAnsi="Helvetica" w:eastAsia="Helvetica"/>
          <w:b w:val="0"/>
          <w:i/>
          <w:color w:val="231F20"/>
          <w:sz w:val="19"/>
        </w:rPr>
        <w:t>Pertama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penelitian tentang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 atau gender sebaiknya menekan-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kan pada cakupan yang terbatas (mikro)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untuk memungkinkan pemahaman men-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dilakukan. Oleh karena itu, penelitian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mengarah pada analisis tentang satu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keluarga, seorang ibu hamil, tiga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karier, pengalaman seseorang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mengalami </w:t>
      </w:r>
      <w:r>
        <w:rPr>
          <w:rFonts w:ascii="Helvetica" w:hAnsi="Helvetica" w:eastAsia="Helvetica"/>
          <w:b w:val="0"/>
          <w:i/>
          <w:color w:val="231F20"/>
          <w:sz w:val="19"/>
        </w:rPr>
        <w:t>trafficking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hubungan pendidikan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dengan profesi lima perempuan, atau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sekelompok perempuan yang memberikan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pemahaman mendalam atas realitas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perempuan dan hubungan-hubungan</w:t>
      </w:r>
    </w:p>
    <w:p>
      <w:pPr>
        <w:sectPr>
          <w:type w:val="nextColumn"/>
          <w:pgSz w:w="11900" w:h="16840"/>
          <w:pgMar w:top="946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8096" w:val="left"/>
        </w:tabs>
        <w:autoSpaceDE w:val="0"/>
        <w:widowControl/>
        <w:spacing w:line="16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273</w:t>
      </w:r>
    </w:p>
    <w:p>
      <w:pPr>
        <w:sectPr>
          <w:type w:val="continuous"/>
          <w:pgSz w:w="11900" w:h="16840"/>
          <w:pgMar w:top="946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42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Irwan Abdullah</w:t>
      </w:r>
    </w:p>
    <w:p>
      <w:pPr>
        <w:sectPr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kekuasaan. </w:t>
      </w:r>
      <w:r>
        <w:rPr>
          <w:rFonts w:ascii="Helvetica" w:hAnsi="Helvetica" w:eastAsia="Helvetica"/>
          <w:b w:val="0"/>
          <w:i/>
          <w:color w:val="231F20"/>
          <w:sz w:val="19"/>
        </w:rPr>
        <w:t>Kedua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sangat perlu dilakukan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analisis secara lebih komprehensif sehingga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40"/>
        <w:ind w:left="536" w:right="576" w:hanging="394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Andersen, Margaret L. 1983.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Thinking about </w:t>
      </w:r>
      <w:r>
        <w:rPr>
          <w:rFonts w:ascii="Helvetica" w:hAnsi="Helvetica" w:eastAsia="Helvetica"/>
          <w:b w:val="0"/>
          <w:i/>
          <w:color w:val="231F20"/>
          <w:sz w:val="19"/>
        </w:rPr>
        <w:t>Women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: </w:t>
      </w:r>
      <w:r>
        <w:rPr>
          <w:rFonts w:ascii="Helvetica" w:hAnsi="Helvetica" w:eastAsia="Helvetica"/>
          <w:b w:val="0"/>
          <w:i/>
          <w:color w:val="231F20"/>
          <w:sz w:val="19"/>
        </w:rPr>
        <w:t>Sociological and Feminist Per-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1792" w:val="left"/>
          <w:tab w:pos="3232" w:val="left"/>
          <w:tab w:pos="3960" w:val="left"/>
          <w:tab w:pos="5048" w:val="left"/>
        </w:tabs>
        <w:autoSpaceDE w:val="0"/>
        <w:widowControl/>
        <w:spacing w:line="19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diperoleh </w:t>
      </w:r>
      <w:r>
        <w:tab/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pemahaman </w:t>
      </w:r>
      <w:r>
        <w:tab/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yang </w:t>
      </w:r>
      <w:r>
        <w:tab/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utuh </w:t>
      </w:r>
      <w:r>
        <w:rPr>
          <w:rFonts w:ascii="Helvetica" w:hAnsi="Helvetica" w:eastAsia="Helvetica"/>
          <w:b w:val="0"/>
          <w:i/>
          <w:color w:val="231F20"/>
          <w:sz w:val="19"/>
        </w:rPr>
        <w:t>spectives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New York: Macmillan Pub-</w:t>
      </w:r>
    </w:p>
    <w:p>
      <w:pPr>
        <w:autoSpaceDN w:val="0"/>
        <w:tabs>
          <w:tab w:pos="5048" w:val="left"/>
        </w:tabs>
        <w:autoSpaceDE w:val="0"/>
        <w:widowControl/>
        <w:spacing w:line="198" w:lineRule="exact" w:before="24" w:after="42"/>
        <w:ind w:left="6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(menyeluruh). Hal ini dapat dilakukan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lishers.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626" w:right="142" w:firstLine="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melihat isu tertentu dalam suatu konteks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sosial. Analisis yang menghubungkan suatu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tindakan dengan konteks sosialnya (dalam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usaha menemukan logika dan perspektif)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sangat dibutuhkan. Demikian juga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struktural perlu memasukkan perempuan ke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 suatu rangkaian hubungan agar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keberadaannya dapat didefinisikan secara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lebih luas dan menyeluruh, termasuk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hubungannya dengan negara dan pasar. </w:t>
      </w:r>
      <w:r>
        <w:rPr>
          <w:rFonts w:ascii="Helvetica" w:hAnsi="Helvetica" w:eastAsia="Helvetica"/>
          <w:b w:val="0"/>
          <w:i/>
          <w:color w:val="231F20"/>
          <w:sz w:val="19"/>
        </w:rPr>
        <w:t>Ketiga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, perlu dilakukan perbandingan dalam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rangka mendapatkan pemahaman yang lebih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lengkap dan teruji. Perbandingan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dilakukan antarunsur yang diperhatikan,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misalnya, apakah keputusan perempuan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untuk berhenti bekerja dipengaruhi oleh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unsur-unsur tekanan suami, kesadaran dari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dalam, desakan perusahaan, kebosanan,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atau hasil pemikiran yang jernih dengan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berbagai pertimbangan. Perbandingan dapat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juga dilakukan dengan menghubungkan data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satu kasus dengan data dari kasus perem-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puan yang lain. Dengan perbandingan akan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dimungkinkan diperoleh pemahaman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mendalam dan utuh tentang realitas sosial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kaum perempuan. Namun, perbandingan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pada tingkat ini membutuhkan payung teori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yang cukup membuka ruang pada keber-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pihakan. Tanpa keberpihakan dalam pemi-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lihan kerangka teori, suatu penelitian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tidak pernah menghasilkan sesuatu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kaum perempuan sendiri karena ia kembali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tersubordinasi oleh orientasi teoretis yang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memiliki beban historis dan ideologis untuk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pelestarian kekuasaan.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536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Berger, Peter. 1994.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The Scared Canopy: </w:t>
      </w:r>
      <w:r>
        <w:rPr>
          <w:rFonts w:ascii="Helvetica" w:hAnsi="Helvetica" w:eastAsia="Helvetica"/>
          <w:b w:val="0"/>
          <w:i/>
          <w:color w:val="231F20"/>
          <w:sz w:val="19"/>
        </w:rPr>
        <w:t>Elements of Social Theory of Religion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New York: Double Day.</w:t>
      </w:r>
    </w:p>
    <w:p>
      <w:pPr>
        <w:autoSpaceDN w:val="0"/>
        <w:autoSpaceDE w:val="0"/>
        <w:widowControl/>
        <w:spacing w:line="230" w:lineRule="exact" w:before="110" w:after="0"/>
        <w:ind w:left="536" w:right="622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Berger, Peter dan Thomas Luckmann. 1990. </w:t>
      </w:r>
      <w:r>
        <w:rPr>
          <w:rFonts w:ascii="Helvetica" w:hAnsi="Helvetica" w:eastAsia="Helvetica"/>
          <w:b w:val="0"/>
          <w:i/>
          <w:color w:val="231F20"/>
          <w:sz w:val="19"/>
        </w:rPr>
        <w:t>Social Construction of Reality: A Trea-</w:t>
      </w:r>
      <w:r>
        <w:rPr>
          <w:rFonts w:ascii="Helvetica" w:hAnsi="Helvetica" w:eastAsia="Helvetica"/>
          <w:b w:val="0"/>
          <w:i/>
          <w:color w:val="231F20"/>
          <w:sz w:val="19"/>
        </w:rPr>
        <w:t>tise in the Sociology of Knowledge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New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York: Penguin Books.</w:t>
      </w:r>
    </w:p>
    <w:p>
      <w:pPr>
        <w:autoSpaceDN w:val="0"/>
        <w:tabs>
          <w:tab w:pos="536" w:val="left"/>
        </w:tabs>
        <w:autoSpaceDE w:val="0"/>
        <w:widowControl/>
        <w:spacing w:line="226" w:lineRule="exact" w:before="114" w:after="0"/>
        <w:ind w:left="142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Cassirer, Ernst. 1985. </w:t>
      </w:r>
      <w:r>
        <w:rPr>
          <w:rFonts w:ascii="Helvetica" w:hAnsi="Helvetica" w:eastAsia="Helvetica"/>
          <w:b w:val="0"/>
          <w:i/>
          <w:color w:val="231F20"/>
          <w:sz w:val="19"/>
        </w:rPr>
        <w:t>Manusia dan Kebu-</w:t>
      </w:r>
      <w:r>
        <w:rPr>
          <w:rFonts w:ascii="Helvetica" w:hAnsi="Helvetica" w:eastAsia="Helvetica"/>
          <w:b w:val="0"/>
          <w:i/>
          <w:color w:val="231F20"/>
          <w:sz w:val="19"/>
        </w:rPr>
        <w:t>dayaan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Jakarta: Gramedia.</w:t>
      </w:r>
    </w:p>
    <w:p>
      <w:pPr>
        <w:autoSpaceDN w:val="0"/>
        <w:autoSpaceDE w:val="0"/>
        <w:widowControl/>
        <w:spacing w:line="228" w:lineRule="exact" w:before="112" w:after="0"/>
        <w:ind w:left="536" w:right="622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Chafetz, Janet Saltzman. 1991. "The Gen-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der Division of Labour and Reproduction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of Female Disadvantage: Toward 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Integreted Theory", in R.L. Blumberg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(ed.),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Gender Family and Economy: The </w:t>
      </w:r>
      <w:r>
        <w:rPr>
          <w:rFonts w:ascii="Helvetica" w:hAnsi="Helvetica" w:eastAsia="Helvetica"/>
          <w:b w:val="0"/>
          <w:i/>
          <w:color w:val="231F20"/>
          <w:sz w:val="19"/>
        </w:rPr>
        <w:t>Triple Overlap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Nerbury Park: Sage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Publication.</w:t>
      </w:r>
    </w:p>
    <w:p>
      <w:pPr>
        <w:autoSpaceDN w:val="0"/>
        <w:autoSpaceDE w:val="0"/>
        <w:widowControl/>
        <w:spacing w:line="228" w:lineRule="exact" w:before="114" w:after="0"/>
        <w:ind w:left="536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Gamble, Sarah. 2001. </w:t>
      </w:r>
      <w:r>
        <w:rPr>
          <w:rFonts w:ascii="Helvetica" w:hAnsi="Helvetica" w:eastAsia="Helvetica"/>
          <w:b w:val="0"/>
          <w:i/>
          <w:color w:val="231F20"/>
          <w:sz w:val="19"/>
        </w:rPr>
        <w:t>The Routledge Com-</w:t>
      </w:r>
      <w:r>
        <w:rPr>
          <w:rFonts w:ascii="Helvetica" w:hAnsi="Helvetica" w:eastAsia="Helvetica"/>
          <w:b w:val="0"/>
          <w:i/>
          <w:color w:val="231F20"/>
          <w:sz w:val="19"/>
        </w:rPr>
        <w:t>panion to Feminism and Postfeminism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London: Routledge.</w:t>
      </w:r>
    </w:p>
    <w:p>
      <w:pPr>
        <w:autoSpaceDN w:val="0"/>
        <w:autoSpaceDE w:val="0"/>
        <w:widowControl/>
        <w:spacing w:line="230" w:lineRule="exact" w:before="110" w:after="0"/>
        <w:ind w:left="0" w:right="576" w:firstLine="0"/>
        <w:jc w:val="center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Geertz, Clifford. 1973.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The Interpretation of </w:t>
      </w:r>
      <w:r>
        <w:rPr>
          <w:rFonts w:ascii="Helvetica" w:hAnsi="Helvetica" w:eastAsia="Helvetica"/>
          <w:b w:val="0"/>
          <w:i/>
          <w:color w:val="231F20"/>
          <w:sz w:val="19"/>
        </w:rPr>
        <w:t>Cultures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New York: Basic Books.</w:t>
      </w:r>
    </w:p>
    <w:p>
      <w:pPr>
        <w:autoSpaceDN w:val="0"/>
        <w:tabs>
          <w:tab w:pos="536" w:val="left"/>
        </w:tabs>
        <w:autoSpaceDE w:val="0"/>
        <w:widowControl/>
        <w:spacing w:line="224" w:lineRule="exact" w:before="118" w:after="0"/>
        <w:ind w:left="142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_______. 1992. </w:t>
      </w:r>
      <w:r>
        <w:rPr>
          <w:rFonts w:ascii="Helvetica" w:hAnsi="Helvetica" w:eastAsia="Helvetica"/>
          <w:b w:val="0"/>
          <w:i/>
          <w:color w:val="231F20"/>
          <w:sz w:val="19"/>
        </w:rPr>
        <w:t>Tafsir Kebudayaan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Yogya-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karta: Kanisius.</w:t>
      </w:r>
    </w:p>
    <w:p>
      <w:pPr>
        <w:autoSpaceDN w:val="0"/>
        <w:autoSpaceDE w:val="0"/>
        <w:widowControl/>
        <w:spacing w:line="228" w:lineRule="exact" w:before="114" w:after="0"/>
        <w:ind w:left="536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Humphrey, John. 1987.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Gender and Work in </w:t>
      </w:r>
      <w:r>
        <w:rPr>
          <w:rFonts w:ascii="Helvetica" w:hAnsi="Helvetica" w:eastAsia="Helvetica"/>
          <w:b w:val="0"/>
          <w:i/>
          <w:color w:val="231F20"/>
          <w:sz w:val="19"/>
        </w:rPr>
        <w:t>the Third World: Sexual Divisions in Bra-</w:t>
      </w:r>
      <w:r>
        <w:rPr>
          <w:rFonts w:ascii="Helvetica" w:hAnsi="Helvetica" w:eastAsia="Helvetica"/>
          <w:b w:val="0"/>
          <w:i/>
          <w:color w:val="231F20"/>
          <w:sz w:val="19"/>
        </w:rPr>
        <w:t>zilian Industry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London: Tavistock Publi-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cations.</w:t>
      </w:r>
    </w:p>
    <w:p>
      <w:pPr>
        <w:autoSpaceDN w:val="0"/>
        <w:autoSpaceDE w:val="0"/>
        <w:widowControl/>
        <w:spacing w:line="228" w:lineRule="exact" w:before="112" w:after="0"/>
        <w:ind w:left="536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Kessler, Evelyn S. 1976. </w:t>
      </w:r>
      <w:r>
        <w:rPr>
          <w:rFonts w:ascii="Helvetica" w:hAnsi="Helvetica" w:eastAsia="Helvetica"/>
          <w:b w:val="0"/>
          <w:i/>
          <w:color w:val="231F20"/>
          <w:sz w:val="19"/>
        </w:rPr>
        <w:t>Woman: An An-</w:t>
      </w:r>
      <w:r>
        <w:rPr>
          <w:rFonts w:ascii="Helvetica" w:hAnsi="Helvetica" w:eastAsia="Helvetica"/>
          <w:b w:val="0"/>
          <w:i/>
          <w:color w:val="231F20"/>
          <w:sz w:val="19"/>
        </w:rPr>
        <w:t>thropological Perspective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New York: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Holt Rinehart &amp; Winston.</w:t>
      </w:r>
    </w:p>
    <w:p>
      <w:pPr>
        <w:autoSpaceDN w:val="0"/>
        <w:autoSpaceDE w:val="0"/>
        <w:widowControl/>
        <w:spacing w:line="190" w:lineRule="exact" w:before="152" w:after="36"/>
        <w:ind w:left="142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>Kleden, Ignas. 1998. "Novel dan Cerpen-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10"/>
        <w:gridCol w:w="4510"/>
      </w:tblGrid>
      <w:tr>
        <w:trPr>
          <w:trHeight w:hRule="exact" w:val="40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9"/>
              </w:rPr>
              <w:t>REFERENSI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0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 xml:space="preserve">Cerpen Umar Kayam: Strategi Literer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9"/>
              </w:rPr>
              <w:t>Menghadapi Perubahan Sosial". Dalam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026" w:right="288" w:hanging="40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Abdullah, Irwan. 1995. "Reproduksi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Ketimpangan Gender: Partisipasi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708" w:space="0"/>
            <w:col w:w="4312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36"/>
        <w:ind w:left="340" w:right="576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Aprinus Salam (ed.),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Umar Kayam dan </w:t>
      </w:r>
      <w:r>
        <w:rPr>
          <w:rFonts w:ascii="Helvetica" w:hAnsi="Helvetica" w:eastAsia="Helvetica"/>
          <w:b w:val="0"/>
          <w:i/>
          <w:color w:val="231F20"/>
          <w:sz w:val="19"/>
        </w:rPr>
        <w:t>Jaring Semiotika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Yogyakarta: Pustaka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708" w:space="0"/>
            <w:col w:w="4312" w:space="0"/>
          </w:cols>
          <w:docGrid w:linePitch="360"/>
        </w:sectPr>
      </w:pPr>
    </w:p>
    <w:p>
      <w:pPr>
        <w:autoSpaceDN w:val="0"/>
        <w:tabs>
          <w:tab w:pos="5048" w:val="left"/>
        </w:tabs>
        <w:autoSpaceDE w:val="0"/>
        <w:widowControl/>
        <w:spacing w:line="190" w:lineRule="exact" w:before="0" w:after="40"/>
        <w:ind w:left="10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Perempuan dalam Kegiatan Ekonomi",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Pelajar.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10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9"/>
        </w:rPr>
        <w:t>Prisma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 ( 6): 3-14.</w:t>
      </w:r>
    </w:p>
    <w:p>
      <w:pPr>
        <w:autoSpaceDN w:val="0"/>
        <w:tabs>
          <w:tab w:pos="1026" w:val="left"/>
        </w:tabs>
        <w:autoSpaceDE w:val="0"/>
        <w:widowControl/>
        <w:spacing w:line="226" w:lineRule="exact" w:before="116" w:after="0"/>
        <w:ind w:left="626" w:right="144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_______. 1997. </w:t>
      </w:r>
      <w:r>
        <w:rPr>
          <w:rFonts w:ascii="Helvetica" w:hAnsi="Helvetica" w:eastAsia="Helvetica"/>
          <w:b w:val="0"/>
          <w:i/>
          <w:color w:val="231F20"/>
          <w:sz w:val="19"/>
        </w:rPr>
        <w:t>Sangkan Paran Gender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</w:t>
      </w:r>
      <w:r>
        <w:tab/>
      </w:r>
      <w:r>
        <w:rPr>
          <w:rFonts w:ascii="Helvetica" w:hAnsi="Helvetica" w:eastAsia="Helvetica"/>
          <w:b w:val="0"/>
          <w:i w:val="0"/>
          <w:color w:val="231F20"/>
          <w:sz w:val="19"/>
        </w:rPr>
        <w:t>Yogyakarta: Pustaka Pelajar.</w:t>
      </w:r>
    </w:p>
    <w:p>
      <w:pPr>
        <w:autoSpaceDN w:val="0"/>
        <w:autoSpaceDE w:val="0"/>
        <w:widowControl/>
        <w:spacing w:line="230" w:lineRule="exact" w:before="110" w:after="0"/>
        <w:ind w:left="1026" w:right="144" w:hanging="40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_______. 2001. </w:t>
      </w:r>
      <w:r>
        <w:rPr>
          <w:rFonts w:ascii="Helvetica" w:hAnsi="Helvetica" w:eastAsia="Helvetica"/>
          <w:b w:val="0"/>
          <w:i/>
          <w:color w:val="231F20"/>
          <w:sz w:val="19"/>
        </w:rPr>
        <w:t>Seks, Gender dan Repro-</w:t>
      </w:r>
      <w:r>
        <w:rPr>
          <w:rFonts w:ascii="Helvetica" w:hAnsi="Helvetica" w:eastAsia="Helvetica"/>
          <w:b w:val="0"/>
          <w:i/>
          <w:color w:val="231F20"/>
          <w:sz w:val="19"/>
        </w:rPr>
        <w:t>duksi Kekuasaan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Yogyakarta: Tarawang.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 w:num="2" w:equalWidth="0">
            <w:col w:w="4510" w:space="0"/>
            <w:col w:w="451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538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Lorber, Judith and Susan A. Farrell (ed.).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1991. </w:t>
      </w:r>
      <w:r>
        <w:rPr>
          <w:rFonts w:ascii="Helvetica" w:hAnsi="Helvetica" w:eastAsia="Helvetica"/>
          <w:b w:val="0"/>
          <w:i/>
          <w:color w:val="231F20"/>
          <w:sz w:val="19"/>
        </w:rPr>
        <w:t>The Social Construction of Gen-</w:t>
      </w:r>
      <w:r>
        <w:rPr>
          <w:rFonts w:ascii="Helvetica" w:hAnsi="Helvetica" w:eastAsia="Helvetica"/>
          <w:b w:val="0"/>
          <w:i/>
          <w:color w:val="231F20"/>
          <w:sz w:val="19"/>
        </w:rPr>
        <w:t>der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Nerbury Park: Sage Publications.</w:t>
      </w:r>
    </w:p>
    <w:p>
      <w:pPr>
        <w:autoSpaceDN w:val="0"/>
        <w:autoSpaceDE w:val="0"/>
        <w:widowControl/>
        <w:spacing w:line="232" w:lineRule="exact" w:before="108" w:after="326"/>
        <w:ind w:left="538" w:right="576" w:hanging="394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Marcus, G. dan M. Fischer. 1986. </w:t>
      </w:r>
      <w:r>
        <w:rPr>
          <w:rFonts w:ascii="Helvetica" w:hAnsi="Helvetica" w:eastAsia="Helvetica"/>
          <w:b w:val="0"/>
          <w:i/>
          <w:color w:val="231F20"/>
          <w:sz w:val="19"/>
        </w:rPr>
        <w:t>Anthro-</w:t>
      </w:r>
      <w:r>
        <w:rPr>
          <w:rFonts w:ascii="Helvetica" w:hAnsi="Helvetica" w:eastAsia="Helvetica"/>
          <w:b w:val="0"/>
          <w:i/>
          <w:color w:val="231F20"/>
          <w:sz w:val="19"/>
        </w:rPr>
        <w:t>pology as Cultural Critique: an Experi-</w:t>
      </w:r>
    </w:p>
    <w:p>
      <w:pPr>
        <w:sectPr>
          <w:type w:val="nextColumn"/>
          <w:pgSz w:w="11900" w:h="16840"/>
          <w:pgMar w:top="948" w:right="1440" w:bottom="1086" w:left="1440" w:header="720" w:footer="720" w:gutter="0"/>
          <w:cols w:num="2" w:equalWidth="0">
            <w:col w:w="4510" w:space="0"/>
            <w:col w:w="4510" w:space="0"/>
          </w:cols>
          <w:docGrid w:linePitch="360"/>
        </w:sectPr>
      </w:pPr>
    </w:p>
    <w:p>
      <w:pPr>
        <w:autoSpaceDN w:val="0"/>
        <w:tabs>
          <w:tab w:pos="5902" w:val="left"/>
        </w:tabs>
        <w:autoSpaceDE w:val="0"/>
        <w:widowControl/>
        <w:spacing w:line="200" w:lineRule="exact" w:before="0" w:after="0"/>
        <w:ind w:left="62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274 </w:t>
      </w:r>
      <w:r>
        <w:tab/>
      </w:r>
      <w:r>
        <w:rPr>
          <w:rFonts w:ascii="Helvetica" w:hAnsi="Helvetica" w:eastAsia="Helvetica"/>
          <w:b w:val="0"/>
          <w:i/>
          <w:color w:val="231F20"/>
          <w:sz w:val="16"/>
        </w:rPr>
        <w:t>Humaniora Volume XV, No. 3/2003</w:t>
      </w:r>
    </w:p>
    <w:p>
      <w:pPr>
        <w:sectPr>
          <w:type w:val="continuous"/>
          <w:pgSz w:w="11900" w:h="16840"/>
          <w:pgMar w:top="948" w:right="1440" w:bottom="10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9"/>
        </w:rPr>
        <w:t>Penelitian Berwawasan Gender dalam Ilmu Sosial</w:t>
      </w:r>
    </w:p>
    <w:p>
      <w:pPr>
        <w:autoSpaceDN w:val="0"/>
        <w:tabs>
          <w:tab w:pos="4654" w:val="left"/>
        </w:tabs>
        <w:autoSpaceDE w:val="0"/>
        <w:widowControl/>
        <w:spacing w:line="190" w:lineRule="exact" w:before="420" w:after="0"/>
        <w:ind w:left="10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9"/>
        </w:rPr>
        <w:t>mental Moment in the Human Sciences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S.R. 1991. </w:t>
      </w:r>
      <w:r>
        <w:rPr>
          <w:rFonts w:ascii="Helvetica" w:hAnsi="Helvetica" w:eastAsia="Helvetica"/>
          <w:b w:val="0"/>
          <w:i/>
          <w:color w:val="231F20"/>
          <w:sz w:val="19"/>
        </w:rPr>
        <w:t>Feminist Methods in Social Re-</w:t>
      </w:r>
    </w:p>
    <w:p>
      <w:pPr>
        <w:autoSpaceDN w:val="0"/>
        <w:tabs>
          <w:tab w:pos="5048" w:val="left"/>
        </w:tabs>
        <w:autoSpaceDE w:val="0"/>
        <w:widowControl/>
        <w:spacing w:line="190" w:lineRule="exact" w:before="36" w:after="150"/>
        <w:ind w:left="1026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Chicago: University of Chicago Press. </w:t>
      </w:r>
      <w:r>
        <w:rPr>
          <w:rFonts w:ascii="Helvetica" w:hAnsi="Helvetica" w:eastAsia="Helvetica"/>
          <w:b w:val="0"/>
          <w:i/>
          <w:color w:val="231F20"/>
          <w:sz w:val="19"/>
        </w:rPr>
        <w:t>search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</w:t>
      </w:r>
    </w:p>
    <w:p>
      <w:pPr>
        <w:sectPr>
          <w:pgSz w:w="11900" w:h="16840"/>
          <w:pgMar w:top="94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026" w:right="0" w:hanging="400"/>
        <w:jc w:val="left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Moore, Henrietta L. 1988.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Feminism and </w:t>
      </w:r>
      <w:r>
        <w:rPr>
          <w:rFonts w:ascii="Helvetica" w:hAnsi="Helvetica" w:eastAsia="Helvetica"/>
          <w:b w:val="0"/>
          <w:i/>
          <w:color w:val="231F20"/>
          <w:sz w:val="19"/>
        </w:rPr>
        <w:t>Anthropology. Cambridge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: Polity Press.</w:t>
      </w:r>
    </w:p>
    <w:p>
      <w:pPr>
        <w:autoSpaceDN w:val="0"/>
        <w:autoSpaceDE w:val="0"/>
        <w:widowControl/>
        <w:spacing w:line="228" w:lineRule="exact" w:before="114" w:after="0"/>
        <w:ind w:left="1026" w:right="146" w:hanging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______. 1994. </w:t>
      </w:r>
      <w:r>
        <w:rPr>
          <w:rFonts w:ascii="Helvetica" w:hAnsi="Helvetica" w:eastAsia="Helvetica"/>
          <w:b w:val="0"/>
          <w:i/>
          <w:color w:val="231F20"/>
          <w:sz w:val="19"/>
        </w:rPr>
        <w:t>A Passion for Differences: Es-</w:t>
      </w:r>
      <w:r>
        <w:rPr>
          <w:rFonts w:ascii="Helvetica" w:hAnsi="Helvetica" w:eastAsia="Helvetica"/>
          <w:b w:val="0"/>
          <w:i/>
          <w:color w:val="231F20"/>
          <w:sz w:val="19"/>
        </w:rPr>
        <w:t>say in Anthropology and Gender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Cam-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bridge: Polity Press.</w:t>
      </w:r>
    </w:p>
    <w:p>
      <w:pPr>
        <w:autoSpaceDN w:val="0"/>
        <w:autoSpaceDE w:val="0"/>
        <w:widowControl/>
        <w:spacing w:line="228" w:lineRule="exact" w:before="112" w:after="0"/>
        <w:ind w:left="1026" w:right="140" w:hanging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Mosse, Julia Cleves. 1996.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Gender dan </w:t>
      </w:r>
      <w:r>
        <w:rPr>
          <w:rFonts w:ascii="Helvetica" w:hAnsi="Helvetica" w:eastAsia="Helvetica"/>
          <w:b w:val="0"/>
          <w:i/>
          <w:color w:val="231F20"/>
          <w:sz w:val="19"/>
        </w:rPr>
        <w:t>Pembangunan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Yogyakarta: Pustaka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Pelajar.</w:t>
      </w:r>
    </w:p>
    <w:p>
      <w:pPr>
        <w:autoSpaceDN w:val="0"/>
        <w:autoSpaceDE w:val="0"/>
        <w:widowControl/>
        <w:spacing w:line="228" w:lineRule="exact" w:before="112" w:after="0"/>
        <w:ind w:left="1026" w:right="142" w:hanging="400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Rosaldo, Michelle dan L. Lhamphere. 1974. </w:t>
      </w:r>
      <w:r>
        <w:rPr>
          <w:rFonts w:ascii="Helvetica" w:hAnsi="Helvetica" w:eastAsia="Helvetica"/>
          <w:b w:val="0"/>
          <w:i/>
          <w:color w:val="231F20"/>
          <w:sz w:val="19"/>
        </w:rPr>
        <w:t>Woman, Culture and Society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. California: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Stanford University Press.</w:t>
      </w:r>
    </w:p>
    <w:p>
      <w:pPr>
        <w:sectPr>
          <w:type w:val="continuous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536" w:right="626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Saptari, Ratna dan Brigitte Holzner. 1997. 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Perempuan, Kerja dan Perubahan </w:t>
      </w:r>
      <w:r>
        <w:rPr>
          <w:rFonts w:ascii="Helvetica" w:hAnsi="Helvetica" w:eastAsia="Helvetica"/>
          <w:b w:val="0"/>
          <w:i/>
          <w:color w:val="231F20"/>
          <w:sz w:val="19"/>
        </w:rPr>
        <w:t>Sosial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Jakarta: Pustaka Utama Grafiti.</w:t>
      </w:r>
    </w:p>
    <w:p>
      <w:pPr>
        <w:autoSpaceDN w:val="0"/>
        <w:autoSpaceDE w:val="0"/>
        <w:widowControl/>
        <w:spacing w:line="228" w:lineRule="exact" w:before="112" w:after="9444"/>
        <w:ind w:left="536" w:right="622" w:hanging="394"/>
        <w:jc w:val="both"/>
      </w:pP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Soedjatmoko. 1988. "Ilmu-Ilmu Kemanusiaan 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 xml:space="preserve">dan Masalah Pembangunan". Dalam </w:t>
      </w:r>
      <w:r>
        <w:rPr>
          <w:rFonts w:ascii="Helvetica" w:hAnsi="Helvetica" w:eastAsia="Helvetica"/>
          <w:b w:val="0"/>
          <w:i/>
          <w:color w:val="231F20"/>
          <w:sz w:val="19"/>
        </w:rPr>
        <w:t>Masyarakat dan Kebudayaan: Kumpul-</w:t>
      </w:r>
      <w:r>
        <w:rPr>
          <w:rFonts w:ascii="Helvetica" w:hAnsi="Helvetica" w:eastAsia="Helvetica"/>
          <w:b w:val="0"/>
          <w:i/>
          <w:color w:val="231F20"/>
          <w:sz w:val="19"/>
        </w:rPr>
        <w:t xml:space="preserve">an Karangan untuk Prof. Dr. Selo </w:t>
      </w:r>
      <w:r>
        <w:rPr>
          <w:rFonts w:ascii="Helvetica" w:hAnsi="Helvetica" w:eastAsia="Helvetica"/>
          <w:b w:val="0"/>
          <w:i/>
          <w:color w:val="231F20"/>
          <w:sz w:val="19"/>
        </w:rPr>
        <w:t>Soemardjan</w:t>
      </w:r>
      <w:r>
        <w:rPr>
          <w:rFonts w:ascii="Helvetica" w:hAnsi="Helvetica" w:eastAsia="Helvetica"/>
          <w:b w:val="0"/>
          <w:i w:val="0"/>
          <w:color w:val="231F20"/>
          <w:sz w:val="19"/>
        </w:rPr>
        <w:t>. Jakarta: Djambatan.</w:t>
      </w:r>
    </w:p>
    <w:p>
      <w:pPr>
        <w:sectPr>
          <w:type w:val="nextColumn"/>
          <w:pgSz w:w="11900" w:h="16840"/>
          <w:pgMar w:top="948" w:right="1440" w:bottom="1092" w:left="1440" w:header="720" w:footer="720" w:gutter="0"/>
          <w:cols w:num="2" w:equalWidth="0">
            <w:col w:w="4512" w:space="0"/>
            <w:col w:w="4508" w:space="0"/>
          </w:cols>
          <w:docGrid w:linePitch="360"/>
        </w:sectPr>
      </w:pPr>
    </w:p>
    <w:p>
      <w:pPr>
        <w:autoSpaceDN w:val="0"/>
        <w:tabs>
          <w:tab w:pos="8096" w:val="left"/>
        </w:tabs>
        <w:autoSpaceDE w:val="0"/>
        <w:widowControl/>
        <w:spacing w:line="160" w:lineRule="exact" w:before="0" w:after="0"/>
        <w:ind w:left="626" w:right="0" w:firstLine="0"/>
        <w:jc w:val="left"/>
      </w:pPr>
      <w:r>
        <w:rPr>
          <w:rFonts w:ascii="Helvetica" w:hAnsi="Helvetica" w:eastAsia="Helvetica"/>
          <w:b w:val="0"/>
          <w:i/>
          <w:color w:val="231F20"/>
          <w:sz w:val="16"/>
        </w:rPr>
        <w:t xml:space="preserve">Humaniora Volume XV, No. 3/2003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275</w:t>
      </w:r>
    </w:p>
    <w:sectPr w:rsidR="00FC693F" w:rsidRPr="0006063C" w:rsidSect="00034616">
      <w:type w:val="continuous"/>
      <w:pgSz w:w="11900" w:h="16840"/>
      <w:pgMar w:top="948" w:right="1440" w:bottom="10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