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127"/>
        <w:ind w:left="4916" w:firstLine="0"/>
        <w:jc w:val="left"/>
        <w:rPr>
          <w:rFonts w:ascii="Bahnschrift"/>
        </w:rPr>
      </w:pPr>
      <w:r>
        <w:rPr>
          <w:rFonts w:ascii="Bahnschrift"/>
        </w:rPr>
        <w:drawing>
          <wp:anchor distT="0" distB="0" distL="0" distR="0" allowOverlap="1" layoutInCell="1" locked="0" behindDoc="0" simplePos="0" relativeHeight="15730688">
            <wp:simplePos x="0" y="0"/>
            <wp:positionH relativeFrom="page">
              <wp:posOffset>872160</wp:posOffset>
            </wp:positionH>
            <wp:positionV relativeFrom="paragraph">
              <wp:posOffset>-959</wp:posOffset>
            </wp:positionV>
            <wp:extent cx="2606994" cy="78878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606994" cy="788783"/>
                    </a:xfrm>
                    <a:prstGeom prst="rect">
                      <a:avLst/>
                    </a:prstGeom>
                  </pic:spPr>
                </pic:pic>
              </a:graphicData>
            </a:graphic>
          </wp:anchor>
        </w:drawing>
      </w:r>
      <w:r>
        <w:rPr>
          <w:rFonts w:ascii="Bahnschrift"/>
          <w:spacing w:val="-32"/>
        </w:rPr>
        <w:t>eISSN:</w:t>
      </w:r>
      <w:r>
        <w:rPr>
          <w:rFonts w:ascii="Bahnschrift"/>
          <w:spacing w:val="7"/>
        </w:rPr>
        <w:t> </w:t>
      </w:r>
      <w:r>
        <w:rPr>
          <w:rFonts w:ascii="Bahnschrift"/>
          <w:color w:val="006FC0"/>
          <w:spacing w:val="-32"/>
          <w:u w:val="single" w:color="006FC0"/>
        </w:rPr>
        <w:t>0000</w:t>
      </w:r>
      <w:r>
        <w:rPr>
          <w:rFonts w:ascii="Bahnschrift"/>
          <w:color w:val="006FC0"/>
          <w:spacing w:val="-32"/>
        </w:rPr>
        <w:t>-</w:t>
      </w:r>
      <w:r>
        <w:rPr>
          <w:rFonts w:ascii="Bahnschrift"/>
          <w:color w:val="006FC0"/>
          <w:spacing w:val="-32"/>
          <w:u w:val="single" w:color="006FC0"/>
        </w:rPr>
        <w:t>0000</w:t>
      </w:r>
      <w:r>
        <w:rPr>
          <w:rFonts w:ascii="Bahnschrift"/>
          <w:spacing w:val="-32"/>
        </w:rPr>
        <w:t>;</w:t>
      </w:r>
      <w:r>
        <w:rPr>
          <w:rFonts w:ascii="Bahnschrift"/>
          <w:spacing w:val="7"/>
        </w:rPr>
        <w:t> </w:t>
      </w:r>
      <w:r>
        <w:rPr>
          <w:rFonts w:ascii="Bahnschrift"/>
          <w:spacing w:val="-32"/>
        </w:rPr>
        <w:t>pISSN:</w:t>
      </w:r>
      <w:r>
        <w:rPr>
          <w:rFonts w:ascii="Bahnschrift"/>
          <w:spacing w:val="5"/>
        </w:rPr>
        <w:t> </w:t>
      </w:r>
      <w:r>
        <w:rPr>
          <w:rFonts w:ascii="Bahnschrift"/>
          <w:color w:val="006FC0"/>
          <w:spacing w:val="-32"/>
          <w:u w:val="single" w:color="006FC0"/>
        </w:rPr>
        <w:t>0000</w:t>
      </w:r>
      <w:r>
        <w:rPr>
          <w:rFonts w:ascii="Bahnschrift"/>
          <w:color w:val="006FC0"/>
          <w:spacing w:val="-32"/>
        </w:rPr>
        <w:t>-</w:t>
      </w:r>
      <w:r>
        <w:rPr>
          <w:rFonts w:ascii="Bahnschrift"/>
          <w:color w:val="006FC0"/>
          <w:spacing w:val="-32"/>
          <w:u w:val="single" w:color="006FC0"/>
        </w:rPr>
        <w:t>000</w:t>
      </w:r>
    </w:p>
    <w:p>
      <w:pPr>
        <w:pStyle w:val="BodyText"/>
        <w:rPr>
          <w:rFonts w:ascii="Bahnschrift"/>
          <w:sz w:val="12"/>
        </w:rPr>
      </w:pPr>
    </w:p>
    <w:p>
      <w:pPr>
        <w:pStyle w:val="BodyText"/>
        <w:rPr>
          <w:rFonts w:ascii="Bahnschrift"/>
          <w:sz w:val="12"/>
        </w:rPr>
      </w:pPr>
    </w:p>
    <w:p>
      <w:pPr>
        <w:pStyle w:val="BodyText"/>
        <w:rPr>
          <w:rFonts w:ascii="Bahnschrift"/>
          <w:sz w:val="12"/>
        </w:rPr>
      </w:pPr>
    </w:p>
    <w:p>
      <w:pPr>
        <w:pStyle w:val="BodyText"/>
        <w:rPr>
          <w:rFonts w:ascii="Bahnschrift"/>
          <w:sz w:val="12"/>
        </w:rPr>
      </w:pPr>
    </w:p>
    <w:p>
      <w:pPr>
        <w:pStyle w:val="BodyText"/>
        <w:spacing w:before="124"/>
        <w:rPr>
          <w:rFonts w:ascii="Bahnschrift"/>
          <w:sz w:val="12"/>
        </w:rPr>
      </w:pPr>
    </w:p>
    <w:p>
      <w:pPr>
        <w:spacing w:before="1"/>
        <w:ind w:left="900" w:right="0" w:firstLine="0"/>
        <w:jc w:val="left"/>
        <w:rPr>
          <w:rFonts w:ascii="Cambria"/>
          <w:b/>
          <w:sz w:val="12"/>
        </w:rPr>
      </w:pPr>
      <w:r>
        <w:rPr>
          <w:rFonts w:ascii="Cambria"/>
          <w:b/>
          <w:sz w:val="12"/>
        </w:rPr>
        <mc:AlternateContent>
          <mc:Choice Requires="wps">
            <w:drawing>
              <wp:anchor distT="0" distB="0" distL="0" distR="0" allowOverlap="1" layoutInCell="1" locked="0" behindDoc="0" simplePos="0" relativeHeight="15730176">
                <wp:simplePos x="0" y="0"/>
                <wp:positionH relativeFrom="page">
                  <wp:posOffset>1030782</wp:posOffset>
                </wp:positionH>
                <wp:positionV relativeFrom="paragraph">
                  <wp:posOffset>-498833</wp:posOffset>
                </wp:positionV>
                <wp:extent cx="5706110" cy="23298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706110" cy="232981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65"/>
                            </w:tblGrid>
                            <w:tr>
                              <w:trPr>
                                <w:trHeight w:val="379" w:hRule="atLeast"/>
                              </w:trPr>
                              <w:tc>
                                <w:tcPr>
                                  <w:tcW w:w="8865" w:type="dxa"/>
                                </w:tcPr>
                                <w:p>
                                  <w:pPr>
                                    <w:pStyle w:val="TableParagraph"/>
                                    <w:spacing w:line="225" w:lineRule="exact"/>
                                    <w:ind w:left="3972"/>
                                    <w:rPr>
                                      <w:rFonts w:ascii="Calibri"/>
                                      <w:b/>
                                      <w:sz w:val="22"/>
                                    </w:rPr>
                                  </w:pPr>
                                  <w:r>
                                    <w:rPr>
                                      <w:rFonts w:ascii="Calibri"/>
                                      <w:b/>
                                      <w:sz w:val="22"/>
                                    </w:rPr>
                                    <w:t>Vol.</w:t>
                                  </w:r>
                                  <w:r>
                                    <w:rPr>
                                      <w:rFonts w:ascii="Calibri"/>
                                      <w:b/>
                                      <w:spacing w:val="-3"/>
                                      <w:sz w:val="22"/>
                                    </w:rPr>
                                    <w:t> </w:t>
                                  </w:r>
                                  <w:r>
                                    <w:rPr>
                                      <w:rFonts w:ascii="Calibri"/>
                                      <w:b/>
                                      <w:sz w:val="22"/>
                                    </w:rPr>
                                    <w:t>1,</w:t>
                                  </w:r>
                                  <w:r>
                                    <w:rPr>
                                      <w:rFonts w:ascii="Calibri"/>
                                      <w:b/>
                                      <w:spacing w:val="-4"/>
                                      <w:sz w:val="22"/>
                                    </w:rPr>
                                    <w:t> </w:t>
                                  </w:r>
                                  <w:r>
                                    <w:rPr>
                                      <w:rFonts w:ascii="Calibri"/>
                                      <w:b/>
                                      <w:sz w:val="22"/>
                                    </w:rPr>
                                    <w:t>No.</w:t>
                                  </w:r>
                                  <w:r>
                                    <w:rPr>
                                      <w:rFonts w:ascii="Calibri"/>
                                      <w:b/>
                                      <w:spacing w:val="-4"/>
                                      <w:sz w:val="22"/>
                                    </w:rPr>
                                    <w:t> </w:t>
                                  </w:r>
                                  <w:r>
                                    <w:rPr>
                                      <w:rFonts w:ascii="Calibri"/>
                                      <w:b/>
                                      <w:sz w:val="22"/>
                                    </w:rPr>
                                    <w:t>1,</w:t>
                                  </w:r>
                                  <w:r>
                                    <w:rPr>
                                      <w:rFonts w:ascii="Calibri"/>
                                      <w:b/>
                                      <w:spacing w:val="-2"/>
                                      <w:sz w:val="22"/>
                                    </w:rPr>
                                    <w:t> </w:t>
                                  </w:r>
                                  <w:r>
                                    <w:rPr>
                                      <w:rFonts w:ascii="Calibri"/>
                                      <w:b/>
                                      <w:sz w:val="22"/>
                                    </w:rPr>
                                    <w:t>Januari</w:t>
                                  </w:r>
                                  <w:r>
                                    <w:rPr>
                                      <w:rFonts w:ascii="Calibri"/>
                                      <w:b/>
                                      <w:spacing w:val="-3"/>
                                      <w:sz w:val="22"/>
                                    </w:rPr>
                                    <w:t> </w:t>
                                  </w:r>
                                  <w:r>
                                    <w:rPr>
                                      <w:rFonts w:ascii="Calibri"/>
                                      <w:b/>
                                      <w:spacing w:val="-4"/>
                                      <w:sz w:val="22"/>
                                    </w:rPr>
                                    <w:t>2025</w:t>
                                  </w:r>
                                </w:p>
                              </w:tc>
                            </w:tr>
                            <w:tr>
                              <w:trPr>
                                <w:trHeight w:val="555" w:hRule="atLeast"/>
                              </w:trPr>
                              <w:tc>
                                <w:tcPr>
                                  <w:tcW w:w="8865" w:type="dxa"/>
                                </w:tcPr>
                                <w:p>
                                  <w:pPr>
                                    <w:pStyle w:val="TableParagraph"/>
                                    <w:spacing w:before="110"/>
                                    <w:ind w:left="105" w:right="15"/>
                                    <w:jc w:val="center"/>
                                    <w:rPr>
                                      <w:rFonts w:ascii="Calibri"/>
                                      <w:b/>
                                      <w:sz w:val="24"/>
                                    </w:rPr>
                                  </w:pPr>
                                  <w:r>
                                    <w:rPr>
                                      <w:rFonts w:ascii="Calibri"/>
                                      <w:b/>
                                      <w:sz w:val="24"/>
                                    </w:rPr>
                                    <w:t>Hal.</w:t>
                                  </w:r>
                                  <w:r>
                                    <w:rPr>
                                      <w:rFonts w:ascii="Calibri"/>
                                      <w:b/>
                                      <w:spacing w:val="-2"/>
                                      <w:sz w:val="24"/>
                                    </w:rPr>
                                    <w:t> </w:t>
                                  </w:r>
                                  <w:r>
                                    <w:rPr>
                                      <w:rFonts w:ascii="Calibri"/>
                                      <w:b/>
                                      <w:sz w:val="24"/>
                                    </w:rPr>
                                    <w:t>54-</w:t>
                                  </w:r>
                                  <w:r>
                                    <w:rPr>
                                      <w:rFonts w:ascii="Calibri"/>
                                      <w:b/>
                                      <w:spacing w:val="-5"/>
                                      <w:sz w:val="24"/>
                                    </w:rPr>
                                    <w:t>60</w:t>
                                  </w:r>
                                </w:p>
                                <w:p>
                                  <w:pPr>
                                    <w:pStyle w:val="TableParagraph"/>
                                    <w:spacing w:line="128" w:lineRule="exact" w:before="4"/>
                                    <w:ind w:left="16"/>
                                    <w:rPr>
                                      <w:rFonts w:ascii="Cambria"/>
                                      <w:i/>
                                      <w:sz w:val="12"/>
                                    </w:rPr>
                                  </w:pPr>
                                  <w:r>
                                    <w:rPr>
                                      <w:rFonts w:ascii="Cambria"/>
                                      <w:b/>
                                      <w:color w:val="585858"/>
                                      <w:sz w:val="12"/>
                                    </w:rPr>
                                    <w:t>vailable</w:t>
                                  </w:r>
                                  <w:r>
                                    <w:rPr>
                                      <w:rFonts w:ascii="Cambria"/>
                                      <w:b/>
                                      <w:color w:val="585858"/>
                                      <w:spacing w:val="-3"/>
                                      <w:sz w:val="12"/>
                                    </w:rPr>
                                    <w:t> </w:t>
                                  </w:r>
                                  <w:r>
                                    <w:rPr>
                                      <w:rFonts w:ascii="Cambria"/>
                                      <w:b/>
                                      <w:color w:val="585858"/>
                                      <w:sz w:val="12"/>
                                    </w:rPr>
                                    <w:t>online</w:t>
                                  </w:r>
                                  <w:r>
                                    <w:rPr>
                                      <w:rFonts w:ascii="Cambria"/>
                                      <w:b/>
                                      <w:color w:val="585858"/>
                                      <w:spacing w:val="-2"/>
                                      <w:sz w:val="12"/>
                                    </w:rPr>
                                    <w:t> </w:t>
                                  </w:r>
                                  <w:r>
                                    <w:rPr>
                                      <w:rFonts w:ascii="Cambria"/>
                                      <w:b/>
                                      <w:color w:val="585858"/>
                                      <w:sz w:val="12"/>
                                    </w:rPr>
                                    <w:t>at</w:t>
                                  </w:r>
                                  <w:r>
                                    <w:rPr>
                                      <w:rFonts w:ascii="Cambria"/>
                                      <w:b/>
                                      <w:color w:val="585858"/>
                                      <w:spacing w:val="-3"/>
                                      <w:sz w:val="12"/>
                                    </w:rPr>
                                    <w:t> </w:t>
                                  </w:r>
                                  <w:r>
                                    <w:rPr>
                                      <w:rFonts w:ascii="Cambria"/>
                                      <w:i/>
                                      <w:color w:val="585858"/>
                                      <w:spacing w:val="-2"/>
                                      <w:sz w:val="12"/>
                                    </w:rPr>
                                    <w:t>https://indojurnal.com/index.php/jejakdigital</w:t>
                                  </w:r>
                                </w:p>
                              </w:tc>
                            </w:tr>
                            <w:tr>
                              <w:trPr>
                                <w:trHeight w:val="2735" w:hRule="atLeast"/>
                              </w:trPr>
                              <w:tc>
                                <w:tcPr>
                                  <w:tcW w:w="8865" w:type="dxa"/>
                                </w:tcPr>
                                <w:p>
                                  <w:pPr>
                                    <w:pStyle w:val="TableParagraph"/>
                                    <w:spacing w:line="254" w:lineRule="auto" w:before="142"/>
                                    <w:ind w:left="371" w:right="386"/>
                                    <w:jc w:val="center"/>
                                    <w:rPr>
                                      <w:b/>
                                      <w:sz w:val="32"/>
                                    </w:rPr>
                                  </w:pPr>
                                  <w:r>
                                    <w:rPr>
                                      <w:b/>
                                      <w:sz w:val="32"/>
                                    </w:rPr>
                                    <w:t>Perlindungan</w:t>
                                  </w:r>
                                  <w:r>
                                    <w:rPr>
                                      <w:b/>
                                      <w:spacing w:val="-8"/>
                                      <w:sz w:val="32"/>
                                    </w:rPr>
                                    <w:t> </w:t>
                                  </w:r>
                                  <w:r>
                                    <w:rPr>
                                      <w:b/>
                                      <w:sz w:val="32"/>
                                    </w:rPr>
                                    <w:t>Hak</w:t>
                                  </w:r>
                                  <w:r>
                                    <w:rPr>
                                      <w:b/>
                                      <w:spacing w:val="-8"/>
                                      <w:sz w:val="32"/>
                                    </w:rPr>
                                    <w:t> </w:t>
                                  </w:r>
                                  <w:r>
                                    <w:rPr>
                                      <w:b/>
                                      <w:sz w:val="32"/>
                                    </w:rPr>
                                    <w:t>Asasi</w:t>
                                  </w:r>
                                  <w:r>
                                    <w:rPr>
                                      <w:b/>
                                      <w:spacing w:val="-8"/>
                                      <w:sz w:val="32"/>
                                    </w:rPr>
                                    <w:t> </w:t>
                                  </w:r>
                                  <w:r>
                                    <w:rPr>
                                      <w:b/>
                                      <w:sz w:val="32"/>
                                    </w:rPr>
                                    <w:t>Manusia</w:t>
                                  </w:r>
                                  <w:r>
                                    <w:rPr>
                                      <w:b/>
                                      <w:spacing w:val="-3"/>
                                      <w:sz w:val="32"/>
                                    </w:rPr>
                                    <w:t> </w:t>
                                  </w:r>
                                  <w:r>
                                    <w:rPr>
                                      <w:b/>
                                      <w:sz w:val="32"/>
                                    </w:rPr>
                                    <w:t>dalam</w:t>
                                  </w:r>
                                  <w:r>
                                    <w:rPr>
                                      <w:b/>
                                      <w:spacing w:val="-8"/>
                                      <w:sz w:val="32"/>
                                    </w:rPr>
                                    <w:t> </w:t>
                                  </w:r>
                                  <w:r>
                                    <w:rPr>
                                      <w:b/>
                                      <w:sz w:val="32"/>
                                    </w:rPr>
                                    <w:t>Perspektif</w:t>
                                  </w:r>
                                  <w:r>
                                    <w:rPr>
                                      <w:b/>
                                      <w:spacing w:val="-7"/>
                                      <w:sz w:val="32"/>
                                    </w:rPr>
                                    <w:t> </w:t>
                                  </w:r>
                                  <w:r>
                                    <w:rPr>
                                      <w:b/>
                                      <w:sz w:val="32"/>
                                    </w:rPr>
                                    <w:t>Negara Hukum Indonesia</w:t>
                                  </w:r>
                                </w:p>
                                <w:p>
                                  <w:pPr>
                                    <w:pStyle w:val="TableParagraph"/>
                                    <w:spacing w:line="235" w:lineRule="auto" w:before="271"/>
                                    <w:ind w:left="17" w:right="15"/>
                                    <w:jc w:val="center"/>
                                    <w:rPr>
                                      <w:b/>
                                      <w:position w:val="8"/>
                                      <w:sz w:val="16"/>
                                    </w:rPr>
                                  </w:pPr>
                                  <w:r>
                                    <w:rPr>
                                      <w:b/>
                                      <w:sz w:val="24"/>
                                    </w:rPr>
                                    <w:t>St.</w:t>
                                  </w:r>
                                  <w:r>
                                    <w:rPr>
                                      <w:b/>
                                      <w:spacing w:val="-4"/>
                                      <w:sz w:val="24"/>
                                    </w:rPr>
                                    <w:t> </w:t>
                                  </w:r>
                                  <w:r>
                                    <w:rPr>
                                      <w:b/>
                                      <w:sz w:val="24"/>
                                    </w:rPr>
                                    <w:t>Hadijah</w:t>
                                  </w:r>
                                  <w:r>
                                    <w:rPr>
                                      <w:b/>
                                      <w:spacing w:val="-4"/>
                                      <w:sz w:val="24"/>
                                    </w:rPr>
                                    <w:t> </w:t>
                                  </w:r>
                                  <w:r>
                                    <w:rPr>
                                      <w:b/>
                                      <w:sz w:val="24"/>
                                    </w:rPr>
                                    <w:t>Wahid</w:t>
                                  </w:r>
                                  <w:r>
                                    <w:rPr>
                                      <w:b/>
                                      <w:position w:val="8"/>
                                      <w:sz w:val="16"/>
                                    </w:rPr>
                                    <w:t>1</w:t>
                                  </w:r>
                                  <w:r>
                                    <w:rPr>
                                      <w:b/>
                                      <w:sz w:val="24"/>
                                    </w:rPr>
                                    <w:t>,</w:t>
                                  </w:r>
                                  <w:r>
                                    <w:rPr>
                                      <w:b/>
                                      <w:spacing w:val="-4"/>
                                      <w:sz w:val="24"/>
                                    </w:rPr>
                                    <w:t> </w:t>
                                  </w:r>
                                  <w:r>
                                    <w:rPr>
                                      <w:b/>
                                      <w:sz w:val="24"/>
                                    </w:rPr>
                                    <w:t>Aisyanursana</w:t>
                                  </w:r>
                                  <w:r>
                                    <w:rPr>
                                      <w:b/>
                                      <w:position w:val="8"/>
                                      <w:sz w:val="16"/>
                                    </w:rPr>
                                    <w:t>2</w:t>
                                  </w:r>
                                  <w:r>
                                    <w:rPr>
                                      <w:b/>
                                      <w:sz w:val="24"/>
                                    </w:rPr>
                                    <w:t>,</w:t>
                                  </w:r>
                                  <w:r>
                                    <w:rPr>
                                      <w:b/>
                                      <w:spacing w:val="-4"/>
                                      <w:sz w:val="24"/>
                                    </w:rPr>
                                    <w:t> </w:t>
                                  </w:r>
                                  <w:r>
                                    <w:rPr>
                                      <w:b/>
                                      <w:sz w:val="24"/>
                                    </w:rPr>
                                    <w:t>Wulan</w:t>
                                  </w:r>
                                  <w:r>
                                    <w:rPr>
                                      <w:b/>
                                      <w:position w:val="8"/>
                                      <w:sz w:val="16"/>
                                    </w:rPr>
                                    <w:t>3</w:t>
                                  </w:r>
                                  <w:r>
                                    <w:rPr>
                                      <w:b/>
                                      <w:sz w:val="24"/>
                                    </w:rPr>
                                    <w:t>,</w:t>
                                  </w:r>
                                  <w:r>
                                    <w:rPr>
                                      <w:b/>
                                      <w:spacing w:val="-4"/>
                                      <w:sz w:val="24"/>
                                    </w:rPr>
                                    <w:t> </w:t>
                                  </w:r>
                                  <w:r>
                                    <w:rPr>
                                      <w:b/>
                                      <w:sz w:val="24"/>
                                    </w:rPr>
                                    <w:t>Olivia</w:t>
                                  </w:r>
                                  <w:r>
                                    <w:rPr>
                                      <w:b/>
                                      <w:spacing w:val="-4"/>
                                      <w:sz w:val="24"/>
                                    </w:rPr>
                                    <w:t> </w:t>
                                  </w:r>
                                  <w:r>
                                    <w:rPr>
                                      <w:b/>
                                      <w:sz w:val="24"/>
                                    </w:rPr>
                                    <w:t>Amalia</w:t>
                                  </w:r>
                                  <w:r>
                                    <w:rPr>
                                      <w:b/>
                                      <w:spacing w:val="-4"/>
                                      <w:sz w:val="24"/>
                                    </w:rPr>
                                    <w:t> </w:t>
                                  </w:r>
                                  <w:r>
                                    <w:rPr>
                                      <w:b/>
                                      <w:sz w:val="24"/>
                                    </w:rPr>
                                    <w:t>Ramadhani</w:t>
                                  </w:r>
                                  <w:r>
                                    <w:rPr>
                                      <w:b/>
                                      <w:position w:val="8"/>
                                      <w:sz w:val="16"/>
                                    </w:rPr>
                                    <w:t>4</w:t>
                                  </w:r>
                                  <w:r>
                                    <w:rPr>
                                      <w:b/>
                                      <w:sz w:val="24"/>
                                    </w:rPr>
                                    <w:t>,</w:t>
                                  </w:r>
                                  <w:r>
                                    <w:rPr>
                                      <w:b/>
                                      <w:spacing w:val="-4"/>
                                      <w:sz w:val="24"/>
                                    </w:rPr>
                                    <w:t> </w:t>
                                  </w:r>
                                  <w:r>
                                    <w:rPr>
                                      <w:b/>
                                      <w:sz w:val="24"/>
                                    </w:rPr>
                                    <w:t>Nur</w:t>
                                  </w:r>
                                  <w:r>
                                    <w:rPr>
                                      <w:b/>
                                      <w:spacing w:val="-4"/>
                                      <w:sz w:val="24"/>
                                    </w:rPr>
                                    <w:t> </w:t>
                                  </w:r>
                                  <w:r>
                                    <w:rPr>
                                      <w:b/>
                                      <w:sz w:val="24"/>
                                    </w:rPr>
                                    <w:t>Fauzan Albuhori</w:t>
                                  </w:r>
                                  <w:r>
                                    <w:rPr>
                                      <w:b/>
                                      <w:position w:val="8"/>
                                      <w:sz w:val="16"/>
                                    </w:rPr>
                                    <w:t>5</w:t>
                                  </w:r>
                                  <w:r>
                                    <w:rPr>
                                      <w:b/>
                                      <w:sz w:val="24"/>
                                    </w:rPr>
                                    <w:t>, Said Agil Padil</w:t>
                                  </w:r>
                                  <w:r>
                                    <w:rPr>
                                      <w:b/>
                                      <w:position w:val="8"/>
                                      <w:sz w:val="16"/>
                                    </w:rPr>
                                    <w:t>6</w:t>
                                  </w:r>
                                  <w:r>
                                    <w:rPr>
                                      <w:b/>
                                      <w:sz w:val="24"/>
                                    </w:rPr>
                                    <w:t>, A. Muh Rifki Rahman</w:t>
                                  </w:r>
                                  <w:r>
                                    <w:rPr>
                                      <w:b/>
                                      <w:position w:val="8"/>
                                      <w:sz w:val="16"/>
                                    </w:rPr>
                                    <w:t>7</w:t>
                                  </w:r>
                                </w:p>
                                <w:p>
                                  <w:pPr>
                                    <w:pStyle w:val="TableParagraph"/>
                                    <w:ind w:left="129" w:right="128"/>
                                    <w:jc w:val="center"/>
                                    <w:rPr>
                                      <w:sz w:val="22"/>
                                    </w:rPr>
                                  </w:pPr>
                                  <w:r>
                                    <w:rPr>
                                      <w:sz w:val="22"/>
                                    </w:rPr>
                                    <w:t>Ekonomi</w:t>
                                  </w:r>
                                  <w:r>
                                    <w:rPr>
                                      <w:spacing w:val="-3"/>
                                      <w:sz w:val="22"/>
                                    </w:rPr>
                                    <w:t> </w:t>
                                  </w:r>
                                  <w:r>
                                    <w:rPr>
                                      <w:sz w:val="22"/>
                                    </w:rPr>
                                    <w:t>Syariah,</w:t>
                                  </w:r>
                                  <w:r>
                                    <w:rPr>
                                      <w:spacing w:val="-4"/>
                                      <w:sz w:val="22"/>
                                    </w:rPr>
                                    <w:t> </w:t>
                                  </w:r>
                                  <w:r>
                                    <w:rPr>
                                      <w:sz w:val="22"/>
                                    </w:rPr>
                                    <w:t>Fakultas</w:t>
                                  </w:r>
                                  <w:r>
                                    <w:rPr>
                                      <w:spacing w:val="-7"/>
                                      <w:sz w:val="22"/>
                                    </w:rPr>
                                    <w:t> </w:t>
                                  </w:r>
                                  <w:r>
                                    <w:rPr>
                                      <w:sz w:val="22"/>
                                    </w:rPr>
                                    <w:t>Ekonomi</w:t>
                                  </w:r>
                                  <w:r>
                                    <w:rPr>
                                      <w:spacing w:val="-3"/>
                                      <w:sz w:val="22"/>
                                    </w:rPr>
                                    <w:t> </w:t>
                                  </w:r>
                                  <w:r>
                                    <w:rPr>
                                      <w:sz w:val="22"/>
                                    </w:rPr>
                                    <w:t>Dan</w:t>
                                  </w:r>
                                  <w:r>
                                    <w:rPr>
                                      <w:spacing w:val="-4"/>
                                      <w:sz w:val="22"/>
                                    </w:rPr>
                                    <w:t> </w:t>
                                  </w:r>
                                  <w:r>
                                    <w:rPr>
                                      <w:sz w:val="22"/>
                                    </w:rPr>
                                    <w:t>Hukum</w:t>
                                  </w:r>
                                  <w:r>
                                    <w:rPr>
                                      <w:spacing w:val="-3"/>
                                      <w:sz w:val="22"/>
                                    </w:rPr>
                                    <w:t> </w:t>
                                  </w:r>
                                  <w:r>
                                    <w:rPr>
                                      <w:sz w:val="22"/>
                                    </w:rPr>
                                    <w:t>Islam,</w:t>
                                  </w:r>
                                  <w:r>
                                    <w:rPr>
                                      <w:spacing w:val="-4"/>
                                      <w:sz w:val="22"/>
                                    </w:rPr>
                                    <w:t> </w:t>
                                  </w:r>
                                  <w:r>
                                    <w:rPr>
                                      <w:sz w:val="22"/>
                                    </w:rPr>
                                    <w:t>Universitas</w:t>
                                  </w:r>
                                  <w:r>
                                    <w:rPr>
                                      <w:spacing w:val="-3"/>
                                      <w:sz w:val="22"/>
                                    </w:rPr>
                                    <w:t> </w:t>
                                  </w:r>
                                  <w:r>
                                    <w:rPr>
                                      <w:sz w:val="22"/>
                                    </w:rPr>
                                    <w:t>Islam</w:t>
                                  </w:r>
                                  <w:r>
                                    <w:rPr>
                                      <w:spacing w:val="-3"/>
                                      <w:sz w:val="22"/>
                                    </w:rPr>
                                    <w:t> </w:t>
                                  </w:r>
                                  <w:r>
                                    <w:rPr>
                                      <w:sz w:val="22"/>
                                    </w:rPr>
                                    <w:t>Ahmad</w:t>
                                  </w:r>
                                  <w:r>
                                    <w:rPr>
                                      <w:spacing w:val="-4"/>
                                      <w:sz w:val="22"/>
                                    </w:rPr>
                                    <w:t> </w:t>
                                  </w:r>
                                  <w:r>
                                    <w:rPr>
                                      <w:sz w:val="22"/>
                                    </w:rPr>
                                    <w:t>Dahlan</w:t>
                                  </w:r>
                                  <w:r>
                                    <w:rPr>
                                      <w:spacing w:val="-4"/>
                                      <w:sz w:val="22"/>
                                    </w:rPr>
                                    <w:t> </w:t>
                                  </w:r>
                                  <w:r>
                                    <w:rPr>
                                      <w:sz w:val="22"/>
                                    </w:rPr>
                                    <w:t>Sinjai, Kabupaten Sinjai Utara, Indonesia </w:t>
                                  </w:r>
                                  <w:r>
                                    <w:rPr>
                                      <w:sz w:val="22"/>
                                      <w:vertAlign w:val="superscript"/>
                                    </w:rPr>
                                    <w:t>1,2,3,4,5,6,7</w:t>
                                  </w:r>
                                </w:p>
                                <w:p>
                                  <w:pPr>
                                    <w:pStyle w:val="TableParagraph"/>
                                    <w:spacing w:before="1"/>
                                    <w:ind w:left="0"/>
                                    <w:rPr>
                                      <w:rFonts w:ascii="Arial MT"/>
                                      <w:sz w:val="22"/>
                                    </w:rPr>
                                  </w:pPr>
                                </w:p>
                                <w:p>
                                  <w:pPr>
                                    <w:pStyle w:val="TableParagraph"/>
                                    <w:spacing w:line="210" w:lineRule="exact" w:before="1"/>
                                    <w:ind w:left="0"/>
                                    <w:jc w:val="center"/>
                                    <w:rPr>
                                      <w:sz w:val="20"/>
                                    </w:rPr>
                                  </w:pPr>
                                  <w:r>
                                    <w:rPr>
                                      <w:b/>
                                      <w:sz w:val="20"/>
                                      <w:vertAlign w:val="superscript"/>
                                    </w:rPr>
                                    <w:t>*</w:t>
                                  </w:r>
                                  <w:r>
                                    <w:rPr>
                                      <w:b/>
                                      <w:sz w:val="20"/>
                                      <w:vertAlign w:val="baseline"/>
                                    </w:rPr>
                                    <w:t>Email</w:t>
                                  </w:r>
                                  <w:r>
                                    <w:rPr>
                                      <w:b/>
                                      <w:spacing w:val="-10"/>
                                      <w:sz w:val="20"/>
                                      <w:vertAlign w:val="baseline"/>
                                    </w:rPr>
                                    <w:t> </w:t>
                                  </w:r>
                                  <w:r>
                                    <w:rPr>
                                      <w:b/>
                                      <w:sz w:val="20"/>
                                      <w:vertAlign w:val="baseline"/>
                                    </w:rPr>
                                    <w:t>Korespodensi:</w:t>
                                  </w:r>
                                  <w:r>
                                    <w:rPr>
                                      <w:b/>
                                      <w:spacing w:val="-7"/>
                                      <w:sz w:val="20"/>
                                      <w:vertAlign w:val="baseline"/>
                                    </w:rPr>
                                    <w:t> </w:t>
                                  </w:r>
                                  <w:hyperlink r:id="rId6">
                                    <w:r>
                                      <w:rPr>
                                        <w:color w:val="0000FF"/>
                                        <w:spacing w:val="-2"/>
                                        <w:sz w:val="20"/>
                                        <w:vertAlign w:val="baseline"/>
                                      </w:rPr>
                                      <w:t>aisyatopulo@gmail.com</w:t>
                                    </w:r>
                                  </w:hyperlink>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1.164001pt;margin-top:-39.278202pt;width:449.3pt;height:183.45pt;mso-position-horizontal-relative:page;mso-position-vertical-relative:paragraph;z-index:15730176" type="#_x0000_t202" id="docshape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65"/>
                      </w:tblGrid>
                      <w:tr>
                        <w:trPr>
                          <w:trHeight w:val="379" w:hRule="atLeast"/>
                        </w:trPr>
                        <w:tc>
                          <w:tcPr>
                            <w:tcW w:w="8865" w:type="dxa"/>
                          </w:tcPr>
                          <w:p>
                            <w:pPr>
                              <w:pStyle w:val="TableParagraph"/>
                              <w:spacing w:line="225" w:lineRule="exact"/>
                              <w:ind w:left="3972"/>
                              <w:rPr>
                                <w:rFonts w:ascii="Calibri"/>
                                <w:b/>
                                <w:sz w:val="22"/>
                              </w:rPr>
                            </w:pPr>
                            <w:r>
                              <w:rPr>
                                <w:rFonts w:ascii="Calibri"/>
                                <w:b/>
                                <w:sz w:val="22"/>
                              </w:rPr>
                              <w:t>Vol.</w:t>
                            </w:r>
                            <w:r>
                              <w:rPr>
                                <w:rFonts w:ascii="Calibri"/>
                                <w:b/>
                                <w:spacing w:val="-3"/>
                                <w:sz w:val="22"/>
                              </w:rPr>
                              <w:t> </w:t>
                            </w:r>
                            <w:r>
                              <w:rPr>
                                <w:rFonts w:ascii="Calibri"/>
                                <w:b/>
                                <w:sz w:val="22"/>
                              </w:rPr>
                              <w:t>1,</w:t>
                            </w:r>
                            <w:r>
                              <w:rPr>
                                <w:rFonts w:ascii="Calibri"/>
                                <w:b/>
                                <w:spacing w:val="-4"/>
                                <w:sz w:val="22"/>
                              </w:rPr>
                              <w:t> </w:t>
                            </w:r>
                            <w:r>
                              <w:rPr>
                                <w:rFonts w:ascii="Calibri"/>
                                <w:b/>
                                <w:sz w:val="22"/>
                              </w:rPr>
                              <w:t>No.</w:t>
                            </w:r>
                            <w:r>
                              <w:rPr>
                                <w:rFonts w:ascii="Calibri"/>
                                <w:b/>
                                <w:spacing w:val="-4"/>
                                <w:sz w:val="22"/>
                              </w:rPr>
                              <w:t> </w:t>
                            </w:r>
                            <w:r>
                              <w:rPr>
                                <w:rFonts w:ascii="Calibri"/>
                                <w:b/>
                                <w:sz w:val="22"/>
                              </w:rPr>
                              <w:t>1,</w:t>
                            </w:r>
                            <w:r>
                              <w:rPr>
                                <w:rFonts w:ascii="Calibri"/>
                                <w:b/>
                                <w:spacing w:val="-2"/>
                                <w:sz w:val="22"/>
                              </w:rPr>
                              <w:t> </w:t>
                            </w:r>
                            <w:r>
                              <w:rPr>
                                <w:rFonts w:ascii="Calibri"/>
                                <w:b/>
                                <w:sz w:val="22"/>
                              </w:rPr>
                              <w:t>Januari</w:t>
                            </w:r>
                            <w:r>
                              <w:rPr>
                                <w:rFonts w:ascii="Calibri"/>
                                <w:b/>
                                <w:spacing w:val="-3"/>
                                <w:sz w:val="22"/>
                              </w:rPr>
                              <w:t> </w:t>
                            </w:r>
                            <w:r>
                              <w:rPr>
                                <w:rFonts w:ascii="Calibri"/>
                                <w:b/>
                                <w:spacing w:val="-4"/>
                                <w:sz w:val="22"/>
                              </w:rPr>
                              <w:t>2025</w:t>
                            </w:r>
                          </w:p>
                        </w:tc>
                      </w:tr>
                      <w:tr>
                        <w:trPr>
                          <w:trHeight w:val="555" w:hRule="atLeast"/>
                        </w:trPr>
                        <w:tc>
                          <w:tcPr>
                            <w:tcW w:w="8865" w:type="dxa"/>
                          </w:tcPr>
                          <w:p>
                            <w:pPr>
                              <w:pStyle w:val="TableParagraph"/>
                              <w:spacing w:before="110"/>
                              <w:ind w:left="105" w:right="15"/>
                              <w:jc w:val="center"/>
                              <w:rPr>
                                <w:rFonts w:ascii="Calibri"/>
                                <w:b/>
                                <w:sz w:val="24"/>
                              </w:rPr>
                            </w:pPr>
                            <w:r>
                              <w:rPr>
                                <w:rFonts w:ascii="Calibri"/>
                                <w:b/>
                                <w:sz w:val="24"/>
                              </w:rPr>
                              <w:t>Hal.</w:t>
                            </w:r>
                            <w:r>
                              <w:rPr>
                                <w:rFonts w:ascii="Calibri"/>
                                <w:b/>
                                <w:spacing w:val="-2"/>
                                <w:sz w:val="24"/>
                              </w:rPr>
                              <w:t> </w:t>
                            </w:r>
                            <w:r>
                              <w:rPr>
                                <w:rFonts w:ascii="Calibri"/>
                                <w:b/>
                                <w:sz w:val="24"/>
                              </w:rPr>
                              <w:t>54-</w:t>
                            </w:r>
                            <w:r>
                              <w:rPr>
                                <w:rFonts w:ascii="Calibri"/>
                                <w:b/>
                                <w:spacing w:val="-5"/>
                                <w:sz w:val="24"/>
                              </w:rPr>
                              <w:t>60</w:t>
                            </w:r>
                          </w:p>
                          <w:p>
                            <w:pPr>
                              <w:pStyle w:val="TableParagraph"/>
                              <w:spacing w:line="128" w:lineRule="exact" w:before="4"/>
                              <w:ind w:left="16"/>
                              <w:rPr>
                                <w:rFonts w:ascii="Cambria"/>
                                <w:i/>
                                <w:sz w:val="12"/>
                              </w:rPr>
                            </w:pPr>
                            <w:r>
                              <w:rPr>
                                <w:rFonts w:ascii="Cambria"/>
                                <w:b/>
                                <w:color w:val="585858"/>
                                <w:sz w:val="12"/>
                              </w:rPr>
                              <w:t>vailable</w:t>
                            </w:r>
                            <w:r>
                              <w:rPr>
                                <w:rFonts w:ascii="Cambria"/>
                                <w:b/>
                                <w:color w:val="585858"/>
                                <w:spacing w:val="-3"/>
                                <w:sz w:val="12"/>
                              </w:rPr>
                              <w:t> </w:t>
                            </w:r>
                            <w:r>
                              <w:rPr>
                                <w:rFonts w:ascii="Cambria"/>
                                <w:b/>
                                <w:color w:val="585858"/>
                                <w:sz w:val="12"/>
                              </w:rPr>
                              <w:t>online</w:t>
                            </w:r>
                            <w:r>
                              <w:rPr>
                                <w:rFonts w:ascii="Cambria"/>
                                <w:b/>
                                <w:color w:val="585858"/>
                                <w:spacing w:val="-2"/>
                                <w:sz w:val="12"/>
                              </w:rPr>
                              <w:t> </w:t>
                            </w:r>
                            <w:r>
                              <w:rPr>
                                <w:rFonts w:ascii="Cambria"/>
                                <w:b/>
                                <w:color w:val="585858"/>
                                <w:sz w:val="12"/>
                              </w:rPr>
                              <w:t>at</w:t>
                            </w:r>
                            <w:r>
                              <w:rPr>
                                <w:rFonts w:ascii="Cambria"/>
                                <w:b/>
                                <w:color w:val="585858"/>
                                <w:spacing w:val="-3"/>
                                <w:sz w:val="12"/>
                              </w:rPr>
                              <w:t> </w:t>
                            </w:r>
                            <w:r>
                              <w:rPr>
                                <w:rFonts w:ascii="Cambria"/>
                                <w:i/>
                                <w:color w:val="585858"/>
                                <w:spacing w:val="-2"/>
                                <w:sz w:val="12"/>
                              </w:rPr>
                              <w:t>https://indojurnal.com/index.php/jejakdigital</w:t>
                            </w:r>
                          </w:p>
                        </w:tc>
                      </w:tr>
                      <w:tr>
                        <w:trPr>
                          <w:trHeight w:val="2735" w:hRule="atLeast"/>
                        </w:trPr>
                        <w:tc>
                          <w:tcPr>
                            <w:tcW w:w="8865" w:type="dxa"/>
                          </w:tcPr>
                          <w:p>
                            <w:pPr>
                              <w:pStyle w:val="TableParagraph"/>
                              <w:spacing w:line="254" w:lineRule="auto" w:before="142"/>
                              <w:ind w:left="371" w:right="386"/>
                              <w:jc w:val="center"/>
                              <w:rPr>
                                <w:b/>
                                <w:sz w:val="32"/>
                              </w:rPr>
                            </w:pPr>
                            <w:r>
                              <w:rPr>
                                <w:b/>
                                <w:sz w:val="32"/>
                              </w:rPr>
                              <w:t>Perlindungan</w:t>
                            </w:r>
                            <w:r>
                              <w:rPr>
                                <w:b/>
                                <w:spacing w:val="-8"/>
                                <w:sz w:val="32"/>
                              </w:rPr>
                              <w:t> </w:t>
                            </w:r>
                            <w:r>
                              <w:rPr>
                                <w:b/>
                                <w:sz w:val="32"/>
                              </w:rPr>
                              <w:t>Hak</w:t>
                            </w:r>
                            <w:r>
                              <w:rPr>
                                <w:b/>
                                <w:spacing w:val="-8"/>
                                <w:sz w:val="32"/>
                              </w:rPr>
                              <w:t> </w:t>
                            </w:r>
                            <w:r>
                              <w:rPr>
                                <w:b/>
                                <w:sz w:val="32"/>
                              </w:rPr>
                              <w:t>Asasi</w:t>
                            </w:r>
                            <w:r>
                              <w:rPr>
                                <w:b/>
                                <w:spacing w:val="-8"/>
                                <w:sz w:val="32"/>
                              </w:rPr>
                              <w:t> </w:t>
                            </w:r>
                            <w:r>
                              <w:rPr>
                                <w:b/>
                                <w:sz w:val="32"/>
                              </w:rPr>
                              <w:t>Manusia</w:t>
                            </w:r>
                            <w:r>
                              <w:rPr>
                                <w:b/>
                                <w:spacing w:val="-3"/>
                                <w:sz w:val="32"/>
                              </w:rPr>
                              <w:t> </w:t>
                            </w:r>
                            <w:r>
                              <w:rPr>
                                <w:b/>
                                <w:sz w:val="32"/>
                              </w:rPr>
                              <w:t>dalam</w:t>
                            </w:r>
                            <w:r>
                              <w:rPr>
                                <w:b/>
                                <w:spacing w:val="-8"/>
                                <w:sz w:val="32"/>
                              </w:rPr>
                              <w:t> </w:t>
                            </w:r>
                            <w:r>
                              <w:rPr>
                                <w:b/>
                                <w:sz w:val="32"/>
                              </w:rPr>
                              <w:t>Perspektif</w:t>
                            </w:r>
                            <w:r>
                              <w:rPr>
                                <w:b/>
                                <w:spacing w:val="-7"/>
                                <w:sz w:val="32"/>
                              </w:rPr>
                              <w:t> </w:t>
                            </w:r>
                            <w:r>
                              <w:rPr>
                                <w:b/>
                                <w:sz w:val="32"/>
                              </w:rPr>
                              <w:t>Negara Hukum Indonesia</w:t>
                            </w:r>
                          </w:p>
                          <w:p>
                            <w:pPr>
                              <w:pStyle w:val="TableParagraph"/>
                              <w:spacing w:line="235" w:lineRule="auto" w:before="271"/>
                              <w:ind w:left="17" w:right="15"/>
                              <w:jc w:val="center"/>
                              <w:rPr>
                                <w:b/>
                                <w:position w:val="8"/>
                                <w:sz w:val="16"/>
                              </w:rPr>
                            </w:pPr>
                            <w:r>
                              <w:rPr>
                                <w:b/>
                                <w:sz w:val="24"/>
                              </w:rPr>
                              <w:t>St.</w:t>
                            </w:r>
                            <w:r>
                              <w:rPr>
                                <w:b/>
                                <w:spacing w:val="-4"/>
                                <w:sz w:val="24"/>
                              </w:rPr>
                              <w:t> </w:t>
                            </w:r>
                            <w:r>
                              <w:rPr>
                                <w:b/>
                                <w:sz w:val="24"/>
                              </w:rPr>
                              <w:t>Hadijah</w:t>
                            </w:r>
                            <w:r>
                              <w:rPr>
                                <w:b/>
                                <w:spacing w:val="-4"/>
                                <w:sz w:val="24"/>
                              </w:rPr>
                              <w:t> </w:t>
                            </w:r>
                            <w:r>
                              <w:rPr>
                                <w:b/>
                                <w:sz w:val="24"/>
                              </w:rPr>
                              <w:t>Wahid</w:t>
                            </w:r>
                            <w:r>
                              <w:rPr>
                                <w:b/>
                                <w:position w:val="8"/>
                                <w:sz w:val="16"/>
                              </w:rPr>
                              <w:t>1</w:t>
                            </w:r>
                            <w:r>
                              <w:rPr>
                                <w:b/>
                                <w:sz w:val="24"/>
                              </w:rPr>
                              <w:t>,</w:t>
                            </w:r>
                            <w:r>
                              <w:rPr>
                                <w:b/>
                                <w:spacing w:val="-4"/>
                                <w:sz w:val="24"/>
                              </w:rPr>
                              <w:t> </w:t>
                            </w:r>
                            <w:r>
                              <w:rPr>
                                <w:b/>
                                <w:sz w:val="24"/>
                              </w:rPr>
                              <w:t>Aisyanursana</w:t>
                            </w:r>
                            <w:r>
                              <w:rPr>
                                <w:b/>
                                <w:position w:val="8"/>
                                <w:sz w:val="16"/>
                              </w:rPr>
                              <w:t>2</w:t>
                            </w:r>
                            <w:r>
                              <w:rPr>
                                <w:b/>
                                <w:sz w:val="24"/>
                              </w:rPr>
                              <w:t>,</w:t>
                            </w:r>
                            <w:r>
                              <w:rPr>
                                <w:b/>
                                <w:spacing w:val="-4"/>
                                <w:sz w:val="24"/>
                              </w:rPr>
                              <w:t> </w:t>
                            </w:r>
                            <w:r>
                              <w:rPr>
                                <w:b/>
                                <w:sz w:val="24"/>
                              </w:rPr>
                              <w:t>Wulan</w:t>
                            </w:r>
                            <w:r>
                              <w:rPr>
                                <w:b/>
                                <w:position w:val="8"/>
                                <w:sz w:val="16"/>
                              </w:rPr>
                              <w:t>3</w:t>
                            </w:r>
                            <w:r>
                              <w:rPr>
                                <w:b/>
                                <w:sz w:val="24"/>
                              </w:rPr>
                              <w:t>,</w:t>
                            </w:r>
                            <w:r>
                              <w:rPr>
                                <w:b/>
                                <w:spacing w:val="-4"/>
                                <w:sz w:val="24"/>
                              </w:rPr>
                              <w:t> </w:t>
                            </w:r>
                            <w:r>
                              <w:rPr>
                                <w:b/>
                                <w:sz w:val="24"/>
                              </w:rPr>
                              <w:t>Olivia</w:t>
                            </w:r>
                            <w:r>
                              <w:rPr>
                                <w:b/>
                                <w:spacing w:val="-4"/>
                                <w:sz w:val="24"/>
                              </w:rPr>
                              <w:t> </w:t>
                            </w:r>
                            <w:r>
                              <w:rPr>
                                <w:b/>
                                <w:sz w:val="24"/>
                              </w:rPr>
                              <w:t>Amalia</w:t>
                            </w:r>
                            <w:r>
                              <w:rPr>
                                <w:b/>
                                <w:spacing w:val="-4"/>
                                <w:sz w:val="24"/>
                              </w:rPr>
                              <w:t> </w:t>
                            </w:r>
                            <w:r>
                              <w:rPr>
                                <w:b/>
                                <w:sz w:val="24"/>
                              </w:rPr>
                              <w:t>Ramadhani</w:t>
                            </w:r>
                            <w:r>
                              <w:rPr>
                                <w:b/>
                                <w:position w:val="8"/>
                                <w:sz w:val="16"/>
                              </w:rPr>
                              <w:t>4</w:t>
                            </w:r>
                            <w:r>
                              <w:rPr>
                                <w:b/>
                                <w:sz w:val="24"/>
                              </w:rPr>
                              <w:t>,</w:t>
                            </w:r>
                            <w:r>
                              <w:rPr>
                                <w:b/>
                                <w:spacing w:val="-4"/>
                                <w:sz w:val="24"/>
                              </w:rPr>
                              <w:t> </w:t>
                            </w:r>
                            <w:r>
                              <w:rPr>
                                <w:b/>
                                <w:sz w:val="24"/>
                              </w:rPr>
                              <w:t>Nur</w:t>
                            </w:r>
                            <w:r>
                              <w:rPr>
                                <w:b/>
                                <w:spacing w:val="-4"/>
                                <w:sz w:val="24"/>
                              </w:rPr>
                              <w:t> </w:t>
                            </w:r>
                            <w:r>
                              <w:rPr>
                                <w:b/>
                                <w:sz w:val="24"/>
                              </w:rPr>
                              <w:t>Fauzan Albuhori</w:t>
                            </w:r>
                            <w:r>
                              <w:rPr>
                                <w:b/>
                                <w:position w:val="8"/>
                                <w:sz w:val="16"/>
                              </w:rPr>
                              <w:t>5</w:t>
                            </w:r>
                            <w:r>
                              <w:rPr>
                                <w:b/>
                                <w:sz w:val="24"/>
                              </w:rPr>
                              <w:t>, Said Agil Padil</w:t>
                            </w:r>
                            <w:r>
                              <w:rPr>
                                <w:b/>
                                <w:position w:val="8"/>
                                <w:sz w:val="16"/>
                              </w:rPr>
                              <w:t>6</w:t>
                            </w:r>
                            <w:r>
                              <w:rPr>
                                <w:b/>
                                <w:sz w:val="24"/>
                              </w:rPr>
                              <w:t>, A. Muh Rifki Rahman</w:t>
                            </w:r>
                            <w:r>
                              <w:rPr>
                                <w:b/>
                                <w:position w:val="8"/>
                                <w:sz w:val="16"/>
                              </w:rPr>
                              <w:t>7</w:t>
                            </w:r>
                          </w:p>
                          <w:p>
                            <w:pPr>
                              <w:pStyle w:val="TableParagraph"/>
                              <w:ind w:left="129" w:right="128"/>
                              <w:jc w:val="center"/>
                              <w:rPr>
                                <w:sz w:val="22"/>
                              </w:rPr>
                            </w:pPr>
                            <w:r>
                              <w:rPr>
                                <w:sz w:val="22"/>
                              </w:rPr>
                              <w:t>Ekonomi</w:t>
                            </w:r>
                            <w:r>
                              <w:rPr>
                                <w:spacing w:val="-3"/>
                                <w:sz w:val="22"/>
                              </w:rPr>
                              <w:t> </w:t>
                            </w:r>
                            <w:r>
                              <w:rPr>
                                <w:sz w:val="22"/>
                              </w:rPr>
                              <w:t>Syariah,</w:t>
                            </w:r>
                            <w:r>
                              <w:rPr>
                                <w:spacing w:val="-4"/>
                                <w:sz w:val="22"/>
                              </w:rPr>
                              <w:t> </w:t>
                            </w:r>
                            <w:r>
                              <w:rPr>
                                <w:sz w:val="22"/>
                              </w:rPr>
                              <w:t>Fakultas</w:t>
                            </w:r>
                            <w:r>
                              <w:rPr>
                                <w:spacing w:val="-7"/>
                                <w:sz w:val="22"/>
                              </w:rPr>
                              <w:t> </w:t>
                            </w:r>
                            <w:r>
                              <w:rPr>
                                <w:sz w:val="22"/>
                              </w:rPr>
                              <w:t>Ekonomi</w:t>
                            </w:r>
                            <w:r>
                              <w:rPr>
                                <w:spacing w:val="-3"/>
                                <w:sz w:val="22"/>
                              </w:rPr>
                              <w:t> </w:t>
                            </w:r>
                            <w:r>
                              <w:rPr>
                                <w:sz w:val="22"/>
                              </w:rPr>
                              <w:t>Dan</w:t>
                            </w:r>
                            <w:r>
                              <w:rPr>
                                <w:spacing w:val="-4"/>
                                <w:sz w:val="22"/>
                              </w:rPr>
                              <w:t> </w:t>
                            </w:r>
                            <w:r>
                              <w:rPr>
                                <w:sz w:val="22"/>
                              </w:rPr>
                              <w:t>Hukum</w:t>
                            </w:r>
                            <w:r>
                              <w:rPr>
                                <w:spacing w:val="-3"/>
                                <w:sz w:val="22"/>
                              </w:rPr>
                              <w:t> </w:t>
                            </w:r>
                            <w:r>
                              <w:rPr>
                                <w:sz w:val="22"/>
                              </w:rPr>
                              <w:t>Islam,</w:t>
                            </w:r>
                            <w:r>
                              <w:rPr>
                                <w:spacing w:val="-4"/>
                                <w:sz w:val="22"/>
                              </w:rPr>
                              <w:t> </w:t>
                            </w:r>
                            <w:r>
                              <w:rPr>
                                <w:sz w:val="22"/>
                              </w:rPr>
                              <w:t>Universitas</w:t>
                            </w:r>
                            <w:r>
                              <w:rPr>
                                <w:spacing w:val="-3"/>
                                <w:sz w:val="22"/>
                              </w:rPr>
                              <w:t> </w:t>
                            </w:r>
                            <w:r>
                              <w:rPr>
                                <w:sz w:val="22"/>
                              </w:rPr>
                              <w:t>Islam</w:t>
                            </w:r>
                            <w:r>
                              <w:rPr>
                                <w:spacing w:val="-3"/>
                                <w:sz w:val="22"/>
                              </w:rPr>
                              <w:t> </w:t>
                            </w:r>
                            <w:r>
                              <w:rPr>
                                <w:sz w:val="22"/>
                              </w:rPr>
                              <w:t>Ahmad</w:t>
                            </w:r>
                            <w:r>
                              <w:rPr>
                                <w:spacing w:val="-4"/>
                                <w:sz w:val="22"/>
                              </w:rPr>
                              <w:t> </w:t>
                            </w:r>
                            <w:r>
                              <w:rPr>
                                <w:sz w:val="22"/>
                              </w:rPr>
                              <w:t>Dahlan</w:t>
                            </w:r>
                            <w:r>
                              <w:rPr>
                                <w:spacing w:val="-4"/>
                                <w:sz w:val="22"/>
                              </w:rPr>
                              <w:t> </w:t>
                            </w:r>
                            <w:r>
                              <w:rPr>
                                <w:sz w:val="22"/>
                              </w:rPr>
                              <w:t>Sinjai, Kabupaten Sinjai Utara, Indonesia </w:t>
                            </w:r>
                            <w:r>
                              <w:rPr>
                                <w:sz w:val="22"/>
                                <w:vertAlign w:val="superscript"/>
                              </w:rPr>
                              <w:t>1,2,3,4,5,6,7</w:t>
                            </w:r>
                          </w:p>
                          <w:p>
                            <w:pPr>
                              <w:pStyle w:val="TableParagraph"/>
                              <w:spacing w:before="1"/>
                              <w:ind w:left="0"/>
                              <w:rPr>
                                <w:rFonts w:ascii="Arial MT"/>
                                <w:sz w:val="22"/>
                              </w:rPr>
                            </w:pPr>
                          </w:p>
                          <w:p>
                            <w:pPr>
                              <w:pStyle w:val="TableParagraph"/>
                              <w:spacing w:line="210" w:lineRule="exact" w:before="1"/>
                              <w:ind w:left="0"/>
                              <w:jc w:val="center"/>
                              <w:rPr>
                                <w:sz w:val="20"/>
                              </w:rPr>
                            </w:pPr>
                            <w:r>
                              <w:rPr>
                                <w:b/>
                                <w:sz w:val="20"/>
                                <w:vertAlign w:val="superscript"/>
                              </w:rPr>
                              <w:t>*</w:t>
                            </w:r>
                            <w:r>
                              <w:rPr>
                                <w:b/>
                                <w:sz w:val="20"/>
                                <w:vertAlign w:val="baseline"/>
                              </w:rPr>
                              <w:t>Email</w:t>
                            </w:r>
                            <w:r>
                              <w:rPr>
                                <w:b/>
                                <w:spacing w:val="-10"/>
                                <w:sz w:val="20"/>
                                <w:vertAlign w:val="baseline"/>
                              </w:rPr>
                              <w:t> </w:t>
                            </w:r>
                            <w:r>
                              <w:rPr>
                                <w:b/>
                                <w:sz w:val="20"/>
                                <w:vertAlign w:val="baseline"/>
                              </w:rPr>
                              <w:t>Korespodensi:</w:t>
                            </w:r>
                            <w:r>
                              <w:rPr>
                                <w:b/>
                                <w:spacing w:val="-7"/>
                                <w:sz w:val="20"/>
                                <w:vertAlign w:val="baseline"/>
                              </w:rPr>
                              <w:t> </w:t>
                            </w:r>
                            <w:hyperlink r:id="rId6">
                              <w:r>
                                <w:rPr>
                                  <w:color w:val="0000FF"/>
                                  <w:spacing w:val="-2"/>
                                  <w:sz w:val="20"/>
                                  <w:vertAlign w:val="baseline"/>
                                </w:rPr>
                                <w:t>aisyatopulo@gmail.com</w:t>
                              </w:r>
                            </w:hyperlink>
                          </w:p>
                        </w:tc>
                      </w:tr>
                    </w:tbl>
                    <w:p>
                      <w:pPr>
                        <w:pStyle w:val="BodyText"/>
                      </w:pPr>
                    </w:p>
                  </w:txbxContent>
                </v:textbox>
                <w10:wrap type="none"/>
              </v:shape>
            </w:pict>
          </mc:Fallback>
        </mc:AlternateContent>
      </w:r>
      <w:r>
        <w:rPr>
          <w:rFonts w:ascii="Cambria"/>
          <w:b/>
          <w:color w:val="585858"/>
          <w:spacing w:val="-10"/>
          <w:sz w:val="12"/>
        </w:rPr>
        <w:t>A</w:t>
      </w: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spacing w:before="136"/>
        <w:rPr>
          <w:rFonts w:ascii="Cambria"/>
          <w:b/>
          <w:sz w:val="20"/>
        </w:rPr>
      </w:pPr>
      <w:r>
        <w:rPr>
          <w:rFonts w:ascii="Cambria"/>
          <w:b/>
          <w:sz w:val="20"/>
        </w:rPr>
        <mc:AlternateContent>
          <mc:Choice Requires="wps">
            <w:drawing>
              <wp:anchor distT="0" distB="0" distL="0" distR="0" allowOverlap="1" layoutInCell="1" locked="0" behindDoc="1" simplePos="0" relativeHeight="487587840">
                <wp:simplePos x="0" y="0"/>
                <wp:positionH relativeFrom="page">
                  <wp:posOffset>911656</wp:posOffset>
                </wp:positionH>
                <wp:positionV relativeFrom="paragraph">
                  <wp:posOffset>250540</wp:posOffset>
                </wp:positionV>
                <wp:extent cx="5956935" cy="1841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56935" cy="18415"/>
                        </a:xfrm>
                        <a:custGeom>
                          <a:avLst/>
                          <a:gdLst/>
                          <a:ahLst/>
                          <a:cxnLst/>
                          <a:rect l="l" t="t" r="r" b="b"/>
                          <a:pathLst>
                            <a:path w="5956935" h="18415">
                              <a:moveTo>
                                <a:pt x="5938393" y="12192"/>
                              </a:moveTo>
                              <a:lnTo>
                                <a:pt x="24384" y="12192"/>
                              </a:lnTo>
                              <a:lnTo>
                                <a:pt x="6096" y="12192"/>
                              </a:lnTo>
                              <a:lnTo>
                                <a:pt x="0" y="12192"/>
                              </a:lnTo>
                              <a:lnTo>
                                <a:pt x="0" y="18288"/>
                              </a:lnTo>
                              <a:lnTo>
                                <a:pt x="6096" y="18288"/>
                              </a:lnTo>
                              <a:lnTo>
                                <a:pt x="24384" y="18288"/>
                              </a:lnTo>
                              <a:lnTo>
                                <a:pt x="5938393" y="18288"/>
                              </a:lnTo>
                              <a:lnTo>
                                <a:pt x="5938393" y="12192"/>
                              </a:lnTo>
                              <a:close/>
                            </a:path>
                            <a:path w="5956935" h="18415">
                              <a:moveTo>
                                <a:pt x="5938393" y="0"/>
                              </a:moveTo>
                              <a:lnTo>
                                <a:pt x="24384" y="0"/>
                              </a:lnTo>
                              <a:lnTo>
                                <a:pt x="6096" y="0"/>
                              </a:lnTo>
                              <a:lnTo>
                                <a:pt x="0" y="0"/>
                              </a:lnTo>
                              <a:lnTo>
                                <a:pt x="0" y="6096"/>
                              </a:lnTo>
                              <a:lnTo>
                                <a:pt x="6096" y="6096"/>
                              </a:lnTo>
                              <a:lnTo>
                                <a:pt x="24384" y="6096"/>
                              </a:lnTo>
                              <a:lnTo>
                                <a:pt x="5938393" y="6096"/>
                              </a:lnTo>
                              <a:lnTo>
                                <a:pt x="5938393" y="0"/>
                              </a:lnTo>
                              <a:close/>
                            </a:path>
                            <a:path w="5956935" h="18415">
                              <a:moveTo>
                                <a:pt x="5956757" y="12192"/>
                              </a:moveTo>
                              <a:lnTo>
                                <a:pt x="5938469" y="12192"/>
                              </a:lnTo>
                              <a:lnTo>
                                <a:pt x="5938469" y="18288"/>
                              </a:lnTo>
                              <a:lnTo>
                                <a:pt x="5956757" y="18288"/>
                              </a:lnTo>
                              <a:lnTo>
                                <a:pt x="5956757" y="12192"/>
                              </a:lnTo>
                              <a:close/>
                            </a:path>
                            <a:path w="5956935" h="18415">
                              <a:moveTo>
                                <a:pt x="5956757" y="0"/>
                              </a:moveTo>
                              <a:lnTo>
                                <a:pt x="5938469" y="0"/>
                              </a:lnTo>
                              <a:lnTo>
                                <a:pt x="5938469" y="6096"/>
                              </a:lnTo>
                              <a:lnTo>
                                <a:pt x="5956757" y="6096"/>
                              </a:lnTo>
                              <a:lnTo>
                                <a:pt x="5956757" y="0"/>
                              </a:lnTo>
                              <a:close/>
                            </a:path>
                          </a:pathLst>
                        </a:custGeom>
                        <a:solidFill>
                          <a:srgbClr val="00AF50"/>
                        </a:solidFill>
                      </wps:spPr>
                      <wps:bodyPr wrap="square" lIns="0" tIns="0" rIns="0" bIns="0" rtlCol="0">
                        <a:prstTxWarp prst="textNoShape">
                          <a:avLst/>
                        </a:prstTxWarp>
                        <a:noAutofit/>
                      </wps:bodyPr>
                    </wps:wsp>
                  </a:graphicData>
                </a:graphic>
              </wp:anchor>
            </w:drawing>
          </mc:Choice>
          <mc:Fallback>
            <w:pict>
              <v:shape style="position:absolute;margin-left:71.784004pt;margin-top:19.727631pt;width:469.05pt;height:1.45pt;mso-position-horizontal-relative:page;mso-position-vertical-relative:paragraph;z-index:-15728640;mso-wrap-distance-left:0;mso-wrap-distance-right:0" id="docshape2" coordorigin="1436,395" coordsize="9381,29" path="m10787,414l1474,414,1445,414,1436,414,1436,423,1445,423,1474,423,10787,423,10787,414xm10787,395l1474,395,1445,395,1436,395,1436,404,1445,404,1474,404,10787,404,10787,395xm10816,414l10788,414,10788,423,10816,423,10816,414xm10816,395l10788,395,10788,404,10816,404,10816,395xe" filled="true" fillcolor="#00af50" stroked="false">
                <v:path arrowok="t"/>
                <v:fill type="solid"/>
                <w10:wrap type="topAndBottom"/>
              </v:shape>
            </w:pict>
          </mc:Fallback>
        </mc:AlternateContent>
      </w:r>
    </w:p>
    <w:p>
      <w:pPr>
        <w:pStyle w:val="BodyText"/>
        <w:spacing w:before="12"/>
        <w:rPr>
          <w:rFonts w:ascii="Cambria"/>
          <w:b/>
          <w:sz w:val="20"/>
        </w:rPr>
      </w:pPr>
    </w:p>
    <w:tbl>
      <w:tblPr>
        <w:tblW w:w="0" w:type="auto"/>
        <w:jc w:val="left"/>
        <w:tblCellSpacing w:w="4" w:type="dxa"/>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2"/>
        <w:gridCol w:w="1274"/>
        <w:gridCol w:w="283"/>
        <w:gridCol w:w="7794"/>
      </w:tblGrid>
      <w:tr>
        <w:trPr>
          <w:trHeight w:val="842" w:hRule="atLeast"/>
        </w:trPr>
        <w:tc>
          <w:tcPr>
            <w:tcW w:w="2541" w:type="dxa"/>
            <w:gridSpan w:val="2"/>
            <w:tcBorders>
              <w:top w:val="nil"/>
              <w:left w:val="nil"/>
            </w:tcBorders>
            <w:shd w:val="clear" w:color="auto" w:fill="FCFFFA"/>
          </w:tcPr>
          <w:p>
            <w:pPr>
              <w:pStyle w:val="TableParagraph"/>
              <w:spacing w:before="250"/>
              <w:rPr>
                <w:b/>
                <w:sz w:val="22"/>
              </w:rPr>
            </w:pPr>
            <w:r>
              <w:rPr>
                <w:b/>
                <w:sz w:val="22"/>
              </w:rPr>
              <w:t>Sejarah</w:t>
            </w:r>
            <w:r>
              <w:rPr>
                <w:b/>
                <w:spacing w:val="-2"/>
                <w:sz w:val="22"/>
              </w:rPr>
              <w:t> Artikel:</w:t>
            </w:r>
          </w:p>
        </w:tc>
        <w:tc>
          <w:tcPr>
            <w:tcW w:w="273" w:type="dxa"/>
            <w:vMerge w:val="restart"/>
            <w:tcBorders>
              <w:top w:val="nil"/>
              <w:bottom w:val="single" w:sz="4" w:space="0" w:color="92D050"/>
            </w:tcBorders>
            <w:shd w:val="clear" w:color="auto" w:fill="FCFFFA"/>
          </w:tcPr>
          <w:p>
            <w:pPr>
              <w:pStyle w:val="TableParagraph"/>
              <w:ind w:left="0"/>
              <w:rPr>
                <w:sz w:val="20"/>
              </w:rPr>
            </w:pPr>
          </w:p>
        </w:tc>
        <w:tc>
          <w:tcPr>
            <w:tcW w:w="7789" w:type="dxa"/>
            <w:vMerge w:val="restart"/>
            <w:tcBorders>
              <w:top w:val="nil"/>
              <w:bottom w:val="single" w:sz="4" w:space="0" w:color="92D050"/>
              <w:right w:val="nil"/>
            </w:tcBorders>
            <w:shd w:val="clear" w:color="auto" w:fill="FCFFFA"/>
          </w:tcPr>
          <w:p>
            <w:pPr>
              <w:pStyle w:val="TableParagraph"/>
              <w:spacing w:line="252" w:lineRule="exact"/>
              <w:ind w:left="104"/>
              <w:rPr>
                <w:b/>
                <w:i/>
                <w:sz w:val="22"/>
              </w:rPr>
            </w:pPr>
            <w:r>
              <w:rPr>
                <w:b/>
                <w:i/>
                <w:spacing w:val="-2"/>
                <w:sz w:val="22"/>
              </w:rPr>
              <w:t>ABSTRACT</w:t>
            </w:r>
          </w:p>
          <w:p>
            <w:pPr>
              <w:pStyle w:val="TableParagraph"/>
              <w:spacing w:before="1"/>
              <w:ind w:left="104" w:right="100"/>
              <w:jc w:val="both"/>
              <w:rPr>
                <w:i/>
                <w:sz w:val="20"/>
              </w:rPr>
            </w:pPr>
            <w:r>
              <w:rPr>
                <w:i/>
                <w:sz w:val="20"/>
              </w:rPr>
              <w:t>protection of Human Rights (HAM) in the context of the Indonesian legal state, which is constitutionally regulated in the 1945 Constitution of the Republic of Indonesia (UUD 1945). Even though Indonesia has various adequate legal instruments to protect human rights, their implementation still faces various challenges.</w:t>
            </w:r>
            <w:r>
              <w:rPr>
                <w:i/>
                <w:spacing w:val="40"/>
                <w:sz w:val="20"/>
              </w:rPr>
              <w:t> </w:t>
            </w:r>
            <w:r>
              <w:rPr>
                <w:i/>
                <w:sz w:val="20"/>
              </w:rPr>
              <w:t>This research uses a descriptive qualitative approach with literature study as a data collection method.</w:t>
            </w:r>
            <w:r>
              <w:rPr>
                <w:i/>
                <w:spacing w:val="40"/>
                <w:sz w:val="20"/>
              </w:rPr>
              <w:t> </w:t>
            </w:r>
            <w:r>
              <w:rPr>
                <w:i/>
                <w:sz w:val="20"/>
              </w:rPr>
              <w:t>Research findings show that although Indonesia's legal framework is quite strong, the problem of weak law enforcement, lack of transparency in resolving cases of human rights violations, and social inequality that still exist cause the implementation of human rights research provides recommendations for improving law enforcement, human rights education, and strengthening related institutions to ensure that human rights protection in Indonesia can be more effective and fair.</w:t>
            </w:r>
          </w:p>
          <w:p>
            <w:pPr>
              <w:pStyle w:val="TableParagraph"/>
              <w:spacing w:before="230"/>
              <w:ind w:left="104"/>
              <w:jc w:val="both"/>
              <w:rPr>
                <w:i/>
                <w:sz w:val="20"/>
              </w:rPr>
            </w:pPr>
            <w:r>
              <w:rPr>
                <w:b/>
                <w:i/>
                <w:sz w:val="20"/>
              </w:rPr>
              <w:t>Keywords:</w:t>
            </w:r>
            <w:r>
              <w:rPr>
                <w:b/>
                <w:i/>
                <w:spacing w:val="-4"/>
                <w:sz w:val="20"/>
              </w:rPr>
              <w:t> </w:t>
            </w:r>
            <w:r>
              <w:rPr>
                <w:i/>
                <w:sz w:val="20"/>
              </w:rPr>
              <w:t>Human</w:t>
            </w:r>
            <w:r>
              <w:rPr>
                <w:i/>
                <w:spacing w:val="-4"/>
                <w:sz w:val="20"/>
              </w:rPr>
              <w:t> </w:t>
            </w:r>
            <w:r>
              <w:rPr>
                <w:i/>
                <w:sz w:val="20"/>
              </w:rPr>
              <w:t>Rights,</w:t>
            </w:r>
            <w:r>
              <w:rPr>
                <w:i/>
                <w:spacing w:val="-5"/>
                <w:sz w:val="20"/>
              </w:rPr>
              <w:t> </w:t>
            </w:r>
            <w:r>
              <w:rPr>
                <w:i/>
                <w:sz w:val="20"/>
              </w:rPr>
              <w:t>Rule</w:t>
            </w:r>
            <w:r>
              <w:rPr>
                <w:i/>
                <w:spacing w:val="-5"/>
                <w:sz w:val="20"/>
              </w:rPr>
              <w:t> </w:t>
            </w:r>
            <w:r>
              <w:rPr>
                <w:i/>
                <w:sz w:val="20"/>
              </w:rPr>
              <w:t>of</w:t>
            </w:r>
            <w:r>
              <w:rPr>
                <w:i/>
                <w:spacing w:val="-7"/>
                <w:sz w:val="20"/>
              </w:rPr>
              <w:t> </w:t>
            </w:r>
            <w:r>
              <w:rPr>
                <w:i/>
                <w:sz w:val="20"/>
              </w:rPr>
              <w:t>Law,</w:t>
            </w:r>
            <w:r>
              <w:rPr>
                <w:i/>
                <w:spacing w:val="-5"/>
                <w:sz w:val="20"/>
              </w:rPr>
              <w:t> </w:t>
            </w:r>
            <w:r>
              <w:rPr>
                <w:i/>
                <w:sz w:val="20"/>
              </w:rPr>
              <w:t>Indonesia,</w:t>
            </w:r>
            <w:r>
              <w:rPr>
                <w:i/>
                <w:spacing w:val="-5"/>
                <w:sz w:val="20"/>
              </w:rPr>
              <w:t> </w:t>
            </w:r>
            <w:r>
              <w:rPr>
                <w:i/>
                <w:sz w:val="20"/>
              </w:rPr>
              <w:t>Human</w:t>
            </w:r>
            <w:r>
              <w:rPr>
                <w:i/>
                <w:spacing w:val="-4"/>
                <w:sz w:val="20"/>
              </w:rPr>
              <w:t> </w:t>
            </w:r>
            <w:r>
              <w:rPr>
                <w:i/>
                <w:sz w:val="20"/>
              </w:rPr>
              <w:t>Rights</w:t>
            </w:r>
            <w:r>
              <w:rPr>
                <w:i/>
                <w:spacing w:val="-6"/>
                <w:sz w:val="20"/>
              </w:rPr>
              <w:t> </w:t>
            </w:r>
            <w:r>
              <w:rPr>
                <w:i/>
                <w:spacing w:val="-2"/>
                <w:sz w:val="20"/>
              </w:rPr>
              <w:t>Protection</w:t>
            </w:r>
          </w:p>
          <w:p>
            <w:pPr>
              <w:pStyle w:val="TableParagraph"/>
              <w:spacing w:before="18"/>
              <w:ind w:left="0"/>
              <w:rPr>
                <w:rFonts w:ascii="Cambria"/>
                <w:b/>
                <w:sz w:val="20"/>
              </w:rPr>
            </w:pPr>
          </w:p>
          <w:p>
            <w:pPr>
              <w:pStyle w:val="TableParagraph"/>
              <w:ind w:left="104"/>
              <w:rPr>
                <w:b/>
                <w:sz w:val="22"/>
              </w:rPr>
            </w:pPr>
            <w:r>
              <w:rPr>
                <w:b/>
                <w:spacing w:val="-2"/>
                <w:sz w:val="22"/>
              </w:rPr>
              <w:t>ABSTRAK</w:t>
            </w:r>
          </w:p>
          <w:p>
            <w:pPr>
              <w:pStyle w:val="TableParagraph"/>
              <w:spacing w:before="1"/>
              <w:ind w:left="104" w:right="103"/>
              <w:jc w:val="both"/>
              <w:rPr>
                <w:i/>
                <w:sz w:val="20"/>
              </w:rPr>
            </w:pPr>
            <w:r>
              <w:rPr>
                <w:i/>
                <w:sz w:val="20"/>
              </w:rPr>
              <w:t>Penelitian ini bertujuan untuk mengkaji dan menganalisis perlindungan Hak Asasi Manusia (HAM) dalam konteks negara hukum Indonesia, yang secara konstitusional diatur dalam Undang-Undang Dasar Negara Republik Indonesia Tahun 1945 (UUD 1945). Meskipun Indonesia memiliki berbagai instrumen hukum yang memadai untuk melindungi HAM, penerapannya</w:t>
            </w:r>
            <w:r>
              <w:rPr>
                <w:i/>
                <w:spacing w:val="-13"/>
                <w:sz w:val="20"/>
              </w:rPr>
              <w:t> </w:t>
            </w:r>
            <w:r>
              <w:rPr>
                <w:i/>
                <w:sz w:val="20"/>
              </w:rPr>
              <w:t>masih</w:t>
            </w:r>
            <w:r>
              <w:rPr>
                <w:i/>
                <w:spacing w:val="-12"/>
                <w:sz w:val="20"/>
              </w:rPr>
              <w:t> </w:t>
            </w:r>
            <w:r>
              <w:rPr>
                <w:i/>
                <w:sz w:val="20"/>
              </w:rPr>
              <w:t>menghadapi</w:t>
            </w:r>
            <w:r>
              <w:rPr>
                <w:i/>
                <w:spacing w:val="-13"/>
                <w:sz w:val="20"/>
              </w:rPr>
              <w:t> </w:t>
            </w:r>
            <w:r>
              <w:rPr>
                <w:i/>
                <w:sz w:val="20"/>
              </w:rPr>
              <w:t>berbagai</w:t>
            </w:r>
            <w:r>
              <w:rPr>
                <w:i/>
                <w:spacing w:val="-12"/>
                <w:sz w:val="20"/>
              </w:rPr>
              <w:t> </w:t>
            </w:r>
            <w:r>
              <w:rPr>
                <w:i/>
                <w:sz w:val="20"/>
              </w:rPr>
              <w:t>tantangan.</w:t>
            </w:r>
            <w:r>
              <w:rPr>
                <w:i/>
                <w:spacing w:val="-13"/>
                <w:sz w:val="20"/>
              </w:rPr>
              <w:t> </w:t>
            </w:r>
            <w:r>
              <w:rPr>
                <w:i/>
                <w:sz w:val="20"/>
              </w:rPr>
              <w:t>Penelitian</w:t>
            </w:r>
            <w:r>
              <w:rPr>
                <w:i/>
                <w:spacing w:val="-12"/>
                <w:sz w:val="20"/>
              </w:rPr>
              <w:t> </w:t>
            </w:r>
            <w:r>
              <w:rPr>
                <w:i/>
                <w:sz w:val="20"/>
              </w:rPr>
              <w:t>ini</w:t>
            </w:r>
            <w:r>
              <w:rPr>
                <w:i/>
                <w:spacing w:val="-13"/>
                <w:sz w:val="20"/>
              </w:rPr>
              <w:t> </w:t>
            </w:r>
            <w:r>
              <w:rPr>
                <w:i/>
                <w:sz w:val="20"/>
              </w:rPr>
              <w:t>menggunakan</w:t>
            </w:r>
            <w:r>
              <w:rPr>
                <w:i/>
                <w:spacing w:val="-12"/>
                <w:sz w:val="20"/>
              </w:rPr>
              <w:t> </w:t>
            </w:r>
            <w:r>
              <w:rPr>
                <w:i/>
                <w:sz w:val="20"/>
              </w:rPr>
              <w:t>pendekatan kualitatif deskriptif dengan studi literatur sebagai metode pengumpulan data. Temuan penelitian menunjukkan bahwa meskipun kerangka hukum Indonesia cukup kuat, masalah penegakan</w:t>
            </w:r>
            <w:r>
              <w:rPr>
                <w:i/>
                <w:spacing w:val="-13"/>
                <w:sz w:val="20"/>
              </w:rPr>
              <w:t> </w:t>
            </w:r>
            <w:r>
              <w:rPr>
                <w:i/>
                <w:sz w:val="20"/>
              </w:rPr>
              <w:t>hukum</w:t>
            </w:r>
            <w:r>
              <w:rPr>
                <w:i/>
                <w:spacing w:val="-12"/>
                <w:sz w:val="20"/>
              </w:rPr>
              <w:t> </w:t>
            </w:r>
            <w:r>
              <w:rPr>
                <w:i/>
                <w:sz w:val="20"/>
              </w:rPr>
              <w:t>yang</w:t>
            </w:r>
            <w:r>
              <w:rPr>
                <w:i/>
                <w:spacing w:val="-13"/>
                <w:sz w:val="20"/>
              </w:rPr>
              <w:t> </w:t>
            </w:r>
            <w:r>
              <w:rPr>
                <w:i/>
                <w:sz w:val="20"/>
              </w:rPr>
              <w:t>lemah,</w:t>
            </w:r>
            <w:r>
              <w:rPr>
                <w:i/>
                <w:spacing w:val="-12"/>
                <w:sz w:val="20"/>
              </w:rPr>
              <w:t> </w:t>
            </w:r>
            <w:r>
              <w:rPr>
                <w:i/>
                <w:sz w:val="20"/>
              </w:rPr>
              <w:t>kurangnya</w:t>
            </w:r>
            <w:r>
              <w:rPr>
                <w:i/>
                <w:spacing w:val="-13"/>
                <w:sz w:val="20"/>
              </w:rPr>
              <w:t> </w:t>
            </w:r>
            <w:r>
              <w:rPr>
                <w:i/>
                <w:sz w:val="20"/>
              </w:rPr>
              <w:t>transparansi</w:t>
            </w:r>
            <w:r>
              <w:rPr>
                <w:i/>
                <w:spacing w:val="-12"/>
                <w:sz w:val="20"/>
              </w:rPr>
              <w:t> </w:t>
            </w:r>
            <w:r>
              <w:rPr>
                <w:i/>
                <w:sz w:val="20"/>
              </w:rPr>
              <w:t>dalam</w:t>
            </w:r>
            <w:r>
              <w:rPr>
                <w:i/>
                <w:spacing w:val="-13"/>
                <w:sz w:val="20"/>
              </w:rPr>
              <w:t> </w:t>
            </w:r>
            <w:r>
              <w:rPr>
                <w:i/>
                <w:sz w:val="20"/>
              </w:rPr>
              <w:t>penyelesaian</w:t>
            </w:r>
            <w:r>
              <w:rPr>
                <w:i/>
                <w:spacing w:val="-12"/>
                <w:sz w:val="20"/>
              </w:rPr>
              <w:t> </w:t>
            </w:r>
            <w:r>
              <w:rPr>
                <w:i/>
                <w:sz w:val="20"/>
              </w:rPr>
              <w:t>kasus</w:t>
            </w:r>
            <w:r>
              <w:rPr>
                <w:i/>
                <w:spacing w:val="-13"/>
                <w:sz w:val="20"/>
              </w:rPr>
              <w:t> </w:t>
            </w:r>
            <w:r>
              <w:rPr>
                <w:i/>
                <w:sz w:val="20"/>
              </w:rPr>
              <w:t>pelanggaran HAM,</w:t>
            </w:r>
            <w:r>
              <w:rPr>
                <w:i/>
                <w:spacing w:val="-9"/>
                <w:sz w:val="20"/>
              </w:rPr>
              <w:t> </w:t>
            </w:r>
            <w:r>
              <w:rPr>
                <w:i/>
                <w:sz w:val="20"/>
              </w:rPr>
              <w:t>dan</w:t>
            </w:r>
            <w:r>
              <w:rPr>
                <w:i/>
                <w:spacing w:val="-8"/>
                <w:sz w:val="20"/>
              </w:rPr>
              <w:t> </w:t>
            </w:r>
            <w:r>
              <w:rPr>
                <w:i/>
                <w:sz w:val="20"/>
              </w:rPr>
              <w:t>ketimpangan</w:t>
            </w:r>
            <w:r>
              <w:rPr>
                <w:i/>
                <w:spacing w:val="-8"/>
                <w:sz w:val="20"/>
              </w:rPr>
              <w:t> </w:t>
            </w:r>
            <w:r>
              <w:rPr>
                <w:i/>
                <w:sz w:val="20"/>
              </w:rPr>
              <w:t>sosial</w:t>
            </w:r>
            <w:r>
              <w:rPr>
                <w:i/>
                <w:spacing w:val="-11"/>
                <w:sz w:val="20"/>
              </w:rPr>
              <w:t> </w:t>
            </w:r>
            <w:r>
              <w:rPr>
                <w:i/>
                <w:sz w:val="20"/>
              </w:rPr>
              <w:t>yang</w:t>
            </w:r>
            <w:r>
              <w:rPr>
                <w:i/>
                <w:spacing w:val="-8"/>
                <w:sz w:val="20"/>
              </w:rPr>
              <w:t> </w:t>
            </w:r>
            <w:r>
              <w:rPr>
                <w:i/>
                <w:sz w:val="20"/>
              </w:rPr>
              <w:t>masih</w:t>
            </w:r>
            <w:r>
              <w:rPr>
                <w:i/>
                <w:spacing w:val="-8"/>
                <w:sz w:val="20"/>
              </w:rPr>
              <w:t> </w:t>
            </w:r>
            <w:r>
              <w:rPr>
                <w:i/>
                <w:sz w:val="20"/>
              </w:rPr>
              <w:t>ada</w:t>
            </w:r>
            <w:r>
              <w:rPr>
                <w:i/>
                <w:spacing w:val="-8"/>
                <w:sz w:val="20"/>
              </w:rPr>
              <w:t> </w:t>
            </w:r>
            <w:r>
              <w:rPr>
                <w:i/>
                <w:sz w:val="20"/>
              </w:rPr>
              <w:t>menyebabkan</w:t>
            </w:r>
            <w:r>
              <w:rPr>
                <w:i/>
                <w:spacing w:val="-10"/>
                <w:sz w:val="20"/>
              </w:rPr>
              <w:t> </w:t>
            </w:r>
            <w:r>
              <w:rPr>
                <w:i/>
                <w:sz w:val="20"/>
              </w:rPr>
              <w:t>implementasi</w:t>
            </w:r>
            <w:r>
              <w:rPr>
                <w:i/>
                <w:spacing w:val="-9"/>
                <w:sz w:val="20"/>
              </w:rPr>
              <w:t> </w:t>
            </w:r>
            <w:r>
              <w:rPr>
                <w:i/>
                <w:sz w:val="20"/>
              </w:rPr>
              <w:t>perlindungan</w:t>
            </w:r>
            <w:r>
              <w:rPr>
                <w:i/>
                <w:spacing w:val="-8"/>
                <w:sz w:val="20"/>
              </w:rPr>
              <w:t> </w:t>
            </w:r>
            <w:r>
              <w:rPr>
                <w:i/>
                <w:sz w:val="20"/>
              </w:rPr>
              <w:t>HAM menjadi</w:t>
            </w:r>
            <w:r>
              <w:rPr>
                <w:i/>
                <w:spacing w:val="-10"/>
                <w:sz w:val="20"/>
              </w:rPr>
              <w:t> </w:t>
            </w:r>
            <w:r>
              <w:rPr>
                <w:i/>
                <w:sz w:val="20"/>
              </w:rPr>
              <w:t>tidak</w:t>
            </w:r>
            <w:r>
              <w:rPr>
                <w:i/>
                <w:spacing w:val="-12"/>
                <w:sz w:val="20"/>
              </w:rPr>
              <w:t> </w:t>
            </w:r>
            <w:r>
              <w:rPr>
                <w:i/>
                <w:sz w:val="20"/>
              </w:rPr>
              <w:t>optimal.</w:t>
            </w:r>
            <w:r>
              <w:rPr>
                <w:i/>
                <w:spacing w:val="-9"/>
                <w:sz w:val="20"/>
              </w:rPr>
              <w:t> </w:t>
            </w:r>
            <w:r>
              <w:rPr>
                <w:i/>
                <w:sz w:val="20"/>
              </w:rPr>
              <w:t>Penelitian</w:t>
            </w:r>
            <w:r>
              <w:rPr>
                <w:i/>
                <w:spacing w:val="-9"/>
                <w:sz w:val="20"/>
              </w:rPr>
              <w:t> </w:t>
            </w:r>
            <w:r>
              <w:rPr>
                <w:i/>
                <w:sz w:val="20"/>
              </w:rPr>
              <w:t>ini</w:t>
            </w:r>
            <w:r>
              <w:rPr>
                <w:i/>
                <w:spacing w:val="-12"/>
                <w:sz w:val="20"/>
              </w:rPr>
              <w:t> </w:t>
            </w:r>
            <w:r>
              <w:rPr>
                <w:i/>
                <w:sz w:val="20"/>
              </w:rPr>
              <w:t>memberikan</w:t>
            </w:r>
            <w:r>
              <w:rPr>
                <w:i/>
                <w:spacing w:val="-9"/>
                <w:sz w:val="20"/>
              </w:rPr>
              <w:t> </w:t>
            </w:r>
            <w:r>
              <w:rPr>
                <w:i/>
                <w:sz w:val="20"/>
              </w:rPr>
              <w:t>rekomendasi</w:t>
            </w:r>
            <w:r>
              <w:rPr>
                <w:i/>
                <w:spacing w:val="-10"/>
                <w:sz w:val="20"/>
              </w:rPr>
              <w:t> </w:t>
            </w:r>
            <w:r>
              <w:rPr>
                <w:i/>
                <w:sz w:val="20"/>
              </w:rPr>
              <w:t>untuk</w:t>
            </w:r>
            <w:r>
              <w:rPr>
                <w:i/>
                <w:spacing w:val="-12"/>
                <w:sz w:val="20"/>
              </w:rPr>
              <w:t> </w:t>
            </w:r>
            <w:r>
              <w:rPr>
                <w:i/>
                <w:sz w:val="20"/>
              </w:rPr>
              <w:t>meningkatkan</w:t>
            </w:r>
            <w:r>
              <w:rPr>
                <w:i/>
                <w:spacing w:val="-11"/>
                <w:sz w:val="20"/>
              </w:rPr>
              <w:t> </w:t>
            </w:r>
            <w:r>
              <w:rPr>
                <w:i/>
                <w:sz w:val="20"/>
              </w:rPr>
              <w:t>penegakan hukum, pendidikan HAM, dan penguatan lembaga terkait guna memastikan bahwa perlindungan HAM di Indonesia dapat lebih efektif dan adil.</w:t>
            </w:r>
          </w:p>
          <w:p>
            <w:pPr>
              <w:pStyle w:val="TableParagraph"/>
              <w:spacing w:before="18"/>
              <w:ind w:left="0"/>
              <w:rPr>
                <w:rFonts w:ascii="Cambria"/>
                <w:b/>
                <w:sz w:val="20"/>
              </w:rPr>
            </w:pPr>
          </w:p>
          <w:p>
            <w:pPr>
              <w:pStyle w:val="TableParagraph"/>
              <w:spacing w:before="1"/>
              <w:ind w:left="104"/>
              <w:jc w:val="both"/>
              <w:rPr>
                <w:sz w:val="20"/>
              </w:rPr>
            </w:pPr>
            <w:r>
              <w:rPr>
                <w:b/>
                <w:sz w:val="18"/>
              </w:rPr>
              <w:t>Katakunci:</w:t>
            </w:r>
            <w:r>
              <w:rPr>
                <w:b/>
                <w:spacing w:val="-1"/>
                <w:sz w:val="18"/>
              </w:rPr>
              <w:t> </w:t>
            </w:r>
            <w:r>
              <w:rPr>
                <w:b/>
                <w:sz w:val="20"/>
              </w:rPr>
              <w:t>:</w:t>
            </w:r>
            <w:r>
              <w:rPr>
                <w:b/>
                <w:spacing w:val="-4"/>
                <w:sz w:val="20"/>
              </w:rPr>
              <w:t> </w:t>
            </w:r>
            <w:r>
              <w:rPr>
                <w:sz w:val="20"/>
              </w:rPr>
              <w:t>Hak</w:t>
            </w:r>
            <w:r>
              <w:rPr>
                <w:spacing w:val="-4"/>
                <w:sz w:val="20"/>
              </w:rPr>
              <w:t> </w:t>
            </w:r>
            <w:r>
              <w:rPr>
                <w:sz w:val="20"/>
              </w:rPr>
              <w:t>Asasi</w:t>
            </w:r>
            <w:r>
              <w:rPr>
                <w:spacing w:val="-7"/>
                <w:sz w:val="20"/>
              </w:rPr>
              <w:t> </w:t>
            </w:r>
            <w:r>
              <w:rPr>
                <w:sz w:val="20"/>
              </w:rPr>
              <w:t>Manusia,</w:t>
            </w:r>
            <w:r>
              <w:rPr>
                <w:spacing w:val="-5"/>
                <w:sz w:val="20"/>
              </w:rPr>
              <w:t> </w:t>
            </w:r>
            <w:r>
              <w:rPr>
                <w:sz w:val="20"/>
              </w:rPr>
              <w:t>Negara</w:t>
            </w:r>
            <w:r>
              <w:rPr>
                <w:spacing w:val="-5"/>
                <w:sz w:val="20"/>
              </w:rPr>
              <w:t> </w:t>
            </w:r>
            <w:r>
              <w:rPr>
                <w:sz w:val="20"/>
              </w:rPr>
              <w:t>Hukum,</w:t>
            </w:r>
            <w:r>
              <w:rPr>
                <w:spacing w:val="-7"/>
                <w:sz w:val="20"/>
              </w:rPr>
              <w:t> </w:t>
            </w:r>
            <w:r>
              <w:rPr>
                <w:sz w:val="20"/>
              </w:rPr>
              <w:t>Indonesia,</w:t>
            </w:r>
            <w:r>
              <w:rPr>
                <w:spacing w:val="-5"/>
                <w:sz w:val="20"/>
              </w:rPr>
              <w:t> </w:t>
            </w:r>
            <w:r>
              <w:rPr>
                <w:sz w:val="20"/>
              </w:rPr>
              <w:t>Perlindungan</w:t>
            </w:r>
            <w:r>
              <w:rPr>
                <w:spacing w:val="-5"/>
                <w:sz w:val="20"/>
              </w:rPr>
              <w:t> HAM</w:t>
            </w:r>
          </w:p>
        </w:tc>
      </w:tr>
      <w:tr>
        <w:trPr>
          <w:trHeight w:val="230" w:hRule="atLeast"/>
        </w:trPr>
        <w:tc>
          <w:tcPr>
            <w:tcW w:w="1267" w:type="dxa"/>
            <w:tcBorders>
              <w:left w:val="nil"/>
            </w:tcBorders>
            <w:shd w:val="clear" w:color="auto" w:fill="FCFFFA"/>
          </w:tcPr>
          <w:p>
            <w:pPr>
              <w:pStyle w:val="TableParagraph"/>
              <w:spacing w:line="210" w:lineRule="exact"/>
              <w:rPr>
                <w:i/>
                <w:sz w:val="20"/>
              </w:rPr>
            </w:pPr>
            <w:r>
              <w:rPr>
                <w:i/>
                <w:spacing w:val="-2"/>
                <w:sz w:val="20"/>
              </w:rPr>
              <w:t>Diterima</w:t>
            </w:r>
          </w:p>
        </w:tc>
        <w:tc>
          <w:tcPr>
            <w:tcW w:w="1264" w:type="dxa"/>
            <w:shd w:val="clear" w:color="auto" w:fill="FCFFFA"/>
          </w:tcPr>
          <w:p>
            <w:pPr>
              <w:pStyle w:val="TableParagraph"/>
              <w:spacing w:line="210" w:lineRule="exact"/>
              <w:rPr>
                <w:i/>
                <w:sz w:val="20"/>
              </w:rPr>
            </w:pPr>
            <w:r>
              <w:rPr>
                <w:i/>
                <w:spacing w:val="-2"/>
                <w:sz w:val="20"/>
              </w:rPr>
              <w:t>22-01-</w:t>
            </w:r>
            <w:r>
              <w:rPr>
                <w:i/>
                <w:spacing w:val="-4"/>
                <w:sz w:val="20"/>
              </w:rPr>
              <w:t>2025</w:t>
            </w:r>
          </w:p>
        </w:tc>
        <w:tc>
          <w:tcPr>
            <w:tcW w:w="273" w:type="dxa"/>
            <w:vMerge/>
            <w:tcBorders>
              <w:top w:val="nil"/>
              <w:bottom w:val="single" w:sz="4" w:space="0" w:color="92D050"/>
            </w:tcBorders>
            <w:shd w:val="clear" w:color="auto" w:fill="FCFFFA"/>
          </w:tcPr>
          <w:p>
            <w:pPr>
              <w:rPr>
                <w:sz w:val="2"/>
                <w:szCs w:val="2"/>
              </w:rPr>
            </w:pPr>
          </w:p>
        </w:tc>
        <w:tc>
          <w:tcPr>
            <w:tcW w:w="7789" w:type="dxa"/>
            <w:vMerge/>
            <w:tcBorders>
              <w:top w:val="nil"/>
              <w:bottom w:val="single" w:sz="4" w:space="0" w:color="92D050"/>
              <w:right w:val="nil"/>
            </w:tcBorders>
            <w:shd w:val="clear" w:color="auto" w:fill="FCFFFA"/>
          </w:tcPr>
          <w:p>
            <w:pPr>
              <w:rPr>
                <w:sz w:val="2"/>
                <w:szCs w:val="2"/>
              </w:rPr>
            </w:pPr>
          </w:p>
        </w:tc>
      </w:tr>
      <w:tr>
        <w:trPr>
          <w:trHeight w:val="230" w:hRule="atLeast"/>
        </w:trPr>
        <w:tc>
          <w:tcPr>
            <w:tcW w:w="1267" w:type="dxa"/>
            <w:tcBorders>
              <w:left w:val="nil"/>
            </w:tcBorders>
            <w:shd w:val="clear" w:color="auto" w:fill="FCFFFA"/>
          </w:tcPr>
          <w:p>
            <w:pPr>
              <w:pStyle w:val="TableParagraph"/>
              <w:spacing w:line="210" w:lineRule="exact"/>
              <w:rPr>
                <w:i/>
                <w:sz w:val="20"/>
              </w:rPr>
            </w:pPr>
            <w:r>
              <w:rPr>
                <w:i/>
                <w:spacing w:val="-2"/>
                <w:sz w:val="20"/>
              </w:rPr>
              <w:t>Disetujui</w:t>
            </w:r>
          </w:p>
        </w:tc>
        <w:tc>
          <w:tcPr>
            <w:tcW w:w="1264" w:type="dxa"/>
            <w:shd w:val="clear" w:color="auto" w:fill="FCFFFA"/>
          </w:tcPr>
          <w:p>
            <w:pPr>
              <w:pStyle w:val="TableParagraph"/>
              <w:spacing w:line="210" w:lineRule="exact"/>
              <w:rPr>
                <w:i/>
                <w:sz w:val="20"/>
              </w:rPr>
            </w:pPr>
            <w:r>
              <w:rPr>
                <w:i/>
                <w:spacing w:val="-2"/>
                <w:sz w:val="20"/>
              </w:rPr>
              <w:t>23-01-</w:t>
            </w:r>
            <w:r>
              <w:rPr>
                <w:i/>
                <w:spacing w:val="-4"/>
                <w:sz w:val="20"/>
              </w:rPr>
              <w:t>2025</w:t>
            </w:r>
          </w:p>
        </w:tc>
        <w:tc>
          <w:tcPr>
            <w:tcW w:w="273" w:type="dxa"/>
            <w:vMerge/>
            <w:tcBorders>
              <w:top w:val="nil"/>
              <w:bottom w:val="single" w:sz="4" w:space="0" w:color="92D050"/>
            </w:tcBorders>
            <w:shd w:val="clear" w:color="auto" w:fill="FCFFFA"/>
          </w:tcPr>
          <w:p>
            <w:pPr>
              <w:rPr>
                <w:sz w:val="2"/>
                <w:szCs w:val="2"/>
              </w:rPr>
            </w:pPr>
          </w:p>
        </w:tc>
        <w:tc>
          <w:tcPr>
            <w:tcW w:w="7789" w:type="dxa"/>
            <w:vMerge/>
            <w:tcBorders>
              <w:top w:val="nil"/>
              <w:bottom w:val="single" w:sz="4" w:space="0" w:color="92D050"/>
              <w:right w:val="nil"/>
            </w:tcBorders>
            <w:shd w:val="clear" w:color="auto" w:fill="FCFFFA"/>
          </w:tcPr>
          <w:p>
            <w:pPr>
              <w:rPr>
                <w:sz w:val="2"/>
                <w:szCs w:val="2"/>
              </w:rPr>
            </w:pPr>
          </w:p>
        </w:tc>
      </w:tr>
      <w:tr>
        <w:trPr>
          <w:trHeight w:val="230" w:hRule="atLeast"/>
        </w:trPr>
        <w:tc>
          <w:tcPr>
            <w:tcW w:w="1267" w:type="dxa"/>
            <w:tcBorders>
              <w:left w:val="nil"/>
            </w:tcBorders>
            <w:shd w:val="clear" w:color="auto" w:fill="FCFFFA"/>
          </w:tcPr>
          <w:p>
            <w:pPr>
              <w:pStyle w:val="TableParagraph"/>
              <w:spacing w:line="210" w:lineRule="exact"/>
              <w:rPr>
                <w:i/>
                <w:sz w:val="20"/>
              </w:rPr>
            </w:pPr>
            <w:r>
              <w:rPr>
                <w:i/>
                <w:spacing w:val="-2"/>
                <w:sz w:val="20"/>
              </w:rPr>
              <w:t>Diterbitkan</w:t>
            </w:r>
          </w:p>
        </w:tc>
        <w:tc>
          <w:tcPr>
            <w:tcW w:w="1264" w:type="dxa"/>
            <w:shd w:val="clear" w:color="auto" w:fill="FCFFFA"/>
          </w:tcPr>
          <w:p>
            <w:pPr>
              <w:pStyle w:val="TableParagraph"/>
              <w:spacing w:line="210" w:lineRule="exact"/>
              <w:rPr>
                <w:i/>
                <w:sz w:val="20"/>
              </w:rPr>
            </w:pPr>
            <w:r>
              <w:rPr>
                <w:i/>
                <w:spacing w:val="-2"/>
                <w:sz w:val="20"/>
              </w:rPr>
              <w:t>24-01-</w:t>
            </w:r>
            <w:r>
              <w:rPr>
                <w:i/>
                <w:spacing w:val="-4"/>
                <w:sz w:val="20"/>
              </w:rPr>
              <w:t>2025</w:t>
            </w:r>
          </w:p>
        </w:tc>
        <w:tc>
          <w:tcPr>
            <w:tcW w:w="273" w:type="dxa"/>
            <w:vMerge/>
            <w:tcBorders>
              <w:top w:val="nil"/>
              <w:bottom w:val="single" w:sz="4" w:space="0" w:color="92D050"/>
            </w:tcBorders>
            <w:shd w:val="clear" w:color="auto" w:fill="FCFFFA"/>
          </w:tcPr>
          <w:p>
            <w:pPr>
              <w:rPr>
                <w:sz w:val="2"/>
                <w:szCs w:val="2"/>
              </w:rPr>
            </w:pPr>
          </w:p>
        </w:tc>
        <w:tc>
          <w:tcPr>
            <w:tcW w:w="7789" w:type="dxa"/>
            <w:vMerge/>
            <w:tcBorders>
              <w:top w:val="nil"/>
              <w:bottom w:val="single" w:sz="4" w:space="0" w:color="92D050"/>
              <w:right w:val="nil"/>
            </w:tcBorders>
            <w:shd w:val="clear" w:color="auto" w:fill="FCFFFA"/>
          </w:tcPr>
          <w:p>
            <w:pPr>
              <w:rPr>
                <w:sz w:val="2"/>
                <w:szCs w:val="2"/>
              </w:rPr>
            </w:pPr>
          </w:p>
        </w:tc>
      </w:tr>
      <w:tr>
        <w:trPr>
          <w:trHeight w:val="6648" w:hRule="atLeast"/>
        </w:trPr>
        <w:tc>
          <w:tcPr>
            <w:tcW w:w="2541" w:type="dxa"/>
            <w:gridSpan w:val="2"/>
            <w:tcBorders>
              <w:left w:val="nil"/>
              <w:bottom w:val="single" w:sz="4" w:space="0" w:color="92D050"/>
            </w:tcBorders>
            <w:shd w:val="clear" w:color="auto" w:fill="FCFFFA"/>
          </w:tcPr>
          <w:p>
            <w:pPr>
              <w:pStyle w:val="TableParagraph"/>
              <w:ind w:left="0"/>
              <w:rPr>
                <w:sz w:val="20"/>
              </w:rPr>
            </w:pPr>
          </w:p>
        </w:tc>
        <w:tc>
          <w:tcPr>
            <w:tcW w:w="273" w:type="dxa"/>
            <w:vMerge/>
            <w:tcBorders>
              <w:top w:val="nil"/>
              <w:bottom w:val="single" w:sz="4" w:space="0" w:color="92D050"/>
            </w:tcBorders>
            <w:shd w:val="clear" w:color="auto" w:fill="FCFFFA"/>
          </w:tcPr>
          <w:p>
            <w:pPr>
              <w:rPr>
                <w:sz w:val="2"/>
                <w:szCs w:val="2"/>
              </w:rPr>
            </w:pPr>
          </w:p>
        </w:tc>
        <w:tc>
          <w:tcPr>
            <w:tcW w:w="7789" w:type="dxa"/>
            <w:vMerge/>
            <w:tcBorders>
              <w:top w:val="nil"/>
              <w:bottom w:val="single" w:sz="4" w:space="0" w:color="92D050"/>
              <w:right w:val="nil"/>
            </w:tcBorders>
            <w:shd w:val="clear" w:color="auto" w:fill="FCFFFA"/>
          </w:tcPr>
          <w:p>
            <w:pPr>
              <w:rPr>
                <w:sz w:val="2"/>
                <w:szCs w:val="2"/>
              </w:rPr>
            </w:pPr>
          </w:p>
        </w:tc>
      </w:tr>
    </w:tbl>
    <w:p>
      <w:pPr>
        <w:pStyle w:val="BodyText"/>
        <w:rPr>
          <w:rFonts w:ascii="Cambria"/>
          <w:b/>
          <w:sz w:val="18"/>
        </w:rPr>
      </w:pPr>
    </w:p>
    <w:p>
      <w:pPr>
        <w:pStyle w:val="BodyText"/>
        <w:rPr>
          <w:rFonts w:ascii="Cambria"/>
          <w:b/>
          <w:sz w:val="18"/>
        </w:rPr>
      </w:pPr>
    </w:p>
    <w:p>
      <w:pPr>
        <w:pStyle w:val="BodyText"/>
        <w:spacing w:before="63"/>
        <w:rPr>
          <w:rFonts w:ascii="Cambria"/>
          <w:b/>
          <w:sz w:val="18"/>
        </w:rPr>
      </w:pPr>
    </w:p>
    <w:p>
      <w:pPr>
        <w:spacing w:line="302" w:lineRule="auto" w:before="0"/>
        <w:ind w:left="2902" w:right="2409" w:firstLine="93"/>
        <w:jc w:val="left"/>
        <w:rPr>
          <w:sz w:val="18"/>
        </w:rPr>
      </w:pPr>
      <w:r>
        <w:rPr>
          <w:sz w:val="18"/>
        </w:rPr>
        <w:drawing>
          <wp:anchor distT="0" distB="0" distL="0" distR="0" allowOverlap="1" layoutInCell="1" locked="0" behindDoc="1" simplePos="0" relativeHeight="487458304">
            <wp:simplePos x="0" y="0"/>
            <wp:positionH relativeFrom="page">
              <wp:posOffset>3720084</wp:posOffset>
            </wp:positionH>
            <wp:positionV relativeFrom="paragraph">
              <wp:posOffset>-37513</wp:posOffset>
            </wp:positionV>
            <wp:extent cx="195821" cy="249174"/>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95821" cy="249174"/>
                    </a:xfrm>
                    <a:prstGeom prst="rect">
                      <a:avLst/>
                    </a:prstGeom>
                  </pic:spPr>
                </pic:pic>
              </a:graphicData>
            </a:graphic>
          </wp:anchor>
        </w:drawing>
      </w:r>
      <w:r>
        <w:rPr>
          <w:sz w:val="18"/>
        </w:rPr>
        <mc:AlternateContent>
          <mc:Choice Requires="wps">
            <w:drawing>
              <wp:anchor distT="0" distB="0" distL="0" distR="0" allowOverlap="1" layoutInCell="1" locked="0" behindDoc="0" simplePos="0" relativeHeight="15729664">
                <wp:simplePos x="0" y="0"/>
                <wp:positionH relativeFrom="page">
                  <wp:posOffset>6404227</wp:posOffset>
                </wp:positionH>
                <wp:positionV relativeFrom="paragraph">
                  <wp:posOffset>325362</wp:posOffset>
                </wp:positionV>
                <wp:extent cx="131445" cy="16954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31445" cy="169545"/>
                          <a:chExt cx="131445" cy="169545"/>
                        </a:xfrm>
                      </wpg:grpSpPr>
                      <pic:pic>
                        <pic:nvPicPr>
                          <pic:cNvPr id="6" name="Image 6"/>
                          <pic:cNvPicPr/>
                        </pic:nvPicPr>
                        <pic:blipFill>
                          <a:blip r:embed="rId8" cstate="print"/>
                          <a:stretch>
                            <a:fillRect/>
                          </a:stretch>
                        </pic:blipFill>
                        <pic:spPr>
                          <a:xfrm>
                            <a:off x="0" y="16434"/>
                            <a:ext cx="131079" cy="132267"/>
                          </a:xfrm>
                          <a:prstGeom prst="rect">
                            <a:avLst/>
                          </a:prstGeom>
                        </pic:spPr>
                      </pic:pic>
                      <wps:wsp>
                        <wps:cNvPr id="7" name="Textbox 7"/>
                        <wps:cNvSpPr txBox="1"/>
                        <wps:spPr>
                          <a:xfrm>
                            <a:off x="0" y="0"/>
                            <a:ext cx="131445" cy="169545"/>
                          </a:xfrm>
                          <a:prstGeom prst="rect">
                            <a:avLst/>
                          </a:prstGeom>
                        </wps:spPr>
                        <wps:txbx>
                          <w:txbxContent>
                            <w:p>
                              <w:pPr>
                                <w:spacing w:before="0"/>
                                <w:ind w:left="-9" w:right="0" w:firstLine="0"/>
                                <w:jc w:val="left"/>
                                <w:rPr>
                                  <w:rFonts w:ascii="Wingdings" w:hAnsi="Wingdings"/>
                                  <w:sz w:val="24"/>
                                </w:rPr>
                              </w:pPr>
                              <w:r>
                                <w:rPr>
                                  <w:rFonts w:ascii="Wingdings" w:hAnsi="Wingdings"/>
                                  <w:color w:val="00AF50"/>
                                  <w:spacing w:val="-10"/>
                                  <w:sz w:val="24"/>
                                </w:rPr>
                                <w:t></w:t>
                              </w:r>
                            </w:p>
                          </w:txbxContent>
                        </wps:txbx>
                        <wps:bodyPr wrap="square" lIns="0" tIns="0" rIns="0" bIns="0" rtlCol="0">
                          <a:noAutofit/>
                        </wps:bodyPr>
                      </wps:wsp>
                    </wpg:wgp>
                  </a:graphicData>
                </a:graphic>
              </wp:anchor>
            </w:drawing>
          </mc:Choice>
          <mc:Fallback>
            <w:pict>
              <v:group style="position:absolute;margin-left:504.269897pt;margin-top:25.619102pt;width:10.35pt;height:13.35pt;mso-position-horizontal-relative:page;mso-position-vertical-relative:paragraph;z-index:15729664" id="docshapegroup3" coordorigin="10085,512" coordsize="207,267">
                <v:shape style="position:absolute;left:10085;top:538;width:207;height:209" type="#_x0000_t75" id="docshape4" stroked="false">
                  <v:imagedata r:id="rId8" o:title=""/>
                </v:shape>
                <v:shape style="position:absolute;left:10085;top:512;width:207;height:267" type="#_x0000_t202" id="docshape5" filled="false" stroked="false">
                  <v:textbox inset="0,0,0,0">
                    <w:txbxContent>
                      <w:p>
                        <w:pPr>
                          <w:spacing w:before="0"/>
                          <w:ind w:left="-9" w:right="0" w:firstLine="0"/>
                          <w:jc w:val="left"/>
                          <w:rPr>
                            <w:rFonts w:ascii="Wingdings" w:hAnsi="Wingdings"/>
                            <w:sz w:val="24"/>
                          </w:rPr>
                        </w:pPr>
                        <w:r>
                          <w:rPr>
                            <w:rFonts w:ascii="Wingdings" w:hAnsi="Wingdings"/>
                            <w:color w:val="00AF50"/>
                            <w:spacing w:val="-10"/>
                            <w:sz w:val="24"/>
                          </w:rPr>
                          <w:t></w:t>
                        </w:r>
                      </w:p>
                    </w:txbxContent>
                  </v:textbox>
                  <w10:wrap type="none"/>
                </v:shape>
                <w10:wrap type="none"/>
              </v:group>
            </w:pict>
          </mc:Fallback>
        </mc:AlternateContent>
      </w:r>
      <w:r>
        <w:rPr>
          <w:color w:val="585858"/>
          <w:sz w:val="18"/>
        </w:rPr>
        <w:t>Copyright © 2025 The Author(</w:t>
      </w:r>
      <w:r>
        <w:rPr>
          <w:sz w:val="18"/>
        </w:rPr>
        <w:t>s</w:t>
      </w:r>
      <w:r>
        <w:rPr>
          <w:color w:val="585858"/>
          <w:sz w:val="18"/>
        </w:rPr>
        <w:t>) This article is distributed under a </w:t>
      </w:r>
      <w:hyperlink r:id="rId9">
        <w:r>
          <w:rPr>
            <w:color w:val="5B9BD4"/>
            <w:sz w:val="18"/>
            <w:u w:val="single" w:color="5B9BD4"/>
          </w:rPr>
          <w:t>Creative</w:t>
        </w:r>
        <w:r>
          <w:rPr>
            <w:color w:val="5B9BD4"/>
            <w:spacing w:val="-9"/>
            <w:sz w:val="18"/>
            <w:u w:val="single" w:color="5B9BD4"/>
          </w:rPr>
          <w:t> </w:t>
        </w:r>
        <w:r>
          <w:rPr>
            <w:color w:val="5B9BD4"/>
            <w:sz w:val="18"/>
            <w:u w:val="single" w:color="5B9BD4"/>
          </w:rPr>
          <w:t>Commons</w:t>
        </w:r>
        <w:r>
          <w:rPr>
            <w:color w:val="5B9BD4"/>
            <w:spacing w:val="-8"/>
            <w:sz w:val="18"/>
            <w:u w:val="single" w:color="5B9BD4"/>
          </w:rPr>
          <w:t> </w:t>
        </w:r>
        <w:r>
          <w:rPr>
            <w:color w:val="5B9BD4"/>
            <w:sz w:val="18"/>
            <w:u w:val="single" w:color="5B9BD4"/>
          </w:rPr>
          <w:t>Attribution-ShareAlike</w:t>
        </w:r>
        <w:r>
          <w:rPr>
            <w:color w:val="5B9BD4"/>
            <w:spacing w:val="-9"/>
            <w:sz w:val="18"/>
            <w:u w:val="single" w:color="5B9BD4"/>
          </w:rPr>
          <w:t> </w:t>
        </w:r>
        <w:r>
          <w:rPr>
            <w:color w:val="5B9BD4"/>
            <w:sz w:val="18"/>
            <w:u w:val="single" w:color="5B9BD4"/>
          </w:rPr>
          <w:t>4.0</w:t>
        </w:r>
        <w:r>
          <w:rPr>
            <w:color w:val="5B9BD4"/>
            <w:spacing w:val="-7"/>
            <w:sz w:val="18"/>
            <w:u w:val="single" w:color="5B9BD4"/>
          </w:rPr>
          <w:t> </w:t>
        </w:r>
        <w:r>
          <w:rPr>
            <w:color w:val="5B9BD4"/>
            <w:sz w:val="18"/>
            <w:u w:val="single" w:color="5B9BD4"/>
          </w:rPr>
          <w:t>International</w:t>
        </w:r>
        <w:r>
          <w:rPr>
            <w:color w:val="5B9BD4"/>
            <w:spacing w:val="-8"/>
            <w:sz w:val="18"/>
            <w:u w:val="single" w:color="5B9BD4"/>
          </w:rPr>
          <w:t> </w:t>
        </w:r>
        <w:r>
          <w:rPr>
            <w:color w:val="5B9BD4"/>
            <w:sz w:val="18"/>
            <w:u w:val="single" w:color="5B9BD4"/>
          </w:rPr>
          <w:t>License</w:t>
        </w:r>
        <w:r>
          <w:rPr>
            <w:sz w:val="18"/>
          </w:rPr>
          <w:t>.</w:t>
        </w:r>
      </w:hyperlink>
    </w:p>
    <w:p>
      <w:pPr>
        <w:pStyle w:val="BodyText"/>
        <w:spacing w:line="253" w:lineRule="exact"/>
        <w:ind w:right="713"/>
        <w:jc w:val="right"/>
        <w:rPr>
          <w:rFonts w:ascii="Arial MT"/>
        </w:rPr>
      </w:pPr>
      <w:r>
        <w:rPr>
          <w:rFonts w:ascii="Arial MT"/>
          <w:color w:val="00AF50"/>
          <w:spacing w:val="-5"/>
        </w:rPr>
        <w:t>54</w:t>
      </w:r>
    </w:p>
    <w:p>
      <w:pPr>
        <w:pStyle w:val="BodyText"/>
        <w:spacing w:after="0" w:line="253" w:lineRule="exact"/>
        <w:jc w:val="right"/>
        <w:rPr>
          <w:rFonts w:ascii="Arial MT"/>
        </w:rPr>
        <w:sectPr>
          <w:type w:val="continuous"/>
          <w:pgSz w:w="12240" w:h="15840"/>
          <w:pgMar w:top="700" w:bottom="280" w:left="720" w:right="720"/>
        </w:sectPr>
      </w:pPr>
    </w:p>
    <w:p>
      <w:pPr>
        <w:pStyle w:val="BodyText"/>
        <w:spacing w:before="1"/>
        <w:rPr>
          <w:rFonts w:ascii="Arial MT"/>
          <w:sz w:val="3"/>
        </w:rPr>
      </w:pPr>
    </w:p>
    <w:p>
      <w:pPr>
        <w:pStyle w:val="BodyText"/>
        <w:ind w:left="691"/>
        <w:rPr>
          <w:rFonts w:ascii="Arial MT"/>
          <w:sz w:val="20"/>
        </w:rPr>
      </w:pPr>
      <w:r>
        <w:rPr>
          <w:rFonts w:ascii="Arial MT"/>
          <w:sz w:val="20"/>
        </w:rPr>
        <mc:AlternateContent>
          <mc:Choice Requires="wps">
            <w:drawing>
              <wp:inline distT="0" distB="0" distL="0" distR="0">
                <wp:extent cx="5981065" cy="221615"/>
                <wp:effectExtent l="0" t="0" r="0" b="6985"/>
                <wp:docPr id="18" name="Group 18"/>
                <wp:cNvGraphicFramePr>
                  <a:graphicFrameLocks/>
                </wp:cNvGraphicFramePr>
                <a:graphic>
                  <a:graphicData uri="http://schemas.microsoft.com/office/word/2010/wordprocessingGroup">
                    <wpg:wgp>
                      <wpg:cNvPr id="18" name="Group 18"/>
                      <wpg:cNvGrpSpPr/>
                      <wpg:grpSpPr>
                        <a:xfrm>
                          <a:off x="0" y="0"/>
                          <a:ext cx="5981065" cy="221615"/>
                          <a:chExt cx="5981065" cy="221615"/>
                        </a:xfrm>
                      </wpg:grpSpPr>
                      <wps:wsp>
                        <wps:cNvPr id="19" name="Graphic 19"/>
                        <wps:cNvSpPr/>
                        <wps:spPr>
                          <a:xfrm>
                            <a:off x="18288" y="12"/>
                            <a:ext cx="5941695" cy="45720"/>
                          </a:xfrm>
                          <a:custGeom>
                            <a:avLst/>
                            <a:gdLst/>
                            <a:ahLst/>
                            <a:cxnLst/>
                            <a:rect l="l" t="t" r="r" b="b"/>
                            <a:pathLst>
                              <a:path w="5941695" h="45720">
                                <a:moveTo>
                                  <a:pt x="5941390" y="18275"/>
                                </a:moveTo>
                                <a:lnTo>
                                  <a:pt x="4439996" y="18275"/>
                                </a:lnTo>
                                <a:lnTo>
                                  <a:pt x="4394327" y="18275"/>
                                </a:lnTo>
                                <a:lnTo>
                                  <a:pt x="0" y="18275"/>
                                </a:lnTo>
                                <a:lnTo>
                                  <a:pt x="0" y="45707"/>
                                </a:lnTo>
                                <a:lnTo>
                                  <a:pt x="4394276" y="45707"/>
                                </a:lnTo>
                                <a:lnTo>
                                  <a:pt x="4439996" y="45707"/>
                                </a:lnTo>
                                <a:lnTo>
                                  <a:pt x="5941390" y="45707"/>
                                </a:lnTo>
                                <a:lnTo>
                                  <a:pt x="5941390" y="18275"/>
                                </a:lnTo>
                                <a:close/>
                              </a:path>
                              <a:path w="5941695" h="45720">
                                <a:moveTo>
                                  <a:pt x="5941390" y="0"/>
                                </a:moveTo>
                                <a:lnTo>
                                  <a:pt x="4439996" y="0"/>
                                </a:lnTo>
                                <a:lnTo>
                                  <a:pt x="4394327" y="0"/>
                                </a:lnTo>
                                <a:lnTo>
                                  <a:pt x="0" y="0"/>
                                </a:lnTo>
                                <a:lnTo>
                                  <a:pt x="0" y="9131"/>
                                </a:lnTo>
                                <a:lnTo>
                                  <a:pt x="4394276" y="9131"/>
                                </a:lnTo>
                                <a:lnTo>
                                  <a:pt x="4439996" y="9131"/>
                                </a:lnTo>
                                <a:lnTo>
                                  <a:pt x="5941390" y="9131"/>
                                </a:lnTo>
                                <a:lnTo>
                                  <a:pt x="5941390" y="0"/>
                                </a:lnTo>
                                <a:close/>
                              </a:path>
                            </a:pathLst>
                          </a:custGeom>
                          <a:solidFill>
                            <a:srgbClr val="00AF50"/>
                          </a:solidFill>
                        </wps:spPr>
                        <wps:bodyPr wrap="square" lIns="0" tIns="0" rIns="0" bIns="0" rtlCol="0">
                          <a:prstTxWarp prst="textNoShape">
                            <a:avLst/>
                          </a:prstTxWarp>
                          <a:noAutofit/>
                        </wps:bodyPr>
                      </wps:wsp>
                      <wps:wsp>
                        <wps:cNvPr id="20" name="Graphic 20"/>
                        <wps:cNvSpPr/>
                        <wps:spPr>
                          <a:xfrm>
                            <a:off x="0" y="45669"/>
                            <a:ext cx="5981065" cy="175895"/>
                          </a:xfrm>
                          <a:custGeom>
                            <a:avLst/>
                            <a:gdLst/>
                            <a:ahLst/>
                            <a:cxnLst/>
                            <a:rect l="l" t="t" r="r" b="b"/>
                            <a:pathLst>
                              <a:path w="5981065" h="175895">
                                <a:moveTo>
                                  <a:pt x="5981065" y="0"/>
                                </a:moveTo>
                                <a:lnTo>
                                  <a:pt x="0" y="0"/>
                                </a:lnTo>
                                <a:lnTo>
                                  <a:pt x="0" y="175564"/>
                                </a:lnTo>
                                <a:lnTo>
                                  <a:pt x="5981065" y="175564"/>
                                </a:lnTo>
                                <a:lnTo>
                                  <a:pt x="5981065"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470.95pt;height:17.45pt;mso-position-horizontal-relative:char;mso-position-vertical-relative:line" id="docshapegroup15" coordorigin="0,0" coordsize="9419,349">
                <v:shape style="position:absolute;left:28;top:0;width:9357;height:72" id="docshape16" coordorigin="29,0" coordsize="9357,72" path="m9385,29l7021,29,6949,29,6949,29,29,29,29,72,6949,72,6949,72,7021,72,9385,72,9385,29xm9385,0l7021,0,6949,0,6949,0,29,0,29,14,6949,14,6949,14,7021,14,9385,14,9385,0xe" filled="true" fillcolor="#00af50" stroked="false">
                  <v:path arrowok="t"/>
                  <v:fill type="solid"/>
                </v:shape>
                <v:rect style="position:absolute;left:0;top:71;width:9419;height:277" id="docshape17" filled="true" fillcolor="#ffffff" stroked="false">
                  <v:fill type="solid"/>
                </v:rect>
              </v:group>
            </w:pict>
          </mc:Fallback>
        </mc:AlternateContent>
      </w:r>
      <w:r>
        <w:rPr>
          <w:rFonts w:ascii="Arial MT"/>
          <w:sz w:val="20"/>
        </w:rPr>
      </w:r>
    </w:p>
    <w:p>
      <w:pPr>
        <w:pStyle w:val="Heading1"/>
        <w:jc w:val="left"/>
      </w:pPr>
      <w:r>
        <w:rPr>
          <w:spacing w:val="-2"/>
        </w:rPr>
        <w:t>PENDAHULUAN</w:t>
      </w:r>
    </w:p>
    <w:p>
      <w:pPr>
        <w:pStyle w:val="BodyText"/>
        <w:spacing w:line="276" w:lineRule="auto" w:before="5"/>
        <w:ind w:left="706" w:right="712" w:firstLine="734"/>
        <w:jc w:val="both"/>
      </w:pPr>
      <w:r>
        <w:rPr/>
        <w:t>Perlindungan hak asasi manusia (HAM) adalah hak dasar yang melekat pada setiap individu dan merupakan</w:t>
      </w:r>
      <w:r>
        <w:rPr>
          <w:spacing w:val="-10"/>
        </w:rPr>
        <w:t> </w:t>
      </w:r>
      <w:r>
        <w:rPr/>
        <w:t>pilar</w:t>
      </w:r>
      <w:r>
        <w:rPr>
          <w:spacing w:val="-10"/>
        </w:rPr>
        <w:t> </w:t>
      </w:r>
      <w:r>
        <w:rPr/>
        <w:t>penting</w:t>
      </w:r>
      <w:r>
        <w:rPr>
          <w:spacing w:val="-11"/>
        </w:rPr>
        <w:t> </w:t>
      </w:r>
      <w:r>
        <w:rPr/>
        <w:t>dalam</w:t>
      </w:r>
      <w:r>
        <w:rPr>
          <w:spacing w:val="-9"/>
        </w:rPr>
        <w:t> </w:t>
      </w:r>
      <w:r>
        <w:rPr/>
        <w:t>negara</w:t>
      </w:r>
      <w:r>
        <w:rPr>
          <w:spacing w:val="-10"/>
        </w:rPr>
        <w:t> </w:t>
      </w:r>
      <w:r>
        <w:rPr/>
        <w:t>hukum</w:t>
      </w:r>
      <w:r>
        <w:rPr>
          <w:spacing w:val="-10"/>
        </w:rPr>
        <w:t> </w:t>
      </w:r>
      <w:r>
        <w:rPr/>
        <w:t>yang</w:t>
      </w:r>
      <w:r>
        <w:rPr>
          <w:spacing w:val="-11"/>
        </w:rPr>
        <w:t> </w:t>
      </w:r>
      <w:r>
        <w:rPr/>
        <w:t>demokratis.</w:t>
      </w:r>
      <w:r>
        <w:rPr>
          <w:spacing w:val="-10"/>
        </w:rPr>
        <w:t> </w:t>
      </w:r>
      <w:r>
        <w:rPr/>
        <w:t>Di</w:t>
      </w:r>
      <w:r>
        <w:rPr>
          <w:spacing w:val="-10"/>
        </w:rPr>
        <w:t> </w:t>
      </w:r>
      <w:r>
        <w:rPr/>
        <w:t>Indonesia,</w:t>
      </w:r>
      <w:r>
        <w:rPr>
          <w:spacing w:val="-10"/>
        </w:rPr>
        <w:t> </w:t>
      </w:r>
      <w:r>
        <w:rPr/>
        <w:t>perlindungan</w:t>
      </w:r>
      <w:r>
        <w:rPr>
          <w:spacing w:val="-10"/>
        </w:rPr>
        <w:t> </w:t>
      </w:r>
      <w:r>
        <w:rPr/>
        <w:t>terhadap</w:t>
      </w:r>
      <w:r>
        <w:rPr>
          <w:spacing w:val="-11"/>
        </w:rPr>
        <w:t> </w:t>
      </w:r>
      <w:r>
        <w:rPr/>
        <w:t>HAM telah diatur dalam berbagai instrumen hukum, baik yang bersifat nasional maupun internasional. Undang- Undang Dasar Negara Republik Indonesia Tahun 1945 (UUD 1945) mengamanatkan bahwa setiap warga negara berhak atas perlindungan hukum dan kesejahteraan yang adil. Dalam Pasal 28A hingga Pasal 28J, hak asasi manusia diatur secara eksplisit, mencakup hak hidup, kebebasan pribadi, perlindunggan dari diskriminasi, hak atas pendidikan, dan kebebasan berpendapat. Selain itu, Indonesia telah meratifikasi berbagai konvensi internasional, seperti Deklarasi Universal Hak Asasi Manusia (DUHAM), Kovenan Internasional tentang Hak Sipil dan Politik (ICCPR), dan Kovenan Internasional tentang Hak Ekonomi, Sosial, dan Budaya (ICESCR), yang semakin mempertegas komitmen negara untuk melindungi dan menghormati HAM</w:t>
      </w:r>
    </w:p>
    <w:p>
      <w:pPr>
        <w:pStyle w:val="BodyText"/>
        <w:spacing w:line="276" w:lineRule="auto" w:before="2"/>
        <w:ind w:left="706" w:right="715" w:firstLine="734"/>
        <w:jc w:val="both"/>
      </w:pPr>
      <w:r>
        <w:rPr/>
        <w:t>Namun, meskipun Indonesia telah memiliki berbagai kerangka hukum yang mendukung perlindungan HAM, tantangan besar dalam implementasinya masih sangat nyata. Salah satu masalah </w:t>
      </w:r>
      <w:r>
        <w:rPr>
          <w:spacing w:val="-2"/>
        </w:rPr>
        <w:t>mendasar yang dihadapi adalah ketidakmampuan sistem hukum Indonesia dalam</w:t>
      </w:r>
      <w:r>
        <w:rPr>
          <w:spacing w:val="-4"/>
        </w:rPr>
        <w:t> </w:t>
      </w:r>
      <w:r>
        <w:rPr>
          <w:spacing w:val="-2"/>
        </w:rPr>
        <w:t>menegakkan keadilan bagi </w:t>
      </w:r>
      <w:r>
        <w:rPr/>
        <w:t>korban</w:t>
      </w:r>
      <w:r>
        <w:rPr>
          <w:spacing w:val="-2"/>
        </w:rPr>
        <w:t> </w:t>
      </w:r>
      <w:r>
        <w:rPr/>
        <w:t>pelanggaran</w:t>
      </w:r>
      <w:r>
        <w:rPr>
          <w:spacing w:val="-2"/>
        </w:rPr>
        <w:t> </w:t>
      </w:r>
      <w:r>
        <w:rPr/>
        <w:t>HAM,</w:t>
      </w:r>
      <w:r>
        <w:rPr>
          <w:spacing w:val="-4"/>
        </w:rPr>
        <w:t> </w:t>
      </w:r>
      <w:r>
        <w:rPr/>
        <w:t>khususnya</w:t>
      </w:r>
      <w:r>
        <w:rPr>
          <w:spacing w:val="-2"/>
        </w:rPr>
        <w:t> </w:t>
      </w:r>
      <w:r>
        <w:rPr/>
        <w:t>terkait</w:t>
      </w:r>
      <w:r>
        <w:rPr>
          <w:spacing w:val="-1"/>
        </w:rPr>
        <w:t> </w:t>
      </w:r>
      <w:r>
        <w:rPr/>
        <w:t>dengan</w:t>
      </w:r>
      <w:r>
        <w:rPr>
          <w:spacing w:val="-2"/>
        </w:rPr>
        <w:t> </w:t>
      </w:r>
      <w:r>
        <w:rPr/>
        <w:t>pelanggaran</w:t>
      </w:r>
      <w:r>
        <w:rPr>
          <w:spacing w:val="-2"/>
        </w:rPr>
        <w:t> </w:t>
      </w:r>
      <w:r>
        <w:rPr/>
        <w:t>HAM</w:t>
      </w:r>
      <w:r>
        <w:rPr>
          <w:spacing w:val="-2"/>
        </w:rPr>
        <w:t> </w:t>
      </w:r>
      <w:r>
        <w:rPr/>
        <w:t>berat</w:t>
      </w:r>
      <w:r>
        <w:rPr>
          <w:spacing w:val="-1"/>
        </w:rPr>
        <w:t> </w:t>
      </w:r>
      <w:r>
        <w:rPr/>
        <w:t>yang</w:t>
      </w:r>
      <w:r>
        <w:rPr>
          <w:spacing w:val="-2"/>
        </w:rPr>
        <w:t> </w:t>
      </w:r>
      <w:r>
        <w:rPr/>
        <w:t>terjadi</w:t>
      </w:r>
      <w:r>
        <w:rPr>
          <w:spacing w:val="-1"/>
        </w:rPr>
        <w:t> </w:t>
      </w:r>
      <w:r>
        <w:rPr/>
        <w:t>pada</w:t>
      </w:r>
      <w:r>
        <w:rPr>
          <w:spacing w:val="-4"/>
        </w:rPr>
        <w:t> </w:t>
      </w:r>
      <w:r>
        <w:rPr/>
        <w:t>masa</w:t>
      </w:r>
      <w:r>
        <w:rPr>
          <w:spacing w:val="-2"/>
        </w:rPr>
        <w:t> </w:t>
      </w:r>
      <w:r>
        <w:rPr/>
        <w:t>lalu. Peristiwa-peristiwa pelanggaran HAM yang melibatkan kekerasan massal, seperti peristiwa 1965 dan tragedi</w:t>
      </w:r>
      <w:r>
        <w:rPr>
          <w:spacing w:val="-7"/>
        </w:rPr>
        <w:t> </w:t>
      </w:r>
      <w:r>
        <w:rPr/>
        <w:t>1998,</w:t>
      </w:r>
      <w:r>
        <w:rPr>
          <w:spacing w:val="-8"/>
        </w:rPr>
        <w:t> </w:t>
      </w:r>
      <w:r>
        <w:rPr/>
        <w:t>belum</w:t>
      </w:r>
      <w:r>
        <w:rPr>
          <w:spacing w:val="-7"/>
        </w:rPr>
        <w:t> </w:t>
      </w:r>
      <w:r>
        <w:rPr/>
        <w:t>mendapat</w:t>
      </w:r>
      <w:r>
        <w:rPr>
          <w:spacing w:val="-5"/>
        </w:rPr>
        <w:t> </w:t>
      </w:r>
      <w:r>
        <w:rPr/>
        <w:t>penyelesaian</w:t>
      </w:r>
      <w:r>
        <w:rPr>
          <w:spacing w:val="-5"/>
        </w:rPr>
        <w:t> </w:t>
      </w:r>
      <w:r>
        <w:rPr/>
        <w:t>yang</w:t>
      </w:r>
      <w:r>
        <w:rPr>
          <w:spacing w:val="-6"/>
        </w:rPr>
        <w:t> </w:t>
      </w:r>
      <w:r>
        <w:rPr/>
        <w:t>adil,</w:t>
      </w:r>
      <w:r>
        <w:rPr>
          <w:spacing w:val="-8"/>
        </w:rPr>
        <w:t> </w:t>
      </w:r>
      <w:r>
        <w:rPr/>
        <w:t>dan</w:t>
      </w:r>
      <w:r>
        <w:rPr>
          <w:spacing w:val="-5"/>
        </w:rPr>
        <w:t> </w:t>
      </w:r>
      <w:r>
        <w:rPr/>
        <w:t>banyak</w:t>
      </w:r>
      <w:r>
        <w:rPr>
          <w:spacing w:val="-5"/>
        </w:rPr>
        <w:t> </w:t>
      </w:r>
      <w:r>
        <w:rPr/>
        <w:t>pelaku</w:t>
      </w:r>
      <w:r>
        <w:rPr>
          <w:spacing w:val="-5"/>
        </w:rPr>
        <w:t> </w:t>
      </w:r>
      <w:r>
        <w:rPr/>
        <w:t>kejahatan</w:t>
      </w:r>
      <w:r>
        <w:rPr>
          <w:spacing w:val="-6"/>
        </w:rPr>
        <w:t> </w:t>
      </w:r>
      <w:r>
        <w:rPr/>
        <w:t>terhadap</w:t>
      </w:r>
      <w:r>
        <w:rPr>
          <w:spacing w:val="-5"/>
        </w:rPr>
        <w:t> </w:t>
      </w:r>
      <w:r>
        <w:rPr/>
        <w:t>kemanusiaan yang</w:t>
      </w:r>
      <w:r>
        <w:rPr>
          <w:spacing w:val="-3"/>
        </w:rPr>
        <w:t> </w:t>
      </w:r>
      <w:r>
        <w:rPr/>
        <w:t>tidak</w:t>
      </w:r>
      <w:r>
        <w:rPr>
          <w:spacing w:val="-1"/>
        </w:rPr>
        <w:t> </w:t>
      </w:r>
      <w:r>
        <w:rPr/>
        <w:t>diadili.</w:t>
      </w:r>
      <w:r>
        <w:rPr>
          <w:spacing w:val="-1"/>
        </w:rPr>
        <w:t> </w:t>
      </w:r>
      <w:r>
        <w:rPr/>
        <w:t>Praktik</w:t>
      </w:r>
      <w:r>
        <w:rPr>
          <w:spacing w:val="-1"/>
        </w:rPr>
        <w:t> </w:t>
      </w:r>
      <w:r>
        <w:rPr/>
        <w:t>impunitas yang</w:t>
      </w:r>
      <w:r>
        <w:rPr>
          <w:spacing w:val="-3"/>
        </w:rPr>
        <w:t> </w:t>
      </w:r>
      <w:r>
        <w:rPr/>
        <w:t>melindungi</w:t>
      </w:r>
      <w:r>
        <w:rPr>
          <w:spacing w:val="-2"/>
        </w:rPr>
        <w:t> </w:t>
      </w:r>
      <w:r>
        <w:rPr/>
        <w:t>pelaku</w:t>
      </w:r>
      <w:r>
        <w:rPr>
          <w:spacing w:val="-1"/>
        </w:rPr>
        <w:t> </w:t>
      </w:r>
      <w:r>
        <w:rPr/>
        <w:t>pelanggaran</w:t>
      </w:r>
      <w:r>
        <w:rPr>
          <w:spacing w:val="-1"/>
        </w:rPr>
        <w:t> </w:t>
      </w:r>
      <w:r>
        <w:rPr/>
        <w:t>HAM</w:t>
      </w:r>
      <w:r>
        <w:rPr>
          <w:spacing w:val="-5"/>
        </w:rPr>
        <w:t> </w:t>
      </w:r>
      <w:r>
        <w:rPr/>
        <w:t>menjadi</w:t>
      </w:r>
      <w:r>
        <w:rPr>
          <w:spacing w:val="-2"/>
        </w:rPr>
        <w:t> </w:t>
      </w:r>
      <w:r>
        <w:rPr/>
        <w:t>tantangan</w:t>
      </w:r>
      <w:r>
        <w:rPr>
          <w:spacing w:val="-1"/>
        </w:rPr>
        <w:t> </w:t>
      </w:r>
      <w:r>
        <w:rPr/>
        <w:t>utama yang menghambat upaya penegakan HAM di Indonesia. Hal ini menimbulkan rasa ketidakadilan di kalangan</w:t>
      </w:r>
      <w:r>
        <w:rPr>
          <w:spacing w:val="-1"/>
        </w:rPr>
        <w:t> </w:t>
      </w:r>
      <w:r>
        <w:rPr/>
        <w:t>masyarakat, terutama</w:t>
      </w:r>
      <w:r>
        <w:rPr>
          <w:spacing w:val="-1"/>
        </w:rPr>
        <w:t> </w:t>
      </w:r>
      <w:r>
        <w:rPr/>
        <w:t>bagi korban dan keluarga korban, yang</w:t>
      </w:r>
      <w:r>
        <w:rPr>
          <w:spacing w:val="-1"/>
        </w:rPr>
        <w:t> </w:t>
      </w:r>
      <w:r>
        <w:rPr/>
        <w:t>merasa</w:t>
      </w:r>
      <w:r>
        <w:rPr>
          <w:spacing w:val="-1"/>
        </w:rPr>
        <w:t> </w:t>
      </w:r>
      <w:r>
        <w:rPr/>
        <w:t>hak-hak mereka diabaikan.</w:t>
      </w:r>
    </w:p>
    <w:p>
      <w:pPr>
        <w:pStyle w:val="BodyText"/>
        <w:ind w:left="720" w:right="715"/>
        <w:jc w:val="both"/>
      </w:pPr>
      <w:r>
        <w:rPr/>
        <w:t>Selain itu, meskipun Indonesia memiliki berbagai undang-undang yang bertujuan melindungi hak-hak kelompok rentan, seperti perempuan, anak-anak, dan masyarakat adat, namun implementasi perlindungan terhadap</w:t>
      </w:r>
      <w:r>
        <w:rPr>
          <w:spacing w:val="-8"/>
        </w:rPr>
        <w:t> </w:t>
      </w:r>
      <w:r>
        <w:rPr/>
        <w:t>kelompok-kelompok</w:t>
      </w:r>
      <w:r>
        <w:rPr>
          <w:spacing w:val="-6"/>
        </w:rPr>
        <w:t> </w:t>
      </w:r>
      <w:r>
        <w:rPr/>
        <w:t>ini</w:t>
      </w:r>
      <w:r>
        <w:rPr>
          <w:spacing w:val="-5"/>
        </w:rPr>
        <w:t> </w:t>
      </w:r>
      <w:r>
        <w:rPr/>
        <w:t>sering</w:t>
      </w:r>
      <w:r>
        <w:rPr>
          <w:spacing w:val="-6"/>
        </w:rPr>
        <w:t> </w:t>
      </w:r>
      <w:r>
        <w:rPr/>
        <w:t>kali</w:t>
      </w:r>
      <w:r>
        <w:rPr>
          <w:spacing w:val="-5"/>
        </w:rPr>
        <w:t> </w:t>
      </w:r>
      <w:r>
        <w:rPr/>
        <w:t>tidak</w:t>
      </w:r>
      <w:r>
        <w:rPr>
          <w:spacing w:val="-8"/>
        </w:rPr>
        <w:t> </w:t>
      </w:r>
      <w:r>
        <w:rPr/>
        <w:t>efektif.</w:t>
      </w:r>
      <w:r>
        <w:rPr>
          <w:spacing w:val="-6"/>
        </w:rPr>
        <w:t> </w:t>
      </w:r>
      <w:r>
        <w:rPr/>
        <w:t>Kekerasan</w:t>
      </w:r>
      <w:r>
        <w:rPr>
          <w:spacing w:val="-8"/>
        </w:rPr>
        <w:t> </w:t>
      </w:r>
      <w:r>
        <w:rPr/>
        <w:t>terhadap</w:t>
      </w:r>
      <w:r>
        <w:rPr>
          <w:spacing w:val="-6"/>
        </w:rPr>
        <w:t> </w:t>
      </w:r>
      <w:r>
        <w:rPr/>
        <w:t>perempuan,</w:t>
      </w:r>
      <w:r>
        <w:rPr>
          <w:spacing w:val="-8"/>
        </w:rPr>
        <w:t> </w:t>
      </w:r>
      <w:r>
        <w:rPr/>
        <w:t>terutama</w:t>
      </w:r>
      <w:r>
        <w:rPr>
          <w:spacing w:val="-8"/>
        </w:rPr>
        <w:t> </w:t>
      </w:r>
      <w:r>
        <w:rPr/>
        <w:t>dalam rumah tangga, tetap menjadi masalah serius meskipun telah ada Undang-Undang Penghapusan Kekerasan dalam Rumah Tangga (UU KDRT) yang dikeluarkan pada tahun 2004. Angka kekerasan terhadap perempuan di Indonesia masih sangat tinggi, dan pelaku kekerasan sering kali tidak mendapatkan sanksi yang setimpal. Hal ini menunjukkan adanya kesenjangan antara peraturan hukum yang ada dengan penerapan</w:t>
      </w:r>
      <w:r>
        <w:rPr>
          <w:spacing w:val="-14"/>
        </w:rPr>
        <w:t> </w:t>
      </w:r>
      <w:r>
        <w:rPr/>
        <w:t>di</w:t>
      </w:r>
      <w:r>
        <w:rPr>
          <w:spacing w:val="-14"/>
        </w:rPr>
        <w:t> </w:t>
      </w:r>
      <w:r>
        <w:rPr/>
        <w:t>lapangan.</w:t>
      </w:r>
      <w:r>
        <w:rPr>
          <w:spacing w:val="-14"/>
        </w:rPr>
        <w:t> </w:t>
      </w:r>
      <w:r>
        <w:rPr/>
        <w:t>Sebagai</w:t>
      </w:r>
      <w:r>
        <w:rPr>
          <w:spacing w:val="-13"/>
        </w:rPr>
        <w:t> </w:t>
      </w:r>
      <w:r>
        <w:rPr/>
        <w:t>contoh,</w:t>
      </w:r>
      <w:r>
        <w:rPr>
          <w:spacing w:val="-14"/>
        </w:rPr>
        <w:t> </w:t>
      </w:r>
      <w:r>
        <w:rPr/>
        <w:t>banyak</w:t>
      </w:r>
      <w:r>
        <w:rPr>
          <w:spacing w:val="-13"/>
        </w:rPr>
        <w:t> </w:t>
      </w:r>
      <w:r>
        <w:rPr/>
        <w:t>kasus</w:t>
      </w:r>
      <w:r>
        <w:rPr>
          <w:spacing w:val="-14"/>
        </w:rPr>
        <w:t> </w:t>
      </w:r>
      <w:r>
        <w:rPr/>
        <w:t>kekerasan</w:t>
      </w:r>
      <w:r>
        <w:rPr>
          <w:spacing w:val="-14"/>
        </w:rPr>
        <w:t> </w:t>
      </w:r>
      <w:r>
        <w:rPr/>
        <w:t>terhadap</w:t>
      </w:r>
      <w:r>
        <w:rPr>
          <w:spacing w:val="-14"/>
        </w:rPr>
        <w:t> </w:t>
      </w:r>
      <w:r>
        <w:rPr/>
        <w:t>perempuan</w:t>
      </w:r>
      <w:r>
        <w:rPr>
          <w:spacing w:val="-12"/>
        </w:rPr>
        <w:t> </w:t>
      </w:r>
      <w:r>
        <w:rPr/>
        <w:t>yang</w:t>
      </w:r>
      <w:r>
        <w:rPr>
          <w:spacing w:val="-13"/>
        </w:rPr>
        <w:t> </w:t>
      </w:r>
      <w:r>
        <w:rPr/>
        <w:t>tidak</w:t>
      </w:r>
      <w:r>
        <w:rPr>
          <w:spacing w:val="-9"/>
        </w:rPr>
        <w:t> </w:t>
      </w:r>
      <w:r>
        <w:rPr/>
        <w:t>dilaporkan atau tidak ditangani dengan serius oleh aparat penegak hukum, sehingga korban sering kali tidak mendapatkan perlindungan</w:t>
      </w:r>
      <w:r>
        <w:rPr>
          <w:spacing w:val="80"/>
        </w:rPr>
        <w:t> </w:t>
      </w:r>
      <w:r>
        <w:rPr/>
        <w:t>yang maksimal.</w:t>
      </w:r>
    </w:p>
    <w:p>
      <w:pPr>
        <w:pStyle w:val="BodyText"/>
        <w:ind w:left="720" w:right="715" w:firstLine="719"/>
        <w:jc w:val="both"/>
      </w:pPr>
      <w:r>
        <w:rPr/>
        <w:t>Di sisi lain, masyarakat adat di Indonesia, yang memiliki hak atas tanah dan sumber daya alam yang diwariskan secara turun-temurun, juga sering kali menjadi korban ketidakadilan. Kebijakan pembangunan yang lebih mengutamakan kepentingan perusahaan besar sering kali mengorbankan hak ulayat</w:t>
      </w:r>
      <w:r>
        <w:rPr>
          <w:spacing w:val="-12"/>
        </w:rPr>
        <w:t> </w:t>
      </w:r>
      <w:r>
        <w:rPr/>
        <w:t>masyarakat</w:t>
      </w:r>
      <w:r>
        <w:rPr>
          <w:spacing w:val="-10"/>
        </w:rPr>
        <w:t> </w:t>
      </w:r>
      <w:r>
        <w:rPr/>
        <w:t>adat.</w:t>
      </w:r>
      <w:r>
        <w:rPr>
          <w:spacing w:val="-11"/>
        </w:rPr>
        <w:t> </w:t>
      </w:r>
      <w:r>
        <w:rPr/>
        <w:t>Konflik</w:t>
      </w:r>
      <w:r>
        <w:rPr>
          <w:spacing w:val="-11"/>
        </w:rPr>
        <w:t> </w:t>
      </w:r>
      <w:r>
        <w:rPr/>
        <w:t>antara</w:t>
      </w:r>
      <w:r>
        <w:rPr>
          <w:spacing w:val="-13"/>
        </w:rPr>
        <w:t> </w:t>
      </w:r>
      <w:r>
        <w:rPr/>
        <w:t>masyarakat</w:t>
      </w:r>
      <w:r>
        <w:rPr>
          <w:spacing w:val="-12"/>
        </w:rPr>
        <w:t> </w:t>
      </w:r>
      <w:r>
        <w:rPr/>
        <w:t>adat</w:t>
      </w:r>
      <w:r>
        <w:rPr>
          <w:spacing w:val="-10"/>
        </w:rPr>
        <w:t> </w:t>
      </w:r>
      <w:r>
        <w:rPr/>
        <w:t>dan</w:t>
      </w:r>
      <w:r>
        <w:rPr>
          <w:spacing w:val="-10"/>
        </w:rPr>
        <w:t> </w:t>
      </w:r>
      <w:r>
        <w:rPr/>
        <w:t>perusahaan</w:t>
      </w:r>
      <w:r>
        <w:rPr>
          <w:spacing w:val="-10"/>
        </w:rPr>
        <w:t> </w:t>
      </w:r>
      <w:r>
        <w:rPr/>
        <w:t>terkait</w:t>
      </w:r>
      <w:r>
        <w:rPr>
          <w:spacing w:val="-4"/>
        </w:rPr>
        <w:t> </w:t>
      </w:r>
      <w:r>
        <w:rPr/>
        <w:t>pengelolaan</w:t>
      </w:r>
      <w:r>
        <w:rPr>
          <w:spacing w:val="-13"/>
        </w:rPr>
        <w:t> </w:t>
      </w:r>
      <w:r>
        <w:rPr/>
        <w:t>lahan,</w:t>
      </w:r>
      <w:r>
        <w:rPr>
          <w:spacing w:val="-13"/>
        </w:rPr>
        <w:t> </w:t>
      </w:r>
      <w:r>
        <w:rPr/>
        <w:t>terutama di daerah-daerah seperti Kalimantan, Papua, dan Sumatra, sering berujung pada penggusuran paksa dan perusakan tempat tinggal mereka. Meskipun terdapat beberapa undang-undang yang melindungi hak-hak masyarakat adat, seperti Undang-Undang Desa dan Undang-Undang Pokok Agraria, kenyataannya perlindungan terhadap mereka masih sangat terbatas dan sering kali tidak diindahkan oleh pihak </w:t>
      </w:r>
      <w:r>
        <w:rPr>
          <w:spacing w:val="-2"/>
        </w:rPr>
        <w:t>berwenang.</w:t>
      </w:r>
    </w:p>
    <w:p>
      <w:pPr>
        <w:pStyle w:val="BodyText"/>
        <w:spacing w:line="276" w:lineRule="auto"/>
        <w:ind w:left="706" w:right="714" w:firstLine="734"/>
        <w:jc w:val="both"/>
      </w:pPr>
      <w:r>
        <w:rPr/>
        <w:t>Selain</w:t>
      </w:r>
      <w:r>
        <w:rPr>
          <w:spacing w:val="-6"/>
        </w:rPr>
        <w:t> </w:t>
      </w:r>
      <w:r>
        <w:rPr/>
        <w:t>masalah</w:t>
      </w:r>
      <w:r>
        <w:rPr>
          <w:spacing w:val="-3"/>
        </w:rPr>
        <w:t> </w:t>
      </w:r>
      <w:r>
        <w:rPr/>
        <w:t>yang</w:t>
      </w:r>
      <w:r>
        <w:rPr>
          <w:spacing w:val="-3"/>
        </w:rPr>
        <w:t> </w:t>
      </w:r>
      <w:r>
        <w:rPr/>
        <w:t>berkaitan</w:t>
      </w:r>
      <w:r>
        <w:rPr>
          <w:spacing w:val="-3"/>
        </w:rPr>
        <w:t> </w:t>
      </w:r>
      <w:r>
        <w:rPr/>
        <w:t>dengan</w:t>
      </w:r>
      <w:r>
        <w:rPr>
          <w:spacing w:val="-3"/>
        </w:rPr>
        <w:t> </w:t>
      </w:r>
      <w:r>
        <w:rPr/>
        <w:t>kelompok</w:t>
      </w:r>
      <w:r>
        <w:rPr>
          <w:spacing w:val="-3"/>
        </w:rPr>
        <w:t> </w:t>
      </w:r>
      <w:r>
        <w:rPr/>
        <w:t>rentan,</w:t>
      </w:r>
      <w:r>
        <w:rPr>
          <w:spacing w:val="-3"/>
        </w:rPr>
        <w:t> </w:t>
      </w:r>
      <w:r>
        <w:rPr/>
        <w:t>kebebasan</w:t>
      </w:r>
      <w:r>
        <w:rPr>
          <w:spacing w:val="-5"/>
        </w:rPr>
        <w:t> </w:t>
      </w:r>
      <w:r>
        <w:rPr/>
        <w:t>berpendapat</w:t>
      </w:r>
      <w:r>
        <w:rPr>
          <w:spacing w:val="-2"/>
        </w:rPr>
        <w:t> </w:t>
      </w:r>
      <w:r>
        <w:rPr/>
        <w:t>di</w:t>
      </w:r>
      <w:r>
        <w:rPr>
          <w:spacing w:val="-2"/>
        </w:rPr>
        <w:t> </w:t>
      </w:r>
      <w:r>
        <w:rPr/>
        <w:t>Indonesia</w:t>
      </w:r>
      <w:r>
        <w:rPr>
          <w:spacing w:val="-1"/>
        </w:rPr>
        <w:t> </w:t>
      </w:r>
      <w:r>
        <w:rPr/>
        <w:t>juga menghadapi tantangan besar, terutama dengan berkembangnya teknologi digital. Dalam era media sosial yang semakin berkembang, kebebasan berpendapat seharusnya dapat lebih dimanfaatkan sebagai sarana untuk menyuarakan pendapat dan kritik terhadap kebijakan pemerintah. Namun, dalam praktiknya, kebebasan</w:t>
      </w:r>
      <w:r>
        <w:rPr>
          <w:spacing w:val="-2"/>
        </w:rPr>
        <w:t> </w:t>
      </w:r>
      <w:r>
        <w:rPr/>
        <w:t>berpendapat</w:t>
      </w:r>
      <w:r>
        <w:rPr>
          <w:spacing w:val="2"/>
        </w:rPr>
        <w:t> </w:t>
      </w:r>
      <w:r>
        <w:rPr/>
        <w:t>sering</w:t>
      </w:r>
      <w:r>
        <w:rPr>
          <w:spacing w:val="3"/>
        </w:rPr>
        <w:t> </w:t>
      </w:r>
      <w:r>
        <w:rPr/>
        <w:t>kali</w:t>
      </w:r>
      <w:r>
        <w:rPr>
          <w:spacing w:val="4"/>
        </w:rPr>
        <w:t> </w:t>
      </w:r>
      <w:r>
        <w:rPr/>
        <w:t>dibatasi</w:t>
      </w:r>
      <w:r>
        <w:rPr>
          <w:spacing w:val="3"/>
        </w:rPr>
        <w:t> </w:t>
      </w:r>
      <w:r>
        <w:rPr/>
        <w:t>oleh</w:t>
      </w:r>
      <w:r>
        <w:rPr>
          <w:spacing w:val="2"/>
        </w:rPr>
        <w:t> </w:t>
      </w:r>
      <w:r>
        <w:rPr/>
        <w:t>undang-undang</w:t>
      </w:r>
      <w:r>
        <w:rPr>
          <w:spacing w:val="3"/>
        </w:rPr>
        <w:t> </w:t>
      </w:r>
      <w:r>
        <w:rPr/>
        <w:t>yang</w:t>
      </w:r>
      <w:r>
        <w:rPr>
          <w:spacing w:val="2"/>
        </w:rPr>
        <w:t> </w:t>
      </w:r>
      <w:r>
        <w:rPr/>
        <w:t>tidak</w:t>
      </w:r>
      <w:r>
        <w:rPr>
          <w:spacing w:val="3"/>
        </w:rPr>
        <w:t> </w:t>
      </w:r>
      <w:r>
        <w:rPr/>
        <w:t>tepat,</w:t>
      </w:r>
      <w:r>
        <w:rPr>
          <w:spacing w:val="1"/>
        </w:rPr>
        <w:t> </w:t>
      </w:r>
      <w:r>
        <w:rPr/>
        <w:t>seperti</w:t>
      </w:r>
      <w:r>
        <w:rPr>
          <w:spacing w:val="4"/>
        </w:rPr>
        <w:t> </w:t>
      </w:r>
      <w:r>
        <w:rPr/>
        <w:t>Undang-</w:t>
      </w:r>
      <w:r>
        <w:rPr>
          <w:spacing w:val="-2"/>
        </w:rPr>
        <w:t>Undang</w:t>
      </w:r>
    </w:p>
    <w:p>
      <w:pPr>
        <w:pStyle w:val="BodyText"/>
        <w:spacing w:after="0" w:line="276" w:lineRule="auto"/>
        <w:jc w:val="both"/>
        <w:sectPr>
          <w:headerReference w:type="default" r:id="rId10"/>
          <w:footerReference w:type="default" r:id="rId11"/>
          <w:pgSz w:w="12240" w:h="15840"/>
          <w:pgMar w:header="538" w:footer="853" w:top="1380" w:bottom="1040" w:left="720" w:right="720"/>
          <w:pgNumType w:start="55"/>
        </w:sectPr>
      </w:pPr>
    </w:p>
    <w:p>
      <w:pPr>
        <w:pStyle w:val="BodyText"/>
        <w:spacing w:before="1"/>
        <w:rPr>
          <w:sz w:val="3"/>
        </w:rPr>
      </w:pPr>
    </w:p>
    <w:p>
      <w:pPr>
        <w:pStyle w:val="BodyText"/>
        <w:ind w:left="691"/>
        <w:rPr>
          <w:sz w:val="20"/>
        </w:rPr>
      </w:pPr>
      <w:r>
        <w:rPr>
          <w:sz w:val="20"/>
        </w:rPr>
        <mc:AlternateContent>
          <mc:Choice Requires="wps">
            <w:drawing>
              <wp:inline distT="0" distB="0" distL="0" distR="0">
                <wp:extent cx="5981065" cy="221615"/>
                <wp:effectExtent l="0" t="0" r="0" b="6985"/>
                <wp:docPr id="21" name="Group 21"/>
                <wp:cNvGraphicFramePr>
                  <a:graphicFrameLocks/>
                </wp:cNvGraphicFramePr>
                <a:graphic>
                  <a:graphicData uri="http://schemas.microsoft.com/office/word/2010/wordprocessingGroup">
                    <wpg:wgp>
                      <wpg:cNvPr id="21" name="Group 21"/>
                      <wpg:cNvGrpSpPr/>
                      <wpg:grpSpPr>
                        <a:xfrm>
                          <a:off x="0" y="0"/>
                          <a:ext cx="5981065" cy="221615"/>
                          <a:chExt cx="5981065" cy="221615"/>
                        </a:xfrm>
                      </wpg:grpSpPr>
                      <wps:wsp>
                        <wps:cNvPr id="22" name="Graphic 22"/>
                        <wps:cNvSpPr/>
                        <wps:spPr>
                          <a:xfrm>
                            <a:off x="18288" y="12"/>
                            <a:ext cx="5941695" cy="45720"/>
                          </a:xfrm>
                          <a:custGeom>
                            <a:avLst/>
                            <a:gdLst/>
                            <a:ahLst/>
                            <a:cxnLst/>
                            <a:rect l="l" t="t" r="r" b="b"/>
                            <a:pathLst>
                              <a:path w="5941695" h="45720">
                                <a:moveTo>
                                  <a:pt x="5941390" y="18275"/>
                                </a:moveTo>
                                <a:lnTo>
                                  <a:pt x="4439996" y="18275"/>
                                </a:lnTo>
                                <a:lnTo>
                                  <a:pt x="4394327" y="18275"/>
                                </a:lnTo>
                                <a:lnTo>
                                  <a:pt x="0" y="18275"/>
                                </a:lnTo>
                                <a:lnTo>
                                  <a:pt x="0" y="45707"/>
                                </a:lnTo>
                                <a:lnTo>
                                  <a:pt x="4394276" y="45707"/>
                                </a:lnTo>
                                <a:lnTo>
                                  <a:pt x="4439996" y="45707"/>
                                </a:lnTo>
                                <a:lnTo>
                                  <a:pt x="5941390" y="45707"/>
                                </a:lnTo>
                                <a:lnTo>
                                  <a:pt x="5941390" y="18275"/>
                                </a:lnTo>
                                <a:close/>
                              </a:path>
                              <a:path w="5941695" h="45720">
                                <a:moveTo>
                                  <a:pt x="5941390" y="0"/>
                                </a:moveTo>
                                <a:lnTo>
                                  <a:pt x="4439996" y="0"/>
                                </a:lnTo>
                                <a:lnTo>
                                  <a:pt x="4394327" y="0"/>
                                </a:lnTo>
                                <a:lnTo>
                                  <a:pt x="0" y="0"/>
                                </a:lnTo>
                                <a:lnTo>
                                  <a:pt x="0" y="9131"/>
                                </a:lnTo>
                                <a:lnTo>
                                  <a:pt x="4394276" y="9131"/>
                                </a:lnTo>
                                <a:lnTo>
                                  <a:pt x="4439996" y="9131"/>
                                </a:lnTo>
                                <a:lnTo>
                                  <a:pt x="5941390" y="9131"/>
                                </a:lnTo>
                                <a:lnTo>
                                  <a:pt x="5941390" y="0"/>
                                </a:lnTo>
                                <a:close/>
                              </a:path>
                            </a:pathLst>
                          </a:custGeom>
                          <a:solidFill>
                            <a:srgbClr val="00AF50"/>
                          </a:solidFill>
                        </wps:spPr>
                        <wps:bodyPr wrap="square" lIns="0" tIns="0" rIns="0" bIns="0" rtlCol="0">
                          <a:prstTxWarp prst="textNoShape">
                            <a:avLst/>
                          </a:prstTxWarp>
                          <a:noAutofit/>
                        </wps:bodyPr>
                      </wps:wsp>
                      <wps:wsp>
                        <wps:cNvPr id="23" name="Graphic 23"/>
                        <wps:cNvSpPr/>
                        <wps:spPr>
                          <a:xfrm>
                            <a:off x="0" y="45669"/>
                            <a:ext cx="5981065" cy="175895"/>
                          </a:xfrm>
                          <a:custGeom>
                            <a:avLst/>
                            <a:gdLst/>
                            <a:ahLst/>
                            <a:cxnLst/>
                            <a:rect l="l" t="t" r="r" b="b"/>
                            <a:pathLst>
                              <a:path w="5981065" h="175895">
                                <a:moveTo>
                                  <a:pt x="5981065" y="0"/>
                                </a:moveTo>
                                <a:lnTo>
                                  <a:pt x="0" y="0"/>
                                </a:lnTo>
                                <a:lnTo>
                                  <a:pt x="0" y="175564"/>
                                </a:lnTo>
                                <a:lnTo>
                                  <a:pt x="5981065" y="175564"/>
                                </a:lnTo>
                                <a:lnTo>
                                  <a:pt x="5981065"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470.95pt;height:17.45pt;mso-position-horizontal-relative:char;mso-position-vertical-relative:line" id="docshapegroup18" coordorigin="0,0" coordsize="9419,349">
                <v:shape style="position:absolute;left:28;top:0;width:9357;height:72" id="docshape19" coordorigin="29,0" coordsize="9357,72" path="m9385,29l7021,29,6949,29,6949,29,29,29,29,72,6949,72,6949,72,7021,72,9385,72,9385,29xm9385,0l7021,0,6949,0,6949,0,29,0,29,14,6949,14,6949,14,7021,14,9385,14,9385,0xe" filled="true" fillcolor="#00af50" stroked="false">
                  <v:path arrowok="t"/>
                  <v:fill type="solid"/>
                </v:shape>
                <v:rect style="position:absolute;left:0;top:71;width:9419;height:277" id="docshape20" filled="true" fillcolor="#ffffff" stroked="false">
                  <v:fill type="solid"/>
                </v:rect>
              </v:group>
            </w:pict>
          </mc:Fallback>
        </mc:AlternateContent>
      </w:r>
      <w:r>
        <w:rPr>
          <w:sz w:val="20"/>
        </w:rPr>
      </w:r>
    </w:p>
    <w:p>
      <w:pPr>
        <w:pStyle w:val="BodyText"/>
        <w:spacing w:line="276" w:lineRule="auto"/>
        <w:ind w:left="706" w:right="714"/>
        <w:jc w:val="both"/>
      </w:pPr>
      <w:r>
        <w:rPr/>
        <w:t>Informasi dan Transaksi Elektronik (UU ITE). UU ITE, yang semestinya bertujuan untuk mengatur dan melindungi ruang digital, justru sering disalahgunakan untuk menjerat individu atau kelompok yang menyampaikan pendapat kritis terhadap pemerintah. Fenomena ini menimbulkan ketidakpastian hukum bagi masyarakat, yang merasa takut untuk mengungkapkan pendapat mereka di ruang publik karena ancaman kriminalisasi.</w:t>
      </w:r>
    </w:p>
    <w:p>
      <w:pPr>
        <w:pStyle w:val="BodyText"/>
        <w:spacing w:line="276" w:lineRule="auto"/>
        <w:ind w:left="706" w:right="711" w:firstLine="734"/>
        <w:jc w:val="both"/>
      </w:pPr>
      <w:r>
        <w:rPr/>
        <w:t>Dalam</w:t>
      </w:r>
      <w:r>
        <w:rPr>
          <w:spacing w:val="-5"/>
        </w:rPr>
        <w:t> </w:t>
      </w:r>
      <w:r>
        <w:rPr/>
        <w:t>konteks</w:t>
      </w:r>
      <w:r>
        <w:rPr>
          <w:spacing w:val="-7"/>
        </w:rPr>
        <w:t> </w:t>
      </w:r>
      <w:r>
        <w:rPr/>
        <w:t>ini,</w:t>
      </w:r>
      <w:r>
        <w:rPr>
          <w:spacing w:val="-6"/>
        </w:rPr>
        <w:t> </w:t>
      </w:r>
      <w:r>
        <w:rPr/>
        <w:t>perlu</w:t>
      </w:r>
      <w:r>
        <w:rPr>
          <w:spacing w:val="-8"/>
        </w:rPr>
        <w:t> </w:t>
      </w:r>
      <w:r>
        <w:rPr/>
        <w:t>adanya</w:t>
      </w:r>
      <w:r>
        <w:rPr>
          <w:spacing w:val="-5"/>
        </w:rPr>
        <w:t> </w:t>
      </w:r>
      <w:r>
        <w:rPr/>
        <w:t>evaluasi</w:t>
      </w:r>
      <w:r>
        <w:rPr>
          <w:spacing w:val="-5"/>
        </w:rPr>
        <w:t> </w:t>
      </w:r>
      <w:r>
        <w:rPr/>
        <w:t>mendalam</w:t>
      </w:r>
      <w:r>
        <w:rPr>
          <w:spacing w:val="-5"/>
        </w:rPr>
        <w:t> </w:t>
      </w:r>
      <w:r>
        <w:rPr/>
        <w:t>terhadap</w:t>
      </w:r>
      <w:r>
        <w:rPr>
          <w:spacing w:val="-8"/>
        </w:rPr>
        <w:t> </w:t>
      </w:r>
      <w:r>
        <w:rPr/>
        <w:t>implementasi</w:t>
      </w:r>
      <w:r>
        <w:rPr>
          <w:spacing w:val="-4"/>
        </w:rPr>
        <w:t> </w:t>
      </w:r>
      <w:r>
        <w:rPr/>
        <w:t>perlindungan</w:t>
      </w:r>
      <w:r>
        <w:rPr>
          <w:spacing w:val="-5"/>
        </w:rPr>
        <w:t> </w:t>
      </w:r>
      <w:r>
        <w:rPr/>
        <w:t>HAM</w:t>
      </w:r>
      <w:r>
        <w:rPr>
          <w:spacing w:val="-5"/>
        </w:rPr>
        <w:t> </w:t>
      </w:r>
      <w:r>
        <w:rPr/>
        <w:t>di Indonesia. Pemerintah perlu berkomitmen untuk memperbaiki sistem hukum dan peradilan agar lebih responsif terhadap pelanggaran HAM, terutama yang melibatkan kelompok-kelompok rentan. Reformasi hukum yang lebih jelas dan tegas, yang memastikan penegakan hukum tanpa diskriminasi, sangat dibutuhkan untuk mengatasi masalah-masalah tersebut. Selain itu, peran lembaga-lembaga independen, seperti Komisi Nasional Hak Asasi Manusia (Komnas HAM), harus diperkuat dalam melakukan pemantauan dan memberikan rekomendasi bagi perbaikan sistem perlindungan HAM di Indonesia</w:t>
      </w:r>
    </w:p>
    <w:p>
      <w:pPr>
        <w:pStyle w:val="BodyText"/>
      </w:pPr>
    </w:p>
    <w:p>
      <w:pPr>
        <w:pStyle w:val="BodyText"/>
        <w:spacing w:before="39"/>
      </w:pPr>
    </w:p>
    <w:p>
      <w:pPr>
        <w:pStyle w:val="Heading1"/>
      </w:pPr>
      <w:r>
        <w:rPr/>
        <w:t>METODE</w:t>
      </w:r>
      <w:r>
        <w:rPr>
          <w:spacing w:val="-1"/>
        </w:rPr>
        <w:t> </w:t>
      </w:r>
      <w:r>
        <w:rPr>
          <w:spacing w:val="-2"/>
        </w:rPr>
        <w:t>PELAKSANAAN</w:t>
      </w:r>
    </w:p>
    <w:p>
      <w:pPr>
        <w:pStyle w:val="BodyText"/>
        <w:spacing w:line="276" w:lineRule="auto" w:before="42"/>
        <w:ind w:left="706" w:right="718" w:firstLine="734"/>
        <w:jc w:val="both"/>
      </w:pPr>
      <w:r>
        <w:rPr/>
        <w:t>Metode</w:t>
      </w:r>
      <w:r>
        <w:rPr>
          <w:spacing w:val="-16"/>
        </w:rPr>
        <w:t> </w:t>
      </w:r>
      <w:r>
        <w:rPr/>
        <w:t>yang</w:t>
      </w:r>
      <w:r>
        <w:rPr>
          <w:spacing w:val="-14"/>
        </w:rPr>
        <w:t> </w:t>
      </w:r>
      <w:r>
        <w:rPr/>
        <w:t>digunakan</w:t>
      </w:r>
      <w:r>
        <w:rPr>
          <w:spacing w:val="-14"/>
        </w:rPr>
        <w:t> </w:t>
      </w:r>
      <w:r>
        <w:rPr/>
        <w:t>dalam</w:t>
      </w:r>
      <w:r>
        <w:rPr>
          <w:spacing w:val="-13"/>
        </w:rPr>
        <w:t> </w:t>
      </w:r>
      <w:r>
        <w:rPr/>
        <w:t>penelitian</w:t>
      </w:r>
      <w:r>
        <w:rPr>
          <w:spacing w:val="-14"/>
        </w:rPr>
        <w:t> </w:t>
      </w:r>
      <w:r>
        <w:rPr/>
        <w:t>ini</w:t>
      </w:r>
      <w:r>
        <w:rPr>
          <w:spacing w:val="-14"/>
        </w:rPr>
        <w:t> </w:t>
      </w:r>
      <w:r>
        <w:rPr/>
        <w:t>adalah</w:t>
      </w:r>
      <w:r>
        <w:rPr>
          <w:spacing w:val="-14"/>
        </w:rPr>
        <w:t> </w:t>
      </w:r>
      <w:r>
        <w:rPr/>
        <w:t>metode</w:t>
      </w:r>
      <w:r>
        <w:rPr>
          <w:spacing w:val="-13"/>
        </w:rPr>
        <w:t> </w:t>
      </w:r>
      <w:r>
        <w:rPr/>
        <w:t>deskriptif</w:t>
      </w:r>
      <w:r>
        <w:rPr>
          <w:spacing w:val="-14"/>
        </w:rPr>
        <w:t> </w:t>
      </w:r>
      <w:r>
        <w:rPr/>
        <w:t>kualitatif.</w:t>
      </w:r>
      <w:r>
        <w:rPr>
          <w:spacing w:val="-14"/>
        </w:rPr>
        <w:t> </w:t>
      </w:r>
      <w:r>
        <w:rPr/>
        <w:t>Penelitian</w:t>
      </w:r>
      <w:r>
        <w:rPr>
          <w:spacing w:val="-14"/>
        </w:rPr>
        <w:t> </w:t>
      </w:r>
      <w:r>
        <w:rPr/>
        <w:t>ini</w:t>
      </w:r>
      <w:r>
        <w:rPr>
          <w:spacing w:val="-13"/>
        </w:rPr>
        <w:t> </w:t>
      </w:r>
      <w:r>
        <w:rPr/>
        <w:t>lebih berfokus</w:t>
      </w:r>
      <w:r>
        <w:rPr>
          <w:spacing w:val="-13"/>
        </w:rPr>
        <w:t> </w:t>
      </w:r>
      <w:r>
        <w:rPr/>
        <w:t>pada</w:t>
      </w:r>
      <w:r>
        <w:rPr>
          <w:spacing w:val="-13"/>
        </w:rPr>
        <w:t> </w:t>
      </w:r>
      <w:r>
        <w:rPr/>
        <w:t>analisis</w:t>
      </w:r>
      <w:r>
        <w:rPr>
          <w:spacing w:val="-12"/>
        </w:rPr>
        <w:t> </w:t>
      </w:r>
      <w:r>
        <w:rPr/>
        <w:t>mendalam</w:t>
      </w:r>
      <w:r>
        <w:rPr>
          <w:spacing w:val="-12"/>
        </w:rPr>
        <w:t> </w:t>
      </w:r>
      <w:r>
        <w:rPr/>
        <w:t>tentang</w:t>
      </w:r>
      <w:r>
        <w:rPr>
          <w:spacing w:val="-13"/>
        </w:rPr>
        <w:t> </w:t>
      </w:r>
      <w:r>
        <w:rPr/>
        <w:t>perlindungan</w:t>
      </w:r>
      <w:r>
        <w:rPr>
          <w:spacing w:val="-14"/>
        </w:rPr>
        <w:t> </w:t>
      </w:r>
      <w:r>
        <w:rPr/>
        <w:t>HAM</w:t>
      </w:r>
      <w:r>
        <w:rPr>
          <w:spacing w:val="-12"/>
        </w:rPr>
        <w:t> </w:t>
      </w:r>
      <w:r>
        <w:rPr/>
        <w:t>di</w:t>
      </w:r>
      <w:r>
        <w:rPr>
          <w:spacing w:val="-12"/>
        </w:rPr>
        <w:t> </w:t>
      </w:r>
      <w:r>
        <w:rPr/>
        <w:t>Indonesia</w:t>
      </w:r>
      <w:r>
        <w:rPr>
          <w:spacing w:val="-13"/>
        </w:rPr>
        <w:t> </w:t>
      </w:r>
      <w:r>
        <w:rPr/>
        <w:t>dengan</w:t>
      </w:r>
      <w:r>
        <w:rPr>
          <w:spacing w:val="-14"/>
        </w:rPr>
        <w:t> </w:t>
      </w:r>
      <w:r>
        <w:rPr/>
        <w:t>mengumpulkan</w:t>
      </w:r>
      <w:r>
        <w:rPr>
          <w:spacing w:val="-12"/>
        </w:rPr>
        <w:t> </w:t>
      </w:r>
      <w:r>
        <w:rPr/>
        <w:t>data</w:t>
      </w:r>
      <w:r>
        <w:rPr>
          <w:spacing w:val="-13"/>
        </w:rPr>
        <w:t> </w:t>
      </w:r>
      <w:r>
        <w:rPr/>
        <w:t>dari berbagai literatur yang relevan. Teknik analisis data yang digunakan adalah analisis deduktif, yakni menghubungkan konsep-konsep teoritis</w:t>
      </w:r>
    </w:p>
    <w:p>
      <w:pPr>
        <w:pStyle w:val="BodyText"/>
      </w:pPr>
    </w:p>
    <w:p>
      <w:pPr>
        <w:pStyle w:val="BodyText"/>
        <w:spacing w:before="129"/>
      </w:pPr>
    </w:p>
    <w:p>
      <w:pPr>
        <w:pStyle w:val="Heading1"/>
        <w:ind w:left="715"/>
      </w:pPr>
      <w:r>
        <w:rPr/>
        <w:t>HASIL</w:t>
      </w:r>
      <w:r>
        <w:rPr>
          <w:spacing w:val="-1"/>
        </w:rPr>
        <w:t> </w:t>
      </w:r>
      <w:r>
        <w:rPr/>
        <w:t>DAN </w:t>
      </w:r>
      <w:r>
        <w:rPr>
          <w:spacing w:val="-2"/>
        </w:rPr>
        <w:t>PEMBAHASAN</w:t>
      </w:r>
    </w:p>
    <w:p>
      <w:pPr>
        <w:pStyle w:val="Heading2"/>
        <w:numPr>
          <w:ilvl w:val="0"/>
          <w:numId w:val="1"/>
        </w:numPr>
        <w:tabs>
          <w:tab w:pos="955" w:val="left" w:leader="none"/>
        </w:tabs>
        <w:spacing w:line="240" w:lineRule="auto" w:before="41" w:after="0"/>
        <w:ind w:left="955" w:right="0" w:hanging="240"/>
        <w:jc w:val="both"/>
      </w:pPr>
      <w:r>
        <w:rPr/>
        <w:t>Kerangka</w:t>
      </w:r>
      <w:r>
        <w:rPr>
          <w:spacing w:val="-2"/>
        </w:rPr>
        <w:t> </w:t>
      </w:r>
      <w:r>
        <w:rPr/>
        <w:t>Hukum</w:t>
      </w:r>
      <w:r>
        <w:rPr>
          <w:spacing w:val="-1"/>
        </w:rPr>
        <w:t> </w:t>
      </w:r>
      <w:r>
        <w:rPr/>
        <w:t>Perlindungan HAM</w:t>
      </w:r>
      <w:r>
        <w:rPr>
          <w:spacing w:val="-1"/>
        </w:rPr>
        <w:t> </w:t>
      </w:r>
      <w:r>
        <w:rPr/>
        <w:t>di</w:t>
      </w:r>
      <w:r>
        <w:rPr>
          <w:spacing w:val="2"/>
        </w:rPr>
        <w:t> </w:t>
      </w:r>
      <w:r>
        <w:rPr>
          <w:spacing w:val="-2"/>
        </w:rPr>
        <w:t>Indonesia</w:t>
      </w:r>
    </w:p>
    <w:p>
      <w:pPr>
        <w:pStyle w:val="BodyText"/>
        <w:spacing w:line="276" w:lineRule="auto" w:before="43"/>
        <w:ind w:left="706" w:right="716" w:firstLine="734"/>
        <w:jc w:val="both"/>
      </w:pPr>
      <w:r>
        <w:rPr/>
        <w:t>Indonesia,</w:t>
      </w:r>
      <w:r>
        <w:rPr>
          <w:spacing w:val="-10"/>
        </w:rPr>
        <w:t> </w:t>
      </w:r>
      <w:r>
        <w:rPr/>
        <w:t>sebagai</w:t>
      </w:r>
      <w:r>
        <w:rPr>
          <w:spacing w:val="-11"/>
        </w:rPr>
        <w:t> </w:t>
      </w:r>
      <w:r>
        <w:rPr/>
        <w:t>negara</w:t>
      </w:r>
      <w:r>
        <w:rPr>
          <w:spacing w:val="-12"/>
        </w:rPr>
        <w:t> </w:t>
      </w:r>
      <w:r>
        <w:rPr/>
        <w:t>hukum,</w:t>
      </w:r>
      <w:r>
        <w:rPr>
          <w:spacing w:val="-12"/>
        </w:rPr>
        <w:t> </w:t>
      </w:r>
      <w:r>
        <w:rPr/>
        <w:t>memiliki</w:t>
      </w:r>
      <w:r>
        <w:rPr>
          <w:spacing w:val="-11"/>
        </w:rPr>
        <w:t> </w:t>
      </w:r>
      <w:r>
        <w:rPr/>
        <w:t>landasan</w:t>
      </w:r>
      <w:r>
        <w:rPr>
          <w:spacing w:val="-12"/>
        </w:rPr>
        <w:t> </w:t>
      </w:r>
      <w:r>
        <w:rPr/>
        <w:t>hukum</w:t>
      </w:r>
      <w:r>
        <w:rPr>
          <w:spacing w:val="-11"/>
        </w:rPr>
        <w:t> </w:t>
      </w:r>
      <w:r>
        <w:rPr/>
        <w:t>yang</w:t>
      </w:r>
      <w:r>
        <w:rPr>
          <w:spacing w:val="-12"/>
        </w:rPr>
        <w:t> </w:t>
      </w:r>
      <w:r>
        <w:rPr/>
        <w:t>jelas</w:t>
      </w:r>
      <w:r>
        <w:rPr>
          <w:spacing w:val="-10"/>
        </w:rPr>
        <w:t> </w:t>
      </w:r>
      <w:r>
        <w:rPr/>
        <w:t>untuk</w:t>
      </w:r>
      <w:r>
        <w:rPr>
          <w:spacing w:val="-12"/>
        </w:rPr>
        <w:t> </w:t>
      </w:r>
      <w:r>
        <w:rPr/>
        <w:t>melindungi</w:t>
      </w:r>
      <w:r>
        <w:rPr>
          <w:spacing w:val="-11"/>
        </w:rPr>
        <w:t> </w:t>
      </w:r>
      <w:r>
        <w:rPr/>
        <w:t>hak</w:t>
      </w:r>
      <w:r>
        <w:rPr>
          <w:spacing w:val="-12"/>
        </w:rPr>
        <w:t> </w:t>
      </w:r>
      <w:r>
        <w:rPr/>
        <w:t>asasi manusia. UUD 1945, sebagai konstitusi negara, telah mengatur perlindungan HAM secara tegas melalui Pasal</w:t>
      </w:r>
      <w:r>
        <w:rPr>
          <w:spacing w:val="-6"/>
        </w:rPr>
        <w:t> </w:t>
      </w:r>
      <w:r>
        <w:rPr/>
        <w:t>28A</w:t>
      </w:r>
      <w:r>
        <w:rPr>
          <w:spacing w:val="-6"/>
        </w:rPr>
        <w:t> </w:t>
      </w:r>
      <w:r>
        <w:rPr/>
        <w:t>hingga</w:t>
      </w:r>
      <w:r>
        <w:rPr>
          <w:spacing w:val="-4"/>
        </w:rPr>
        <w:t> </w:t>
      </w:r>
      <w:r>
        <w:rPr/>
        <w:t>Pasal</w:t>
      </w:r>
      <w:r>
        <w:rPr>
          <w:spacing w:val="-6"/>
        </w:rPr>
        <w:t> </w:t>
      </w:r>
      <w:r>
        <w:rPr/>
        <w:t>28J</w:t>
      </w:r>
      <w:r>
        <w:rPr>
          <w:spacing w:val="-7"/>
        </w:rPr>
        <w:t> </w:t>
      </w:r>
      <w:r>
        <w:rPr/>
        <w:t>yang</w:t>
      </w:r>
      <w:r>
        <w:rPr>
          <w:spacing w:val="-4"/>
        </w:rPr>
        <w:t> </w:t>
      </w:r>
      <w:r>
        <w:rPr/>
        <w:t>mengatur</w:t>
      </w:r>
      <w:r>
        <w:rPr>
          <w:spacing w:val="-4"/>
        </w:rPr>
        <w:t> </w:t>
      </w:r>
      <w:r>
        <w:rPr/>
        <w:t>hakhak</w:t>
      </w:r>
      <w:r>
        <w:rPr>
          <w:spacing w:val="-4"/>
        </w:rPr>
        <w:t> </w:t>
      </w:r>
      <w:r>
        <w:rPr/>
        <w:t>dasar</w:t>
      </w:r>
      <w:r>
        <w:rPr>
          <w:spacing w:val="-4"/>
        </w:rPr>
        <w:t> </w:t>
      </w:r>
      <w:r>
        <w:rPr/>
        <w:t>warga</w:t>
      </w:r>
      <w:r>
        <w:rPr>
          <w:spacing w:val="-4"/>
        </w:rPr>
        <w:t> </w:t>
      </w:r>
      <w:r>
        <w:rPr/>
        <w:t>negara,</w:t>
      </w:r>
      <w:r>
        <w:rPr>
          <w:spacing w:val="-5"/>
        </w:rPr>
        <w:t> </w:t>
      </w:r>
      <w:r>
        <w:rPr/>
        <w:t>seperti</w:t>
      </w:r>
      <w:r>
        <w:rPr>
          <w:spacing w:val="-4"/>
        </w:rPr>
        <w:t> </w:t>
      </w:r>
      <w:r>
        <w:rPr/>
        <w:t>hak</w:t>
      </w:r>
      <w:r>
        <w:rPr>
          <w:spacing w:val="-5"/>
        </w:rPr>
        <w:t> </w:t>
      </w:r>
      <w:r>
        <w:rPr/>
        <w:t>untuk</w:t>
      </w:r>
      <w:r>
        <w:rPr>
          <w:spacing w:val="-5"/>
        </w:rPr>
        <w:t> </w:t>
      </w:r>
      <w:r>
        <w:rPr/>
        <w:t>hidup,</w:t>
      </w:r>
      <w:r>
        <w:rPr>
          <w:spacing w:val="-5"/>
        </w:rPr>
        <w:t> </w:t>
      </w:r>
      <w:r>
        <w:rPr/>
        <w:t>hak</w:t>
      </w:r>
      <w:r>
        <w:rPr>
          <w:spacing w:val="-4"/>
        </w:rPr>
        <w:t> </w:t>
      </w:r>
      <w:r>
        <w:rPr/>
        <w:t>untuk bebas</w:t>
      </w:r>
      <w:r>
        <w:rPr>
          <w:spacing w:val="-11"/>
        </w:rPr>
        <w:t> </w:t>
      </w:r>
      <w:r>
        <w:rPr/>
        <w:t>dari</w:t>
      </w:r>
      <w:r>
        <w:rPr>
          <w:spacing w:val="-11"/>
        </w:rPr>
        <w:t> </w:t>
      </w:r>
      <w:r>
        <w:rPr/>
        <w:t>penyiksaan,</w:t>
      </w:r>
      <w:r>
        <w:rPr>
          <w:spacing w:val="-12"/>
        </w:rPr>
        <w:t> </w:t>
      </w:r>
      <w:r>
        <w:rPr/>
        <w:t>hak</w:t>
      </w:r>
      <w:r>
        <w:rPr>
          <w:spacing w:val="-14"/>
        </w:rPr>
        <w:t> </w:t>
      </w:r>
      <w:r>
        <w:rPr/>
        <w:t>atas</w:t>
      </w:r>
      <w:r>
        <w:rPr>
          <w:spacing w:val="-11"/>
        </w:rPr>
        <w:t> </w:t>
      </w:r>
      <w:r>
        <w:rPr/>
        <w:t>kebebasan</w:t>
      </w:r>
      <w:r>
        <w:rPr>
          <w:spacing w:val="-12"/>
        </w:rPr>
        <w:t> </w:t>
      </w:r>
      <w:r>
        <w:rPr/>
        <w:t>berpendapat,</w:t>
      </w:r>
      <w:r>
        <w:rPr>
          <w:spacing w:val="-12"/>
        </w:rPr>
        <w:t> </w:t>
      </w:r>
      <w:r>
        <w:rPr/>
        <w:t>dan</w:t>
      </w:r>
      <w:r>
        <w:rPr>
          <w:spacing w:val="-12"/>
        </w:rPr>
        <w:t> </w:t>
      </w:r>
      <w:r>
        <w:rPr/>
        <w:t>hak</w:t>
      </w:r>
      <w:r>
        <w:rPr>
          <w:spacing w:val="-12"/>
        </w:rPr>
        <w:t> </w:t>
      </w:r>
      <w:r>
        <w:rPr/>
        <w:t>atas</w:t>
      </w:r>
      <w:r>
        <w:rPr>
          <w:spacing w:val="-11"/>
        </w:rPr>
        <w:t> </w:t>
      </w:r>
      <w:r>
        <w:rPr/>
        <w:t>perlakuan</w:t>
      </w:r>
      <w:r>
        <w:rPr>
          <w:spacing w:val="-12"/>
        </w:rPr>
        <w:t> </w:t>
      </w:r>
      <w:r>
        <w:rPr/>
        <w:t>yang</w:t>
      </w:r>
      <w:r>
        <w:rPr>
          <w:spacing w:val="-12"/>
        </w:rPr>
        <w:t> </w:t>
      </w:r>
      <w:r>
        <w:rPr/>
        <w:t>sama</w:t>
      </w:r>
      <w:r>
        <w:rPr>
          <w:spacing w:val="-12"/>
        </w:rPr>
        <w:t> </w:t>
      </w:r>
      <w:r>
        <w:rPr/>
        <w:t>di</w:t>
      </w:r>
      <w:r>
        <w:rPr>
          <w:spacing w:val="-11"/>
        </w:rPr>
        <w:t> </w:t>
      </w:r>
      <w:r>
        <w:rPr/>
        <w:t>depan</w:t>
      </w:r>
      <w:r>
        <w:rPr>
          <w:spacing w:val="-12"/>
        </w:rPr>
        <w:t> </w:t>
      </w:r>
      <w:r>
        <w:rPr/>
        <w:t>hukum. Dalam konteks ini,</w:t>
      </w:r>
      <w:r>
        <w:rPr>
          <w:spacing w:val="-1"/>
        </w:rPr>
        <w:t> </w:t>
      </w:r>
      <w:r>
        <w:rPr/>
        <w:t>Indonesia berkomitmen untuk</w:t>
      </w:r>
      <w:r>
        <w:rPr>
          <w:spacing w:val="-3"/>
        </w:rPr>
        <w:t> </w:t>
      </w:r>
      <w:r>
        <w:rPr/>
        <w:t>melindungi hak-hak</w:t>
      </w:r>
      <w:r>
        <w:rPr>
          <w:spacing w:val="-1"/>
        </w:rPr>
        <w:t> </w:t>
      </w:r>
      <w:r>
        <w:rPr/>
        <w:t>warganya</w:t>
      </w:r>
      <w:r>
        <w:rPr>
          <w:spacing w:val="-3"/>
        </w:rPr>
        <w:t> </w:t>
      </w:r>
      <w:r>
        <w:rPr/>
        <w:t>melalui kerangka hukum yang kuat dan dapat dipertanggungjawabkan.</w:t>
      </w:r>
    </w:p>
    <w:p>
      <w:pPr>
        <w:pStyle w:val="BodyText"/>
        <w:spacing w:line="276" w:lineRule="auto"/>
        <w:ind w:left="706" w:right="713" w:firstLine="734"/>
        <w:jc w:val="both"/>
      </w:pPr>
      <w:r>
        <w:rPr/>
        <w:t>Selain</w:t>
      </w:r>
      <w:r>
        <w:rPr>
          <w:spacing w:val="-9"/>
        </w:rPr>
        <w:t> </w:t>
      </w:r>
      <w:r>
        <w:rPr/>
        <w:t>itu,</w:t>
      </w:r>
      <w:r>
        <w:rPr>
          <w:spacing w:val="-7"/>
        </w:rPr>
        <w:t> </w:t>
      </w:r>
      <w:r>
        <w:rPr/>
        <w:t>Indonesia</w:t>
      </w:r>
      <w:r>
        <w:rPr>
          <w:spacing w:val="-9"/>
        </w:rPr>
        <w:t> </w:t>
      </w:r>
      <w:r>
        <w:rPr/>
        <w:t>juga</w:t>
      </w:r>
      <w:r>
        <w:rPr>
          <w:spacing w:val="-9"/>
        </w:rPr>
        <w:t> </w:t>
      </w:r>
      <w:r>
        <w:rPr/>
        <w:t>telah</w:t>
      </w:r>
      <w:r>
        <w:rPr>
          <w:spacing w:val="-9"/>
        </w:rPr>
        <w:t> </w:t>
      </w:r>
      <w:r>
        <w:rPr/>
        <w:t>meratifikasi</w:t>
      </w:r>
      <w:r>
        <w:rPr>
          <w:spacing w:val="-6"/>
        </w:rPr>
        <w:t> </w:t>
      </w:r>
      <w:r>
        <w:rPr/>
        <w:t>berbagai</w:t>
      </w:r>
      <w:r>
        <w:rPr>
          <w:spacing w:val="-8"/>
        </w:rPr>
        <w:t> </w:t>
      </w:r>
      <w:r>
        <w:rPr/>
        <w:t>instrumen</w:t>
      </w:r>
      <w:r>
        <w:rPr>
          <w:spacing w:val="-9"/>
        </w:rPr>
        <w:t> </w:t>
      </w:r>
      <w:r>
        <w:rPr/>
        <w:t>internasional,</w:t>
      </w:r>
      <w:r>
        <w:rPr>
          <w:spacing w:val="-9"/>
        </w:rPr>
        <w:t> </w:t>
      </w:r>
      <w:r>
        <w:rPr/>
        <w:t>seperti</w:t>
      </w:r>
      <w:r>
        <w:rPr>
          <w:spacing w:val="-2"/>
        </w:rPr>
        <w:t> </w:t>
      </w:r>
      <w:r>
        <w:rPr>
          <w:i/>
        </w:rPr>
        <w:t>International Covenant on Civil and Political Rights </w:t>
      </w:r>
      <w:r>
        <w:rPr/>
        <w:t>(ICCPR) dan </w:t>
      </w:r>
      <w:r>
        <w:rPr>
          <w:i/>
        </w:rPr>
        <w:t>International Covenant on Economic, Social and Cultural Rights </w:t>
      </w:r>
      <w:r>
        <w:rPr/>
        <w:t>(ICESCR). Kedua konvensi ini, yang telah diratifikasi melalui Undang-Undang No. 12 Tahun</w:t>
      </w:r>
      <w:r>
        <w:rPr>
          <w:spacing w:val="-3"/>
        </w:rPr>
        <w:t> </w:t>
      </w:r>
      <w:r>
        <w:rPr/>
        <w:t>2005,</w:t>
      </w:r>
      <w:r>
        <w:rPr>
          <w:spacing w:val="-3"/>
        </w:rPr>
        <w:t> </w:t>
      </w:r>
      <w:r>
        <w:rPr/>
        <w:t>mengikat Indonesia</w:t>
      </w:r>
      <w:r>
        <w:rPr>
          <w:spacing w:val="-1"/>
        </w:rPr>
        <w:t> </w:t>
      </w:r>
      <w:r>
        <w:rPr/>
        <w:t>untuk</w:t>
      </w:r>
      <w:r>
        <w:rPr>
          <w:spacing w:val="-5"/>
        </w:rPr>
        <w:t> </w:t>
      </w:r>
      <w:r>
        <w:rPr/>
        <w:t>mengadopsi</w:t>
      </w:r>
      <w:r>
        <w:rPr>
          <w:spacing w:val="-2"/>
        </w:rPr>
        <w:t> </w:t>
      </w:r>
      <w:r>
        <w:rPr/>
        <w:t>prinsip-prinsip</w:t>
      </w:r>
      <w:r>
        <w:rPr>
          <w:spacing w:val="-3"/>
        </w:rPr>
        <w:t> </w:t>
      </w:r>
      <w:r>
        <w:rPr/>
        <w:t>dasar</w:t>
      </w:r>
      <w:r>
        <w:rPr>
          <w:spacing w:val="-2"/>
        </w:rPr>
        <w:t> </w:t>
      </w:r>
      <w:r>
        <w:rPr/>
        <w:t>HAM</w:t>
      </w:r>
      <w:r>
        <w:rPr>
          <w:spacing w:val="-3"/>
        </w:rPr>
        <w:t> </w:t>
      </w:r>
      <w:r>
        <w:rPr/>
        <w:t>yang</w:t>
      </w:r>
      <w:r>
        <w:rPr>
          <w:spacing w:val="-1"/>
        </w:rPr>
        <w:t> </w:t>
      </w:r>
      <w:r>
        <w:rPr/>
        <w:t>diakui</w:t>
      </w:r>
      <w:r>
        <w:rPr>
          <w:spacing w:val="-2"/>
        </w:rPr>
        <w:t> </w:t>
      </w:r>
      <w:r>
        <w:rPr/>
        <w:t>secara</w:t>
      </w:r>
      <w:r>
        <w:rPr>
          <w:spacing w:val="-3"/>
        </w:rPr>
        <w:t> </w:t>
      </w:r>
      <w:r>
        <w:rPr/>
        <w:t>global, termasuk</w:t>
      </w:r>
      <w:r>
        <w:rPr>
          <w:spacing w:val="-4"/>
        </w:rPr>
        <w:t> </w:t>
      </w:r>
      <w:r>
        <w:rPr/>
        <w:t>perlindungan</w:t>
      </w:r>
      <w:r>
        <w:rPr>
          <w:spacing w:val="-7"/>
        </w:rPr>
        <w:t> </w:t>
      </w:r>
      <w:r>
        <w:rPr/>
        <w:t>terhadap</w:t>
      </w:r>
      <w:r>
        <w:rPr>
          <w:spacing w:val="-5"/>
        </w:rPr>
        <w:t> </w:t>
      </w:r>
      <w:r>
        <w:rPr/>
        <w:t>hak-hak</w:t>
      </w:r>
      <w:r>
        <w:rPr>
          <w:spacing w:val="-4"/>
        </w:rPr>
        <w:t> </w:t>
      </w:r>
      <w:r>
        <w:rPr/>
        <w:t>sipil,</w:t>
      </w:r>
      <w:r>
        <w:rPr>
          <w:spacing w:val="-5"/>
        </w:rPr>
        <w:t> </w:t>
      </w:r>
      <w:r>
        <w:rPr/>
        <w:t>politik,</w:t>
      </w:r>
      <w:r>
        <w:rPr>
          <w:spacing w:val="-7"/>
        </w:rPr>
        <w:t> </w:t>
      </w:r>
      <w:r>
        <w:rPr/>
        <w:t>sosial,</w:t>
      </w:r>
      <w:r>
        <w:rPr>
          <w:spacing w:val="-7"/>
        </w:rPr>
        <w:t> </w:t>
      </w:r>
      <w:r>
        <w:rPr/>
        <w:t>ekonomi,</w:t>
      </w:r>
      <w:r>
        <w:rPr>
          <w:spacing w:val="-5"/>
        </w:rPr>
        <w:t> </w:t>
      </w:r>
      <w:r>
        <w:rPr/>
        <w:t>dan</w:t>
      </w:r>
      <w:r>
        <w:rPr>
          <w:spacing w:val="-4"/>
        </w:rPr>
        <w:t> </w:t>
      </w:r>
      <w:r>
        <w:rPr/>
        <w:t>budaya</w:t>
      </w:r>
      <w:r>
        <w:rPr>
          <w:spacing w:val="-4"/>
        </w:rPr>
        <w:t> </w:t>
      </w:r>
      <w:r>
        <w:rPr/>
        <w:t>(Setara</w:t>
      </w:r>
      <w:r>
        <w:rPr>
          <w:spacing w:val="-4"/>
        </w:rPr>
        <w:t> </w:t>
      </w:r>
      <w:r>
        <w:rPr/>
        <w:t>Institute,</w:t>
      </w:r>
      <w:r>
        <w:rPr>
          <w:spacing w:val="-7"/>
        </w:rPr>
        <w:t> </w:t>
      </w:r>
      <w:r>
        <w:rPr/>
        <w:t>2023) Namun, meskipun memiliki kerangka hukum yang kuat, Indonesia sering kali menghadapi berbagai tantangan dalam implementasi perlindungan HAM. Salah satu tantangan besar yang dihadapi adalah lemahnya</w:t>
      </w:r>
      <w:r>
        <w:rPr>
          <w:spacing w:val="-14"/>
        </w:rPr>
        <w:t> </w:t>
      </w:r>
      <w:r>
        <w:rPr/>
        <w:t>penegakan</w:t>
      </w:r>
      <w:r>
        <w:rPr>
          <w:spacing w:val="-14"/>
        </w:rPr>
        <w:t> </w:t>
      </w:r>
      <w:r>
        <w:rPr/>
        <w:t>hukum</w:t>
      </w:r>
      <w:r>
        <w:rPr>
          <w:spacing w:val="-14"/>
        </w:rPr>
        <w:t> </w:t>
      </w:r>
      <w:r>
        <w:rPr/>
        <w:t>dan</w:t>
      </w:r>
      <w:r>
        <w:rPr>
          <w:spacing w:val="-13"/>
        </w:rPr>
        <w:t> </w:t>
      </w:r>
      <w:r>
        <w:rPr/>
        <w:t>rendahnya</w:t>
      </w:r>
      <w:r>
        <w:rPr>
          <w:spacing w:val="-14"/>
        </w:rPr>
        <w:t> </w:t>
      </w:r>
      <w:r>
        <w:rPr/>
        <w:t>kesadaran</w:t>
      </w:r>
      <w:r>
        <w:rPr>
          <w:spacing w:val="-14"/>
        </w:rPr>
        <w:t> </w:t>
      </w:r>
      <w:r>
        <w:rPr/>
        <w:t>masyarakat</w:t>
      </w:r>
      <w:r>
        <w:rPr>
          <w:spacing w:val="-14"/>
        </w:rPr>
        <w:t> </w:t>
      </w:r>
      <w:r>
        <w:rPr/>
        <w:t>terhadap</w:t>
      </w:r>
      <w:r>
        <w:rPr>
          <w:spacing w:val="-13"/>
        </w:rPr>
        <w:t> </w:t>
      </w:r>
      <w:r>
        <w:rPr/>
        <w:t>hak-hak</w:t>
      </w:r>
      <w:r>
        <w:rPr>
          <w:spacing w:val="-14"/>
        </w:rPr>
        <w:t> </w:t>
      </w:r>
      <w:r>
        <w:rPr/>
        <w:t>mereka.</w:t>
      </w:r>
      <w:r>
        <w:rPr>
          <w:spacing w:val="-14"/>
        </w:rPr>
        <w:t> </w:t>
      </w:r>
      <w:r>
        <w:rPr/>
        <w:t>Banyak</w:t>
      </w:r>
      <w:r>
        <w:rPr>
          <w:spacing w:val="-14"/>
        </w:rPr>
        <w:t> </w:t>
      </w:r>
      <w:r>
        <w:rPr/>
        <w:t>warga negara yang tidak tahu bagaimana cara melindungi hak-haknya atau melaporkan pelanggaran yang terjadi (Cribb, 2001)</w:t>
      </w:r>
    </w:p>
    <w:p>
      <w:pPr>
        <w:pStyle w:val="BodyText"/>
        <w:spacing w:after="0" w:line="276" w:lineRule="auto"/>
        <w:jc w:val="both"/>
        <w:sectPr>
          <w:pgSz w:w="12240" w:h="15840"/>
          <w:pgMar w:header="538" w:footer="853" w:top="1380" w:bottom="1040" w:left="720" w:right="720"/>
        </w:sectPr>
      </w:pPr>
    </w:p>
    <w:p>
      <w:pPr>
        <w:pStyle w:val="BodyText"/>
        <w:spacing w:before="1"/>
        <w:rPr>
          <w:sz w:val="3"/>
        </w:rPr>
      </w:pPr>
    </w:p>
    <w:p>
      <w:pPr>
        <w:pStyle w:val="BodyText"/>
        <w:ind w:left="691"/>
        <w:rPr>
          <w:sz w:val="20"/>
        </w:rPr>
      </w:pPr>
      <w:r>
        <w:rPr>
          <w:sz w:val="20"/>
        </w:rPr>
        <mc:AlternateContent>
          <mc:Choice Requires="wps">
            <w:drawing>
              <wp:inline distT="0" distB="0" distL="0" distR="0">
                <wp:extent cx="5981065" cy="221615"/>
                <wp:effectExtent l="0" t="0" r="0" b="6985"/>
                <wp:docPr id="24" name="Group 24"/>
                <wp:cNvGraphicFramePr>
                  <a:graphicFrameLocks/>
                </wp:cNvGraphicFramePr>
                <a:graphic>
                  <a:graphicData uri="http://schemas.microsoft.com/office/word/2010/wordprocessingGroup">
                    <wpg:wgp>
                      <wpg:cNvPr id="24" name="Group 24"/>
                      <wpg:cNvGrpSpPr/>
                      <wpg:grpSpPr>
                        <a:xfrm>
                          <a:off x="0" y="0"/>
                          <a:ext cx="5981065" cy="221615"/>
                          <a:chExt cx="5981065" cy="221615"/>
                        </a:xfrm>
                      </wpg:grpSpPr>
                      <wps:wsp>
                        <wps:cNvPr id="25" name="Graphic 25"/>
                        <wps:cNvSpPr/>
                        <wps:spPr>
                          <a:xfrm>
                            <a:off x="18288" y="12"/>
                            <a:ext cx="5941695" cy="45720"/>
                          </a:xfrm>
                          <a:custGeom>
                            <a:avLst/>
                            <a:gdLst/>
                            <a:ahLst/>
                            <a:cxnLst/>
                            <a:rect l="l" t="t" r="r" b="b"/>
                            <a:pathLst>
                              <a:path w="5941695" h="45720">
                                <a:moveTo>
                                  <a:pt x="5941390" y="18275"/>
                                </a:moveTo>
                                <a:lnTo>
                                  <a:pt x="4439996" y="18275"/>
                                </a:lnTo>
                                <a:lnTo>
                                  <a:pt x="4394327" y="18275"/>
                                </a:lnTo>
                                <a:lnTo>
                                  <a:pt x="0" y="18275"/>
                                </a:lnTo>
                                <a:lnTo>
                                  <a:pt x="0" y="45707"/>
                                </a:lnTo>
                                <a:lnTo>
                                  <a:pt x="4394276" y="45707"/>
                                </a:lnTo>
                                <a:lnTo>
                                  <a:pt x="4439996" y="45707"/>
                                </a:lnTo>
                                <a:lnTo>
                                  <a:pt x="5941390" y="45707"/>
                                </a:lnTo>
                                <a:lnTo>
                                  <a:pt x="5941390" y="18275"/>
                                </a:lnTo>
                                <a:close/>
                              </a:path>
                              <a:path w="5941695" h="45720">
                                <a:moveTo>
                                  <a:pt x="5941390" y="0"/>
                                </a:moveTo>
                                <a:lnTo>
                                  <a:pt x="4439996" y="0"/>
                                </a:lnTo>
                                <a:lnTo>
                                  <a:pt x="4394327" y="0"/>
                                </a:lnTo>
                                <a:lnTo>
                                  <a:pt x="0" y="0"/>
                                </a:lnTo>
                                <a:lnTo>
                                  <a:pt x="0" y="9131"/>
                                </a:lnTo>
                                <a:lnTo>
                                  <a:pt x="4394276" y="9131"/>
                                </a:lnTo>
                                <a:lnTo>
                                  <a:pt x="4439996" y="9131"/>
                                </a:lnTo>
                                <a:lnTo>
                                  <a:pt x="5941390" y="9131"/>
                                </a:lnTo>
                                <a:lnTo>
                                  <a:pt x="5941390" y="0"/>
                                </a:lnTo>
                                <a:close/>
                              </a:path>
                            </a:pathLst>
                          </a:custGeom>
                          <a:solidFill>
                            <a:srgbClr val="00AF50"/>
                          </a:solidFill>
                        </wps:spPr>
                        <wps:bodyPr wrap="square" lIns="0" tIns="0" rIns="0" bIns="0" rtlCol="0">
                          <a:prstTxWarp prst="textNoShape">
                            <a:avLst/>
                          </a:prstTxWarp>
                          <a:noAutofit/>
                        </wps:bodyPr>
                      </wps:wsp>
                      <wps:wsp>
                        <wps:cNvPr id="26" name="Graphic 26"/>
                        <wps:cNvSpPr/>
                        <wps:spPr>
                          <a:xfrm>
                            <a:off x="0" y="45669"/>
                            <a:ext cx="5981065" cy="175895"/>
                          </a:xfrm>
                          <a:custGeom>
                            <a:avLst/>
                            <a:gdLst/>
                            <a:ahLst/>
                            <a:cxnLst/>
                            <a:rect l="l" t="t" r="r" b="b"/>
                            <a:pathLst>
                              <a:path w="5981065" h="175895">
                                <a:moveTo>
                                  <a:pt x="5981065" y="0"/>
                                </a:moveTo>
                                <a:lnTo>
                                  <a:pt x="0" y="0"/>
                                </a:lnTo>
                                <a:lnTo>
                                  <a:pt x="0" y="175564"/>
                                </a:lnTo>
                                <a:lnTo>
                                  <a:pt x="5981065" y="175564"/>
                                </a:lnTo>
                                <a:lnTo>
                                  <a:pt x="5981065"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470.95pt;height:17.45pt;mso-position-horizontal-relative:char;mso-position-vertical-relative:line" id="docshapegroup21" coordorigin="0,0" coordsize="9419,349">
                <v:shape style="position:absolute;left:28;top:0;width:9357;height:72" id="docshape22" coordorigin="29,0" coordsize="9357,72" path="m9385,29l7021,29,6949,29,6949,29,29,29,29,72,6949,72,6949,72,7021,72,9385,72,9385,29xm9385,0l7021,0,6949,0,6949,0,29,0,29,14,6949,14,6949,14,7021,14,9385,14,9385,0xe" filled="true" fillcolor="#00af50" stroked="false">
                  <v:path arrowok="t"/>
                  <v:fill type="solid"/>
                </v:shape>
                <v:rect style="position:absolute;left:0;top:71;width:9419;height:277" id="docshape23" filled="true" fillcolor="#ffffff" stroked="false">
                  <v:fill type="solid"/>
                </v:rect>
              </v:group>
            </w:pict>
          </mc:Fallback>
        </mc:AlternateContent>
      </w:r>
      <w:r>
        <w:rPr>
          <w:sz w:val="20"/>
        </w:rPr>
      </w:r>
    </w:p>
    <w:p>
      <w:pPr>
        <w:pStyle w:val="Heading2"/>
        <w:numPr>
          <w:ilvl w:val="0"/>
          <w:numId w:val="1"/>
        </w:numPr>
        <w:tabs>
          <w:tab w:pos="955" w:val="left" w:leader="none"/>
        </w:tabs>
        <w:spacing w:line="240" w:lineRule="auto" w:before="0" w:after="0"/>
        <w:ind w:left="955" w:right="0" w:hanging="240"/>
        <w:jc w:val="both"/>
      </w:pPr>
      <w:r>
        <w:rPr/>
        <w:t>Pelanggaran HAM</w:t>
      </w:r>
      <w:r>
        <w:rPr>
          <w:spacing w:val="-2"/>
        </w:rPr>
        <w:t> </w:t>
      </w:r>
      <w:r>
        <w:rPr/>
        <w:t>Pada</w:t>
      </w:r>
      <w:r>
        <w:rPr>
          <w:spacing w:val="-3"/>
        </w:rPr>
        <w:t> </w:t>
      </w:r>
      <w:r>
        <w:rPr/>
        <w:t>Kelompok</w:t>
      </w:r>
      <w:r>
        <w:rPr>
          <w:spacing w:val="-1"/>
        </w:rPr>
        <w:t> </w:t>
      </w:r>
      <w:r>
        <w:rPr>
          <w:spacing w:val="-2"/>
        </w:rPr>
        <w:t>Rentan</w:t>
      </w:r>
    </w:p>
    <w:p>
      <w:pPr>
        <w:pStyle w:val="BodyText"/>
        <w:spacing w:line="276" w:lineRule="auto" w:before="5"/>
        <w:ind w:left="706" w:right="717" w:firstLine="734"/>
        <w:jc w:val="both"/>
      </w:pPr>
      <w:r>
        <w:rPr/>
        <w:t>Beberapa kelompok rentan, seperti perempuan, anak-anak, dan masyarakat adat, sering kali menjadi korban utama pelanggaran HAM di Indonesia. Keadaan ini menunjukkan perlunya perhatian khusus dari negara untuk melindungi hak-hak mereka dengan lebih efektif.</w:t>
      </w:r>
    </w:p>
    <w:p>
      <w:pPr>
        <w:pStyle w:val="ListParagraph"/>
        <w:numPr>
          <w:ilvl w:val="1"/>
          <w:numId w:val="1"/>
        </w:numPr>
        <w:tabs>
          <w:tab w:pos="1439" w:val="left" w:leader="none"/>
        </w:tabs>
        <w:spacing w:line="240" w:lineRule="auto" w:before="1" w:after="0"/>
        <w:ind w:left="1439" w:right="0" w:hanging="359"/>
        <w:jc w:val="both"/>
        <w:rPr>
          <w:sz w:val="22"/>
        </w:rPr>
      </w:pPr>
      <w:r>
        <w:rPr>
          <w:sz w:val="22"/>
        </w:rPr>
        <w:t>Kekerasan</w:t>
      </w:r>
      <w:r>
        <w:rPr>
          <w:spacing w:val="-7"/>
          <w:sz w:val="22"/>
        </w:rPr>
        <w:t> </w:t>
      </w:r>
      <w:r>
        <w:rPr>
          <w:sz w:val="22"/>
        </w:rPr>
        <w:t>terhadap</w:t>
      </w:r>
      <w:r>
        <w:rPr>
          <w:spacing w:val="-4"/>
          <w:sz w:val="22"/>
        </w:rPr>
        <w:t> </w:t>
      </w:r>
      <w:r>
        <w:rPr>
          <w:spacing w:val="-2"/>
          <w:sz w:val="22"/>
        </w:rPr>
        <w:t>Perempuan</w:t>
      </w:r>
    </w:p>
    <w:p>
      <w:pPr>
        <w:pStyle w:val="BodyText"/>
        <w:spacing w:line="276" w:lineRule="auto" w:before="24"/>
        <w:ind w:left="1440" w:right="715"/>
        <w:jc w:val="both"/>
      </w:pPr>
      <w:r>
        <w:rPr/>
        <w:t>Kekerasan terhadap perempuan tetap menjadi isu besar di Indonesia. Meskipun negara telah mengesahkan Undang-Undang Nomor 23 Tahun 2004 tentang Penghapusan Kekerasan dalam </w:t>
      </w:r>
      <w:r>
        <w:rPr>
          <w:spacing w:val="-2"/>
        </w:rPr>
        <w:t>Rumah Tangga, pelanggaran hak-hak perempuan</w:t>
      </w:r>
      <w:r>
        <w:rPr>
          <w:spacing w:val="-5"/>
        </w:rPr>
        <w:t> </w:t>
      </w:r>
      <w:r>
        <w:rPr>
          <w:spacing w:val="-2"/>
        </w:rPr>
        <w:t>masih</w:t>
      </w:r>
      <w:r>
        <w:rPr>
          <w:spacing w:val="-5"/>
        </w:rPr>
        <w:t> </w:t>
      </w:r>
      <w:r>
        <w:rPr>
          <w:spacing w:val="-2"/>
        </w:rPr>
        <w:t>sering terjadi, baik dalam bentuk kekerasan </w:t>
      </w:r>
      <w:r>
        <w:rPr/>
        <w:t>fisik,</w:t>
      </w:r>
      <w:r>
        <w:rPr>
          <w:spacing w:val="-3"/>
        </w:rPr>
        <w:t> </w:t>
      </w:r>
      <w:r>
        <w:rPr/>
        <w:t>psikologis,</w:t>
      </w:r>
      <w:r>
        <w:rPr>
          <w:spacing w:val="-5"/>
        </w:rPr>
        <w:t> </w:t>
      </w:r>
      <w:r>
        <w:rPr/>
        <w:t>maupun</w:t>
      </w:r>
      <w:r>
        <w:rPr>
          <w:spacing w:val="-3"/>
        </w:rPr>
        <w:t> </w:t>
      </w:r>
      <w:r>
        <w:rPr/>
        <w:t>seksual.</w:t>
      </w:r>
      <w:r>
        <w:rPr>
          <w:spacing w:val="-3"/>
        </w:rPr>
        <w:t> </w:t>
      </w:r>
      <w:r>
        <w:rPr/>
        <w:t>Berdasarkan</w:t>
      </w:r>
      <w:r>
        <w:rPr>
          <w:spacing w:val="-3"/>
        </w:rPr>
        <w:t> </w:t>
      </w:r>
      <w:r>
        <w:rPr/>
        <w:t>data</w:t>
      </w:r>
      <w:r>
        <w:rPr>
          <w:spacing w:val="-3"/>
        </w:rPr>
        <w:t> </w:t>
      </w:r>
      <w:r>
        <w:rPr/>
        <w:t>Komnas</w:t>
      </w:r>
      <w:r>
        <w:rPr>
          <w:spacing w:val="-3"/>
        </w:rPr>
        <w:t> </w:t>
      </w:r>
      <w:r>
        <w:rPr/>
        <w:t>Perempuan</w:t>
      </w:r>
      <w:r>
        <w:rPr>
          <w:spacing w:val="-5"/>
        </w:rPr>
        <w:t> </w:t>
      </w:r>
      <w:r>
        <w:rPr/>
        <w:t>(2021),</w:t>
      </w:r>
      <w:r>
        <w:rPr>
          <w:spacing w:val="-6"/>
        </w:rPr>
        <w:t> </w:t>
      </w:r>
      <w:r>
        <w:rPr/>
        <w:t>lebih</w:t>
      </w:r>
      <w:r>
        <w:rPr>
          <w:spacing w:val="-3"/>
        </w:rPr>
        <w:t> </w:t>
      </w:r>
      <w:r>
        <w:rPr/>
        <w:t>dari</w:t>
      </w:r>
      <w:r>
        <w:rPr>
          <w:spacing w:val="-2"/>
        </w:rPr>
        <w:t> </w:t>
      </w:r>
      <w:r>
        <w:rPr/>
        <w:t>10.000 kasus kekerasan terhadap perempuan tercatat setiap tahun, yang mencakup berbagai bentuk kekerasan mulai dari kekerasan dalam rumah tangga hingga pelecehan seksual.</w:t>
      </w:r>
    </w:p>
    <w:p>
      <w:pPr>
        <w:pStyle w:val="BodyText"/>
        <w:spacing w:line="276" w:lineRule="auto"/>
        <w:ind w:left="1440" w:right="714"/>
        <w:jc w:val="both"/>
      </w:pPr>
      <w:r>
        <w:rPr/>
        <w:t>Seringkali,</w:t>
      </w:r>
      <w:r>
        <w:rPr>
          <w:spacing w:val="-16"/>
        </w:rPr>
        <w:t> </w:t>
      </w:r>
      <w:r>
        <w:rPr/>
        <w:t>korban</w:t>
      </w:r>
      <w:r>
        <w:rPr>
          <w:spacing w:val="-14"/>
        </w:rPr>
        <w:t> </w:t>
      </w:r>
      <w:r>
        <w:rPr/>
        <w:t>kekerasan</w:t>
      </w:r>
      <w:r>
        <w:rPr>
          <w:spacing w:val="-14"/>
        </w:rPr>
        <w:t> </w:t>
      </w:r>
      <w:r>
        <w:rPr/>
        <w:t>tidak</w:t>
      </w:r>
      <w:r>
        <w:rPr>
          <w:spacing w:val="-13"/>
        </w:rPr>
        <w:t> </w:t>
      </w:r>
      <w:r>
        <w:rPr/>
        <w:t>melapor</w:t>
      </w:r>
      <w:r>
        <w:rPr>
          <w:spacing w:val="-14"/>
        </w:rPr>
        <w:t> </w:t>
      </w:r>
      <w:r>
        <w:rPr/>
        <w:t>karena</w:t>
      </w:r>
      <w:r>
        <w:rPr>
          <w:spacing w:val="-14"/>
        </w:rPr>
        <w:t> </w:t>
      </w:r>
      <w:r>
        <w:rPr/>
        <w:t>merasa</w:t>
      </w:r>
      <w:r>
        <w:rPr>
          <w:spacing w:val="-14"/>
        </w:rPr>
        <w:t> </w:t>
      </w:r>
      <w:r>
        <w:rPr/>
        <w:t>malu</w:t>
      </w:r>
      <w:r>
        <w:rPr>
          <w:spacing w:val="-13"/>
        </w:rPr>
        <w:t> </w:t>
      </w:r>
      <w:r>
        <w:rPr/>
        <w:t>atau</w:t>
      </w:r>
      <w:r>
        <w:rPr>
          <w:spacing w:val="-14"/>
        </w:rPr>
        <w:t> </w:t>
      </w:r>
      <w:r>
        <w:rPr/>
        <w:t>takut</w:t>
      </w:r>
      <w:r>
        <w:rPr>
          <w:spacing w:val="-14"/>
        </w:rPr>
        <w:t> </w:t>
      </w:r>
      <w:r>
        <w:rPr/>
        <w:t>mendapat</w:t>
      </w:r>
      <w:r>
        <w:rPr>
          <w:spacing w:val="-14"/>
        </w:rPr>
        <w:t> </w:t>
      </w:r>
      <w:r>
        <w:rPr/>
        <w:t>stigma</w:t>
      </w:r>
      <w:r>
        <w:rPr>
          <w:spacing w:val="-13"/>
        </w:rPr>
        <w:t> </w:t>
      </w:r>
      <w:r>
        <w:rPr/>
        <w:t>negatif dari masyarakat. Selain itu, banyak aparat penegak hukum yang kurang paham mengenai penanganan kasus kekerasan terhadap perempuan, sehingga kasus-kasus tersebut sering kali dipandang sebelah mata dan tidak diproses dengan</w:t>
      </w:r>
    </w:p>
    <w:p>
      <w:pPr>
        <w:pStyle w:val="BodyText"/>
        <w:spacing w:line="276" w:lineRule="auto"/>
        <w:ind w:left="1440" w:right="721"/>
        <w:jc w:val="both"/>
      </w:pPr>
      <w:r>
        <w:rPr/>
        <w:t>benar. Kebijakan yang belum sepenuhnya diterima dan</w:t>
      </w:r>
      <w:r>
        <w:rPr>
          <w:spacing w:val="-2"/>
        </w:rPr>
        <w:t> </w:t>
      </w:r>
      <w:r>
        <w:rPr/>
        <w:t>diterapkan</w:t>
      </w:r>
      <w:r>
        <w:rPr>
          <w:spacing w:val="-2"/>
        </w:rPr>
        <w:t> </w:t>
      </w:r>
      <w:r>
        <w:rPr/>
        <w:t>oleh masyarakat menjadi</w:t>
      </w:r>
      <w:r>
        <w:rPr>
          <w:spacing w:val="-1"/>
        </w:rPr>
        <w:t> </w:t>
      </w:r>
      <w:r>
        <w:rPr/>
        <w:t>salah satu kendala utama dalam menanggulangi kekerasan terhadap perempuan di Indonesia (Setara Institute, 2023)</w:t>
      </w:r>
    </w:p>
    <w:p>
      <w:pPr>
        <w:pStyle w:val="ListParagraph"/>
        <w:numPr>
          <w:ilvl w:val="1"/>
          <w:numId w:val="1"/>
        </w:numPr>
        <w:tabs>
          <w:tab w:pos="1439" w:val="left" w:leader="none"/>
        </w:tabs>
        <w:spacing w:line="275" w:lineRule="exact" w:before="0" w:after="0"/>
        <w:ind w:left="1439" w:right="0" w:hanging="359"/>
        <w:jc w:val="both"/>
        <w:rPr>
          <w:sz w:val="22"/>
        </w:rPr>
      </w:pPr>
      <w:r>
        <w:rPr>
          <w:sz w:val="22"/>
        </w:rPr>
        <w:t>Perlindungan</w:t>
      </w:r>
      <w:r>
        <w:rPr>
          <w:spacing w:val="-7"/>
          <w:sz w:val="22"/>
        </w:rPr>
        <w:t> </w:t>
      </w:r>
      <w:r>
        <w:rPr>
          <w:sz w:val="22"/>
        </w:rPr>
        <w:t>terhadap</w:t>
      </w:r>
      <w:r>
        <w:rPr>
          <w:spacing w:val="-5"/>
          <w:sz w:val="22"/>
        </w:rPr>
        <w:t> </w:t>
      </w:r>
      <w:r>
        <w:rPr>
          <w:sz w:val="22"/>
        </w:rPr>
        <w:t>Masyarakat</w:t>
      </w:r>
      <w:r>
        <w:rPr>
          <w:spacing w:val="-3"/>
          <w:sz w:val="22"/>
        </w:rPr>
        <w:t> </w:t>
      </w:r>
      <w:r>
        <w:rPr>
          <w:spacing w:val="-4"/>
          <w:sz w:val="22"/>
        </w:rPr>
        <w:t>Adat</w:t>
      </w:r>
    </w:p>
    <w:p>
      <w:pPr>
        <w:pStyle w:val="BodyText"/>
        <w:spacing w:line="276" w:lineRule="auto" w:before="24"/>
        <w:ind w:left="1440" w:right="716"/>
        <w:jc w:val="both"/>
      </w:pPr>
      <w:r>
        <w:rPr/>
        <w:t>Masyarakat adat sering kali terpinggirkan dalam konteks perlindungan HAM, terutama terkait dengan</w:t>
      </w:r>
      <w:r>
        <w:rPr>
          <w:spacing w:val="-12"/>
        </w:rPr>
        <w:t> </w:t>
      </w:r>
      <w:r>
        <w:rPr/>
        <w:t>hak</w:t>
      </w:r>
      <w:r>
        <w:rPr>
          <w:spacing w:val="-9"/>
        </w:rPr>
        <w:t> </w:t>
      </w:r>
      <w:r>
        <w:rPr/>
        <w:t>atas</w:t>
      </w:r>
      <w:r>
        <w:rPr>
          <w:spacing w:val="-9"/>
        </w:rPr>
        <w:t> </w:t>
      </w:r>
      <w:r>
        <w:rPr/>
        <w:t>tanah</w:t>
      </w:r>
      <w:r>
        <w:rPr>
          <w:spacing w:val="-9"/>
        </w:rPr>
        <w:t> </w:t>
      </w:r>
      <w:r>
        <w:rPr/>
        <w:t>dan</w:t>
      </w:r>
      <w:r>
        <w:rPr>
          <w:spacing w:val="-9"/>
        </w:rPr>
        <w:t> </w:t>
      </w:r>
      <w:r>
        <w:rPr/>
        <w:t>sumber</w:t>
      </w:r>
      <w:r>
        <w:rPr>
          <w:spacing w:val="-9"/>
        </w:rPr>
        <w:t> </w:t>
      </w:r>
      <w:r>
        <w:rPr/>
        <w:t>daya</w:t>
      </w:r>
      <w:r>
        <w:rPr>
          <w:spacing w:val="-9"/>
        </w:rPr>
        <w:t> </w:t>
      </w:r>
      <w:r>
        <w:rPr/>
        <w:t>alam.</w:t>
      </w:r>
      <w:r>
        <w:rPr>
          <w:spacing w:val="-10"/>
        </w:rPr>
        <w:t> </w:t>
      </w:r>
      <w:r>
        <w:rPr/>
        <w:t>Masyarakat</w:t>
      </w:r>
      <w:r>
        <w:rPr>
          <w:spacing w:val="-8"/>
        </w:rPr>
        <w:t> </w:t>
      </w:r>
      <w:r>
        <w:rPr/>
        <w:t>adat</w:t>
      </w:r>
      <w:r>
        <w:rPr>
          <w:spacing w:val="-11"/>
        </w:rPr>
        <w:t> </w:t>
      </w:r>
      <w:r>
        <w:rPr/>
        <w:t>memiliki</w:t>
      </w:r>
      <w:r>
        <w:rPr>
          <w:spacing w:val="-11"/>
        </w:rPr>
        <w:t> </w:t>
      </w:r>
      <w:r>
        <w:rPr/>
        <w:t>hak</w:t>
      </w:r>
      <w:r>
        <w:rPr>
          <w:spacing w:val="-9"/>
        </w:rPr>
        <w:t> </w:t>
      </w:r>
      <w:r>
        <w:rPr/>
        <w:t>ulayat</w:t>
      </w:r>
      <w:r>
        <w:rPr>
          <w:spacing w:val="-9"/>
        </w:rPr>
        <w:t> </w:t>
      </w:r>
      <w:r>
        <w:rPr/>
        <w:t>atas</w:t>
      </w:r>
      <w:r>
        <w:rPr>
          <w:spacing w:val="-11"/>
        </w:rPr>
        <w:t> </w:t>
      </w:r>
      <w:r>
        <w:rPr/>
        <w:t>tanah</w:t>
      </w:r>
      <w:r>
        <w:rPr>
          <w:spacing w:val="-10"/>
        </w:rPr>
        <w:t> </w:t>
      </w:r>
      <w:r>
        <w:rPr/>
        <w:t>yang telah mereka huni selama berabad-abad, namun sering kali hak tersebut tumpang tindih dengan kepentingan pembangunan dan eksploitasi sumber daya alam oleh perusahaan besar. Sengketa tanah</w:t>
      </w:r>
      <w:r>
        <w:rPr>
          <w:spacing w:val="-10"/>
        </w:rPr>
        <w:t> </w:t>
      </w:r>
      <w:r>
        <w:rPr/>
        <w:t>sering</w:t>
      </w:r>
      <w:r>
        <w:rPr>
          <w:spacing w:val="-10"/>
        </w:rPr>
        <w:t> </w:t>
      </w:r>
      <w:r>
        <w:rPr/>
        <w:t>terjadi</w:t>
      </w:r>
      <w:r>
        <w:rPr>
          <w:spacing w:val="-9"/>
        </w:rPr>
        <w:t> </w:t>
      </w:r>
      <w:r>
        <w:rPr/>
        <w:t>antara</w:t>
      </w:r>
      <w:r>
        <w:rPr>
          <w:spacing w:val="-12"/>
        </w:rPr>
        <w:t> </w:t>
      </w:r>
      <w:r>
        <w:rPr/>
        <w:t>masyarakat</w:t>
      </w:r>
      <w:r>
        <w:rPr>
          <w:spacing w:val="-7"/>
        </w:rPr>
        <w:t> </w:t>
      </w:r>
      <w:r>
        <w:rPr/>
        <w:t>adat</w:t>
      </w:r>
      <w:r>
        <w:rPr>
          <w:spacing w:val="-9"/>
        </w:rPr>
        <w:t> </w:t>
      </w:r>
      <w:r>
        <w:rPr/>
        <w:t>dan</w:t>
      </w:r>
      <w:r>
        <w:rPr>
          <w:spacing w:val="-8"/>
        </w:rPr>
        <w:t> </w:t>
      </w:r>
      <w:r>
        <w:rPr/>
        <w:t>perusahaan</w:t>
      </w:r>
      <w:r>
        <w:rPr>
          <w:spacing w:val="-10"/>
        </w:rPr>
        <w:t> </w:t>
      </w:r>
      <w:r>
        <w:rPr/>
        <w:t>yang</w:t>
      </w:r>
      <w:r>
        <w:rPr>
          <w:spacing w:val="-12"/>
        </w:rPr>
        <w:t> </w:t>
      </w:r>
      <w:r>
        <w:rPr/>
        <w:t>mendapatkan</w:t>
      </w:r>
      <w:r>
        <w:rPr>
          <w:spacing w:val="-9"/>
        </w:rPr>
        <w:t> </w:t>
      </w:r>
      <w:r>
        <w:rPr/>
        <w:t>izin</w:t>
      </w:r>
      <w:r>
        <w:rPr>
          <w:spacing w:val="-8"/>
        </w:rPr>
        <w:t> </w:t>
      </w:r>
      <w:r>
        <w:rPr/>
        <w:t>dari</w:t>
      </w:r>
      <w:r>
        <w:rPr>
          <w:spacing w:val="-9"/>
        </w:rPr>
        <w:t> </w:t>
      </w:r>
      <w:r>
        <w:rPr/>
        <w:t>pemerintah untuk mengelola wilayah yang menjadi tanah adat mereka.</w:t>
      </w:r>
    </w:p>
    <w:p>
      <w:pPr>
        <w:pStyle w:val="BodyText"/>
        <w:spacing w:line="276" w:lineRule="auto"/>
        <w:ind w:left="1440" w:right="714"/>
        <w:jc w:val="both"/>
      </w:pPr>
      <w:r>
        <w:rPr/>
        <w:t>Di Papua, misalnya, masyarakat adat menghadapi ancaman kehilangan tanah mereka akibat ekspansi industri tambang dan perkebunan. Di Kalimantan dan Sumatera, persoalan yang sama juga terjadi, meskipun ada pengakuan terhadap hak ulayat melalui Undang-Undang No. 6 Tahun 2014 tentang Desa. Namun, pengakuan ini sering kali belum diimplementasikan secara maksimal di</w:t>
      </w:r>
      <w:r>
        <w:rPr>
          <w:spacing w:val="-7"/>
        </w:rPr>
        <w:t> </w:t>
      </w:r>
      <w:r>
        <w:rPr/>
        <w:t>lapangan,</w:t>
      </w:r>
      <w:r>
        <w:rPr>
          <w:spacing w:val="-8"/>
        </w:rPr>
        <w:t> </w:t>
      </w:r>
      <w:r>
        <w:rPr/>
        <w:t>dan</w:t>
      </w:r>
      <w:r>
        <w:rPr>
          <w:spacing w:val="-8"/>
        </w:rPr>
        <w:t> </w:t>
      </w:r>
      <w:r>
        <w:rPr/>
        <w:t>masyarakat</w:t>
      </w:r>
      <w:r>
        <w:rPr>
          <w:spacing w:val="-7"/>
        </w:rPr>
        <w:t> </w:t>
      </w:r>
      <w:r>
        <w:rPr/>
        <w:t>adat</w:t>
      </w:r>
      <w:r>
        <w:rPr>
          <w:spacing w:val="-7"/>
        </w:rPr>
        <w:t> </w:t>
      </w:r>
      <w:r>
        <w:rPr/>
        <w:t>sering</w:t>
      </w:r>
      <w:r>
        <w:rPr>
          <w:spacing w:val="-8"/>
        </w:rPr>
        <w:t> </w:t>
      </w:r>
      <w:r>
        <w:rPr/>
        <w:t>kali</w:t>
      </w:r>
      <w:r>
        <w:rPr>
          <w:spacing w:val="-9"/>
        </w:rPr>
        <w:t> </w:t>
      </w:r>
      <w:r>
        <w:rPr/>
        <w:t>kehilangan</w:t>
      </w:r>
      <w:r>
        <w:rPr>
          <w:spacing w:val="-8"/>
        </w:rPr>
        <w:t> </w:t>
      </w:r>
      <w:r>
        <w:rPr/>
        <w:t>hak</w:t>
      </w:r>
      <w:r>
        <w:rPr>
          <w:spacing w:val="-9"/>
        </w:rPr>
        <w:t> </w:t>
      </w:r>
      <w:r>
        <w:rPr/>
        <w:t>mereka</w:t>
      </w:r>
      <w:r>
        <w:rPr>
          <w:spacing w:val="-8"/>
        </w:rPr>
        <w:t> </w:t>
      </w:r>
      <w:r>
        <w:rPr/>
        <w:t>atas</w:t>
      </w:r>
      <w:r>
        <w:rPr>
          <w:spacing w:val="-7"/>
        </w:rPr>
        <w:t> </w:t>
      </w:r>
      <w:r>
        <w:rPr/>
        <w:t>tanah</w:t>
      </w:r>
      <w:r>
        <w:rPr>
          <w:spacing w:val="-8"/>
        </w:rPr>
        <w:t> </w:t>
      </w:r>
      <w:r>
        <w:rPr/>
        <w:t>yang</w:t>
      </w:r>
      <w:r>
        <w:rPr>
          <w:spacing w:val="-8"/>
        </w:rPr>
        <w:t> </w:t>
      </w:r>
      <w:r>
        <w:rPr/>
        <w:t>mereka</w:t>
      </w:r>
      <w:r>
        <w:rPr>
          <w:spacing w:val="-8"/>
        </w:rPr>
        <w:t> </w:t>
      </w:r>
      <w:r>
        <w:rPr/>
        <w:t>kelola selama bertahun-tahun (Buss, 2015)</w:t>
      </w:r>
      <w:r>
        <w:rPr>
          <w:vertAlign w:val="superscript"/>
        </w:rPr>
        <w:t>10</w:t>
      </w:r>
    </w:p>
    <w:p>
      <w:pPr>
        <w:pStyle w:val="Heading2"/>
        <w:numPr>
          <w:ilvl w:val="0"/>
          <w:numId w:val="1"/>
        </w:numPr>
        <w:tabs>
          <w:tab w:pos="955" w:val="left" w:leader="none"/>
        </w:tabs>
        <w:spacing w:line="276" w:lineRule="exact" w:before="0" w:after="0"/>
        <w:ind w:left="955" w:right="0" w:hanging="240"/>
        <w:jc w:val="both"/>
      </w:pPr>
      <w:r>
        <w:rPr/>
        <w:t>Penyelesaian</w:t>
      </w:r>
      <w:r>
        <w:rPr>
          <w:spacing w:val="-2"/>
        </w:rPr>
        <w:t> </w:t>
      </w:r>
      <w:r>
        <w:rPr/>
        <w:t>Kasus</w:t>
      </w:r>
      <w:r>
        <w:rPr>
          <w:spacing w:val="-1"/>
        </w:rPr>
        <w:t> </w:t>
      </w:r>
      <w:r>
        <w:rPr/>
        <w:t>Pelanggaran</w:t>
      </w:r>
      <w:r>
        <w:rPr>
          <w:spacing w:val="-1"/>
        </w:rPr>
        <w:t> </w:t>
      </w:r>
      <w:r>
        <w:rPr/>
        <w:t>HAM</w:t>
      </w:r>
      <w:r>
        <w:rPr>
          <w:spacing w:val="-1"/>
        </w:rPr>
        <w:t> </w:t>
      </w:r>
      <w:r>
        <w:rPr>
          <w:spacing w:val="-4"/>
        </w:rPr>
        <w:t>Berat</w:t>
      </w:r>
    </w:p>
    <w:p>
      <w:pPr>
        <w:pStyle w:val="BodyText"/>
        <w:spacing w:line="276" w:lineRule="auto" w:before="42"/>
        <w:ind w:left="706" w:right="715" w:firstLine="734"/>
        <w:jc w:val="both"/>
      </w:pPr>
      <w:r>
        <w:rPr/>
        <w:t>Kasus pelanggaran HAM berat, seperti yang terjadi pada masa Orde Baru, masih belum mendapatkan</w:t>
      </w:r>
      <w:r>
        <w:rPr>
          <w:spacing w:val="-9"/>
        </w:rPr>
        <w:t> </w:t>
      </w:r>
      <w:r>
        <w:rPr/>
        <w:t>penyelesaian</w:t>
      </w:r>
      <w:r>
        <w:rPr>
          <w:spacing w:val="-9"/>
        </w:rPr>
        <w:t> </w:t>
      </w:r>
      <w:r>
        <w:rPr/>
        <w:t>yang</w:t>
      </w:r>
      <w:r>
        <w:rPr>
          <w:spacing w:val="-9"/>
        </w:rPr>
        <w:t> </w:t>
      </w:r>
      <w:r>
        <w:rPr/>
        <w:t>memadai.</w:t>
      </w:r>
      <w:r>
        <w:rPr>
          <w:spacing w:val="-7"/>
        </w:rPr>
        <w:t> </w:t>
      </w:r>
      <w:r>
        <w:rPr/>
        <w:t>Kasus</w:t>
      </w:r>
      <w:r>
        <w:rPr>
          <w:spacing w:val="-9"/>
        </w:rPr>
        <w:t> </w:t>
      </w:r>
      <w:r>
        <w:rPr/>
        <w:t>Tragedi</w:t>
      </w:r>
      <w:r>
        <w:rPr>
          <w:spacing w:val="-6"/>
        </w:rPr>
        <w:t> </w:t>
      </w:r>
      <w:r>
        <w:rPr/>
        <w:t>1965,</w:t>
      </w:r>
      <w:r>
        <w:rPr>
          <w:spacing w:val="-7"/>
        </w:rPr>
        <w:t> </w:t>
      </w:r>
      <w:r>
        <w:rPr/>
        <w:t>Tragedi</w:t>
      </w:r>
      <w:r>
        <w:rPr>
          <w:spacing w:val="-8"/>
        </w:rPr>
        <w:t> </w:t>
      </w:r>
      <w:r>
        <w:rPr/>
        <w:t>Tanjung</w:t>
      </w:r>
      <w:r>
        <w:rPr>
          <w:spacing w:val="-10"/>
        </w:rPr>
        <w:t> </w:t>
      </w:r>
      <w:r>
        <w:rPr/>
        <w:t>Priok</w:t>
      </w:r>
      <w:r>
        <w:rPr>
          <w:spacing w:val="-10"/>
        </w:rPr>
        <w:t> </w:t>
      </w:r>
      <w:r>
        <w:rPr/>
        <w:t>1984,</w:t>
      </w:r>
      <w:r>
        <w:rPr>
          <w:spacing w:val="-10"/>
        </w:rPr>
        <w:t> </w:t>
      </w:r>
      <w:r>
        <w:rPr/>
        <w:t>dan</w:t>
      </w:r>
      <w:r>
        <w:rPr>
          <w:spacing w:val="-9"/>
        </w:rPr>
        <w:t> </w:t>
      </w:r>
      <w:r>
        <w:rPr/>
        <w:t>berbagai pelanggaran HAM lainnya masih menggantung tanpa ada kejelasan hukum. Meskipun Indonesia telah membentuk</w:t>
      </w:r>
      <w:r>
        <w:rPr>
          <w:spacing w:val="-8"/>
        </w:rPr>
        <w:t> </w:t>
      </w:r>
      <w:r>
        <w:rPr/>
        <w:t>Komnas</w:t>
      </w:r>
      <w:r>
        <w:rPr>
          <w:spacing w:val="-7"/>
        </w:rPr>
        <w:t> </w:t>
      </w:r>
      <w:r>
        <w:rPr/>
        <w:t>HAM</w:t>
      </w:r>
      <w:r>
        <w:rPr>
          <w:spacing w:val="-13"/>
        </w:rPr>
        <w:t> </w:t>
      </w:r>
      <w:r>
        <w:rPr/>
        <w:t>yang</w:t>
      </w:r>
      <w:r>
        <w:rPr>
          <w:spacing w:val="-8"/>
        </w:rPr>
        <w:t> </w:t>
      </w:r>
      <w:r>
        <w:rPr/>
        <w:t>bertugas</w:t>
      </w:r>
      <w:r>
        <w:rPr>
          <w:spacing w:val="-7"/>
        </w:rPr>
        <w:t> </w:t>
      </w:r>
      <w:r>
        <w:rPr/>
        <w:t>untuk</w:t>
      </w:r>
      <w:r>
        <w:rPr>
          <w:spacing w:val="-11"/>
        </w:rPr>
        <w:t> </w:t>
      </w:r>
      <w:r>
        <w:rPr/>
        <w:t>mengawasi</w:t>
      </w:r>
      <w:r>
        <w:rPr>
          <w:spacing w:val="-5"/>
        </w:rPr>
        <w:t> </w:t>
      </w:r>
      <w:r>
        <w:rPr/>
        <w:t>dan</w:t>
      </w:r>
      <w:r>
        <w:rPr>
          <w:spacing w:val="-10"/>
        </w:rPr>
        <w:t> </w:t>
      </w:r>
      <w:r>
        <w:rPr/>
        <w:t>menindaklanjuti</w:t>
      </w:r>
      <w:r>
        <w:rPr>
          <w:spacing w:val="-9"/>
        </w:rPr>
        <w:t> </w:t>
      </w:r>
      <w:r>
        <w:rPr/>
        <w:t>kasus</w:t>
      </w:r>
      <w:r>
        <w:rPr>
          <w:spacing w:val="-10"/>
        </w:rPr>
        <w:t> </w:t>
      </w:r>
      <w:r>
        <w:rPr/>
        <w:t>pelanggaran</w:t>
      </w:r>
      <w:r>
        <w:rPr>
          <w:spacing w:val="-10"/>
        </w:rPr>
        <w:t> </w:t>
      </w:r>
      <w:r>
        <w:rPr/>
        <w:t>HAM, banyak</w:t>
      </w:r>
      <w:r>
        <w:rPr>
          <w:spacing w:val="-7"/>
        </w:rPr>
        <w:t> </w:t>
      </w:r>
      <w:r>
        <w:rPr/>
        <w:t>kasus</w:t>
      </w:r>
      <w:r>
        <w:rPr>
          <w:spacing w:val="-6"/>
        </w:rPr>
        <w:t> </w:t>
      </w:r>
      <w:r>
        <w:rPr/>
        <w:t>yang</w:t>
      </w:r>
      <w:r>
        <w:rPr>
          <w:spacing w:val="-7"/>
        </w:rPr>
        <w:t> </w:t>
      </w:r>
      <w:r>
        <w:rPr/>
        <w:t>belum</w:t>
      </w:r>
      <w:r>
        <w:rPr>
          <w:spacing w:val="-6"/>
        </w:rPr>
        <w:t> </w:t>
      </w:r>
      <w:r>
        <w:rPr/>
        <w:t>sampai</w:t>
      </w:r>
      <w:r>
        <w:rPr>
          <w:spacing w:val="-6"/>
        </w:rPr>
        <w:t> </w:t>
      </w:r>
      <w:r>
        <w:rPr/>
        <w:t>ke</w:t>
      </w:r>
      <w:r>
        <w:rPr>
          <w:spacing w:val="-7"/>
        </w:rPr>
        <w:t> </w:t>
      </w:r>
      <w:r>
        <w:rPr/>
        <w:t>pengadilan.</w:t>
      </w:r>
      <w:r>
        <w:rPr>
          <w:spacing w:val="-7"/>
        </w:rPr>
        <w:t> </w:t>
      </w:r>
      <w:r>
        <w:rPr/>
        <w:t>Pelanggaran</w:t>
      </w:r>
      <w:r>
        <w:rPr>
          <w:spacing w:val="-7"/>
        </w:rPr>
        <w:t> </w:t>
      </w:r>
      <w:r>
        <w:rPr/>
        <w:t>HAM</w:t>
      </w:r>
      <w:r>
        <w:rPr>
          <w:spacing w:val="-6"/>
        </w:rPr>
        <w:t> </w:t>
      </w:r>
      <w:r>
        <w:rPr/>
        <w:t>yang</w:t>
      </w:r>
      <w:r>
        <w:rPr>
          <w:spacing w:val="-7"/>
        </w:rPr>
        <w:t> </w:t>
      </w:r>
      <w:r>
        <w:rPr/>
        <w:t>terjadi</w:t>
      </w:r>
      <w:r>
        <w:rPr>
          <w:spacing w:val="-6"/>
        </w:rPr>
        <w:t> </w:t>
      </w:r>
      <w:r>
        <w:rPr/>
        <w:t>pada</w:t>
      </w:r>
      <w:r>
        <w:rPr>
          <w:spacing w:val="-7"/>
        </w:rPr>
        <w:t> </w:t>
      </w:r>
      <w:r>
        <w:rPr/>
        <w:t>masa</w:t>
      </w:r>
      <w:r>
        <w:rPr>
          <w:spacing w:val="-6"/>
        </w:rPr>
        <w:t> </w:t>
      </w:r>
      <w:r>
        <w:rPr/>
        <w:t>lalu</w:t>
      </w:r>
      <w:r>
        <w:rPr>
          <w:spacing w:val="-7"/>
        </w:rPr>
        <w:t> </w:t>
      </w:r>
      <w:r>
        <w:rPr/>
        <w:t>sering</w:t>
      </w:r>
      <w:r>
        <w:rPr>
          <w:spacing w:val="-7"/>
        </w:rPr>
        <w:t> </w:t>
      </w:r>
      <w:r>
        <w:rPr/>
        <w:t>kali tertutup oleh faktor politik, dan banyak pelaku pelanggaran yang masih menikmati impunitas.</w:t>
      </w:r>
    </w:p>
    <w:p>
      <w:pPr>
        <w:pStyle w:val="BodyText"/>
        <w:spacing w:line="276" w:lineRule="auto"/>
        <w:ind w:left="706" w:right="715" w:firstLine="734"/>
        <w:jc w:val="both"/>
      </w:pPr>
      <w:r>
        <w:rPr/>
        <w:t>Salah satu contoh kasus yang hingga kini belum mendapatkan penyelesaian adalah Tragedi 1965, di mana sekitar satu juta orang yang diduga terlibat dengan Gerakan 30 September (G30S) dibunuh tanpa proses</w:t>
      </w:r>
      <w:r>
        <w:rPr>
          <w:spacing w:val="-4"/>
        </w:rPr>
        <w:t> </w:t>
      </w:r>
      <w:r>
        <w:rPr/>
        <w:t>hukum</w:t>
      </w:r>
      <w:r>
        <w:rPr>
          <w:spacing w:val="-6"/>
        </w:rPr>
        <w:t> </w:t>
      </w:r>
      <w:r>
        <w:rPr/>
        <w:t>yang</w:t>
      </w:r>
      <w:r>
        <w:rPr>
          <w:spacing w:val="-7"/>
        </w:rPr>
        <w:t> </w:t>
      </w:r>
      <w:r>
        <w:rPr/>
        <w:t>sah.</w:t>
      </w:r>
      <w:r>
        <w:rPr>
          <w:spacing w:val="-5"/>
        </w:rPr>
        <w:t> </w:t>
      </w:r>
      <w:r>
        <w:rPr/>
        <w:t>Sampai</w:t>
      </w:r>
      <w:r>
        <w:rPr>
          <w:spacing w:val="-4"/>
        </w:rPr>
        <w:t> </w:t>
      </w:r>
      <w:r>
        <w:rPr/>
        <w:t>saat</w:t>
      </w:r>
      <w:r>
        <w:rPr>
          <w:spacing w:val="-6"/>
        </w:rPr>
        <w:t> </w:t>
      </w:r>
      <w:r>
        <w:rPr/>
        <w:t>ini,</w:t>
      </w:r>
      <w:r>
        <w:rPr>
          <w:spacing w:val="-5"/>
        </w:rPr>
        <w:t> </w:t>
      </w:r>
      <w:r>
        <w:rPr/>
        <w:t>belum</w:t>
      </w:r>
      <w:r>
        <w:rPr>
          <w:spacing w:val="-4"/>
        </w:rPr>
        <w:t> </w:t>
      </w:r>
      <w:r>
        <w:rPr/>
        <w:t>ada</w:t>
      </w:r>
      <w:r>
        <w:rPr>
          <w:spacing w:val="-4"/>
        </w:rPr>
        <w:t> </w:t>
      </w:r>
      <w:r>
        <w:rPr/>
        <w:t>pelaku</w:t>
      </w:r>
      <w:r>
        <w:rPr>
          <w:spacing w:val="-4"/>
        </w:rPr>
        <w:t> </w:t>
      </w:r>
      <w:r>
        <w:rPr/>
        <w:t>yang</w:t>
      </w:r>
      <w:r>
        <w:rPr>
          <w:spacing w:val="-5"/>
        </w:rPr>
        <w:t> </w:t>
      </w:r>
      <w:r>
        <w:rPr/>
        <w:t>diadili</w:t>
      </w:r>
      <w:r>
        <w:rPr>
          <w:spacing w:val="-6"/>
        </w:rPr>
        <w:t> </w:t>
      </w:r>
      <w:r>
        <w:rPr/>
        <w:t>di</w:t>
      </w:r>
      <w:r>
        <w:rPr>
          <w:spacing w:val="-6"/>
        </w:rPr>
        <w:t> </w:t>
      </w:r>
      <w:r>
        <w:rPr/>
        <w:t>pengadilan.</w:t>
      </w:r>
      <w:r>
        <w:rPr>
          <w:spacing w:val="-4"/>
        </w:rPr>
        <w:t> </w:t>
      </w:r>
      <w:r>
        <w:rPr/>
        <w:t>Komnas</w:t>
      </w:r>
      <w:r>
        <w:rPr>
          <w:spacing w:val="-4"/>
        </w:rPr>
        <w:t> </w:t>
      </w:r>
      <w:r>
        <w:rPr/>
        <w:t>HAM</w:t>
      </w:r>
      <w:r>
        <w:rPr>
          <w:spacing w:val="-6"/>
        </w:rPr>
        <w:t> </w:t>
      </w:r>
      <w:r>
        <w:rPr/>
        <w:t>telah melakukan investigasi, namun langkahlangkah untuk membawa kasus ini ke pengadilan masih terhalang oleh berbagai faktor politik yang kompleks (Cribb, 2001)</w:t>
      </w:r>
    </w:p>
    <w:p>
      <w:pPr>
        <w:pStyle w:val="BodyText"/>
        <w:spacing w:after="0" w:line="276" w:lineRule="auto"/>
        <w:jc w:val="both"/>
        <w:sectPr>
          <w:pgSz w:w="12240" w:h="15840"/>
          <w:pgMar w:header="538" w:footer="853" w:top="1380" w:bottom="1040" w:left="720" w:right="720"/>
        </w:sectPr>
      </w:pPr>
    </w:p>
    <w:p>
      <w:pPr>
        <w:pStyle w:val="BodyText"/>
        <w:spacing w:before="1"/>
        <w:rPr>
          <w:sz w:val="3"/>
        </w:rPr>
      </w:pPr>
    </w:p>
    <w:p>
      <w:pPr>
        <w:pStyle w:val="BodyText"/>
        <w:ind w:left="691"/>
        <w:rPr>
          <w:sz w:val="20"/>
        </w:rPr>
      </w:pPr>
      <w:r>
        <w:rPr>
          <w:sz w:val="20"/>
        </w:rPr>
        <mc:AlternateContent>
          <mc:Choice Requires="wps">
            <w:drawing>
              <wp:inline distT="0" distB="0" distL="0" distR="0">
                <wp:extent cx="5981065" cy="221615"/>
                <wp:effectExtent l="0" t="0" r="0" b="6985"/>
                <wp:docPr id="27" name="Group 27"/>
                <wp:cNvGraphicFramePr>
                  <a:graphicFrameLocks/>
                </wp:cNvGraphicFramePr>
                <a:graphic>
                  <a:graphicData uri="http://schemas.microsoft.com/office/word/2010/wordprocessingGroup">
                    <wpg:wgp>
                      <wpg:cNvPr id="27" name="Group 27"/>
                      <wpg:cNvGrpSpPr/>
                      <wpg:grpSpPr>
                        <a:xfrm>
                          <a:off x="0" y="0"/>
                          <a:ext cx="5981065" cy="221615"/>
                          <a:chExt cx="5981065" cy="221615"/>
                        </a:xfrm>
                      </wpg:grpSpPr>
                      <wps:wsp>
                        <wps:cNvPr id="28" name="Graphic 28"/>
                        <wps:cNvSpPr/>
                        <wps:spPr>
                          <a:xfrm>
                            <a:off x="18288" y="12"/>
                            <a:ext cx="5941695" cy="45720"/>
                          </a:xfrm>
                          <a:custGeom>
                            <a:avLst/>
                            <a:gdLst/>
                            <a:ahLst/>
                            <a:cxnLst/>
                            <a:rect l="l" t="t" r="r" b="b"/>
                            <a:pathLst>
                              <a:path w="5941695" h="45720">
                                <a:moveTo>
                                  <a:pt x="5941390" y="18275"/>
                                </a:moveTo>
                                <a:lnTo>
                                  <a:pt x="4439996" y="18275"/>
                                </a:lnTo>
                                <a:lnTo>
                                  <a:pt x="4394327" y="18275"/>
                                </a:lnTo>
                                <a:lnTo>
                                  <a:pt x="0" y="18275"/>
                                </a:lnTo>
                                <a:lnTo>
                                  <a:pt x="0" y="45707"/>
                                </a:lnTo>
                                <a:lnTo>
                                  <a:pt x="4394276" y="45707"/>
                                </a:lnTo>
                                <a:lnTo>
                                  <a:pt x="4439996" y="45707"/>
                                </a:lnTo>
                                <a:lnTo>
                                  <a:pt x="5941390" y="45707"/>
                                </a:lnTo>
                                <a:lnTo>
                                  <a:pt x="5941390" y="18275"/>
                                </a:lnTo>
                                <a:close/>
                              </a:path>
                              <a:path w="5941695" h="45720">
                                <a:moveTo>
                                  <a:pt x="5941390" y="0"/>
                                </a:moveTo>
                                <a:lnTo>
                                  <a:pt x="4439996" y="0"/>
                                </a:lnTo>
                                <a:lnTo>
                                  <a:pt x="4394327" y="0"/>
                                </a:lnTo>
                                <a:lnTo>
                                  <a:pt x="0" y="0"/>
                                </a:lnTo>
                                <a:lnTo>
                                  <a:pt x="0" y="9131"/>
                                </a:lnTo>
                                <a:lnTo>
                                  <a:pt x="4394276" y="9131"/>
                                </a:lnTo>
                                <a:lnTo>
                                  <a:pt x="4439996" y="9131"/>
                                </a:lnTo>
                                <a:lnTo>
                                  <a:pt x="5941390" y="9131"/>
                                </a:lnTo>
                                <a:lnTo>
                                  <a:pt x="5941390" y="0"/>
                                </a:lnTo>
                                <a:close/>
                              </a:path>
                            </a:pathLst>
                          </a:custGeom>
                          <a:solidFill>
                            <a:srgbClr val="00AF50"/>
                          </a:solidFill>
                        </wps:spPr>
                        <wps:bodyPr wrap="square" lIns="0" tIns="0" rIns="0" bIns="0" rtlCol="0">
                          <a:prstTxWarp prst="textNoShape">
                            <a:avLst/>
                          </a:prstTxWarp>
                          <a:noAutofit/>
                        </wps:bodyPr>
                      </wps:wsp>
                      <wps:wsp>
                        <wps:cNvPr id="29" name="Graphic 29"/>
                        <wps:cNvSpPr/>
                        <wps:spPr>
                          <a:xfrm>
                            <a:off x="0" y="45669"/>
                            <a:ext cx="5981065" cy="175895"/>
                          </a:xfrm>
                          <a:custGeom>
                            <a:avLst/>
                            <a:gdLst/>
                            <a:ahLst/>
                            <a:cxnLst/>
                            <a:rect l="l" t="t" r="r" b="b"/>
                            <a:pathLst>
                              <a:path w="5981065" h="175895">
                                <a:moveTo>
                                  <a:pt x="5981065" y="0"/>
                                </a:moveTo>
                                <a:lnTo>
                                  <a:pt x="0" y="0"/>
                                </a:lnTo>
                                <a:lnTo>
                                  <a:pt x="0" y="175564"/>
                                </a:lnTo>
                                <a:lnTo>
                                  <a:pt x="5981065" y="175564"/>
                                </a:lnTo>
                                <a:lnTo>
                                  <a:pt x="5981065"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470.95pt;height:17.45pt;mso-position-horizontal-relative:char;mso-position-vertical-relative:line" id="docshapegroup24" coordorigin="0,0" coordsize="9419,349">
                <v:shape style="position:absolute;left:28;top:0;width:9357;height:72" id="docshape25" coordorigin="29,0" coordsize="9357,72" path="m9385,29l7021,29,6949,29,6949,29,29,29,29,72,6949,72,6949,72,7021,72,9385,72,9385,29xm9385,0l7021,0,6949,0,6949,0,29,0,29,14,6949,14,6949,14,7021,14,9385,14,9385,0xe" filled="true" fillcolor="#00af50" stroked="false">
                  <v:path arrowok="t"/>
                  <v:fill type="solid"/>
                </v:shape>
                <v:rect style="position:absolute;left:0;top:71;width:9419;height:277" id="docshape26" filled="true" fillcolor="#ffffff" stroked="false">
                  <v:fill type="solid"/>
                </v:rect>
              </v:group>
            </w:pict>
          </mc:Fallback>
        </mc:AlternateContent>
      </w:r>
      <w:r>
        <w:rPr>
          <w:sz w:val="20"/>
        </w:rPr>
      </w:r>
    </w:p>
    <w:p>
      <w:pPr>
        <w:pStyle w:val="BodyText"/>
        <w:spacing w:line="276" w:lineRule="auto"/>
        <w:ind w:left="706" w:right="715" w:firstLine="734"/>
        <w:jc w:val="both"/>
      </w:pPr>
      <w:r>
        <w:rPr/>
        <w:t>Salah satu kendala besar dalam penyelesaian kasus-kasus pelanggaran HAM berat di Indonesia adalah adanya ketidakmampuan aparat penegak hukum untuk menangani masalah ini dengan objektif. Pengaruh politik yang kuat dan ketidakmauan pemerintah untuk membuka kembali luka sejarah menjadi penghalang dalam mencari keadilan bagi para korban pelanggaran HAM. Bahkan, beberapa pihak beranggapan bahwa mengungkapkan kebenaran dan membawa pelaku ke pengadilan dapat memicu ketidakstabilan sosial dan politik (Setara Institute, 2023)</w:t>
      </w:r>
    </w:p>
    <w:p>
      <w:pPr>
        <w:pStyle w:val="Heading2"/>
        <w:numPr>
          <w:ilvl w:val="0"/>
          <w:numId w:val="1"/>
        </w:numPr>
        <w:tabs>
          <w:tab w:pos="955" w:val="left" w:leader="none"/>
        </w:tabs>
        <w:spacing w:line="273" w:lineRule="exact" w:before="0" w:after="0"/>
        <w:ind w:left="955" w:right="0" w:hanging="240"/>
        <w:jc w:val="both"/>
      </w:pPr>
      <w:r>
        <w:rPr/>
        <w:t>Kebebasan</w:t>
      </w:r>
      <w:r>
        <w:rPr>
          <w:spacing w:val="-1"/>
        </w:rPr>
        <w:t> </w:t>
      </w:r>
      <w:r>
        <w:rPr/>
        <w:t>Berpendapat</w:t>
      </w:r>
      <w:r>
        <w:rPr>
          <w:spacing w:val="-2"/>
        </w:rPr>
        <w:t> </w:t>
      </w:r>
      <w:r>
        <w:rPr/>
        <w:t>Di</w:t>
      </w:r>
      <w:r>
        <w:rPr>
          <w:spacing w:val="-1"/>
        </w:rPr>
        <w:t> </w:t>
      </w:r>
      <w:r>
        <w:rPr/>
        <w:t>Era</w:t>
      </w:r>
      <w:r>
        <w:rPr>
          <w:spacing w:val="-2"/>
        </w:rPr>
        <w:t> Digital</w:t>
      </w:r>
    </w:p>
    <w:p>
      <w:pPr>
        <w:pStyle w:val="BodyText"/>
        <w:spacing w:line="276" w:lineRule="auto" w:before="9"/>
        <w:ind w:left="706" w:right="714" w:firstLine="734"/>
        <w:jc w:val="both"/>
      </w:pPr>
      <w:r>
        <w:rPr/>
        <w:t>Di era digital, kebebasan berpendapat di Indonesia mendapat tantangan baru seiring dengan pesatnya penggunaan teknologi informasi dan media sosial. Meskipun UUD 1945 menjamin hak atas kebebasan berpendapat, penerapan UU ITE (Undang-Undang Informasi dan Transaksi Elektronik) sering kali digunakan untuk membungkam kritik terhadap pemerintah atau pihak yang berkuasa.</w:t>
      </w:r>
    </w:p>
    <w:p>
      <w:pPr>
        <w:pStyle w:val="BodyText"/>
        <w:spacing w:line="276" w:lineRule="auto"/>
        <w:ind w:left="706" w:right="712" w:firstLine="734"/>
        <w:jc w:val="both"/>
      </w:pPr>
      <w:r>
        <w:rPr/>
        <w:t>Banyak</w:t>
      </w:r>
      <w:r>
        <w:rPr>
          <w:spacing w:val="-7"/>
        </w:rPr>
        <w:t> </w:t>
      </w:r>
      <w:r>
        <w:rPr/>
        <w:t>individu,</w:t>
      </w:r>
      <w:r>
        <w:rPr>
          <w:spacing w:val="-7"/>
        </w:rPr>
        <w:t> </w:t>
      </w:r>
      <w:r>
        <w:rPr/>
        <w:t>terutama</w:t>
      </w:r>
      <w:r>
        <w:rPr>
          <w:spacing w:val="-7"/>
        </w:rPr>
        <w:t> </w:t>
      </w:r>
      <w:r>
        <w:rPr/>
        <w:t>aktivis</w:t>
      </w:r>
      <w:r>
        <w:rPr>
          <w:spacing w:val="-4"/>
        </w:rPr>
        <w:t> </w:t>
      </w:r>
      <w:r>
        <w:rPr/>
        <w:t>dan</w:t>
      </w:r>
      <w:r>
        <w:rPr>
          <w:spacing w:val="-7"/>
        </w:rPr>
        <w:t> </w:t>
      </w:r>
      <w:r>
        <w:rPr/>
        <w:t>jurnalis,</w:t>
      </w:r>
      <w:r>
        <w:rPr>
          <w:spacing w:val="-4"/>
        </w:rPr>
        <w:t> </w:t>
      </w:r>
      <w:r>
        <w:rPr/>
        <w:t>yang</w:t>
      </w:r>
      <w:r>
        <w:rPr>
          <w:spacing w:val="-4"/>
        </w:rPr>
        <w:t> </w:t>
      </w:r>
      <w:r>
        <w:rPr/>
        <w:t>dijerat</w:t>
      </w:r>
      <w:r>
        <w:rPr>
          <w:spacing w:val="-4"/>
        </w:rPr>
        <w:t> </w:t>
      </w:r>
      <w:r>
        <w:rPr/>
        <w:t>oleh</w:t>
      </w:r>
      <w:r>
        <w:rPr>
          <w:spacing w:val="-7"/>
        </w:rPr>
        <w:t> </w:t>
      </w:r>
      <w:r>
        <w:rPr/>
        <w:t>pasal-pasal</w:t>
      </w:r>
      <w:r>
        <w:rPr>
          <w:spacing w:val="-4"/>
        </w:rPr>
        <w:t> </w:t>
      </w:r>
      <w:r>
        <w:rPr/>
        <w:t>dalam</w:t>
      </w:r>
      <w:r>
        <w:rPr>
          <w:spacing w:val="-6"/>
        </w:rPr>
        <w:t> </w:t>
      </w:r>
      <w:r>
        <w:rPr/>
        <w:t>UU</w:t>
      </w:r>
      <w:r>
        <w:rPr>
          <w:spacing w:val="-6"/>
        </w:rPr>
        <w:t> </w:t>
      </w:r>
      <w:r>
        <w:rPr/>
        <w:t>ITE</w:t>
      </w:r>
      <w:r>
        <w:rPr>
          <w:spacing w:val="-6"/>
        </w:rPr>
        <w:t> </w:t>
      </w:r>
      <w:r>
        <w:rPr/>
        <w:t>terkait dengan</w:t>
      </w:r>
      <w:r>
        <w:rPr>
          <w:spacing w:val="-8"/>
        </w:rPr>
        <w:t> </w:t>
      </w:r>
      <w:r>
        <w:rPr/>
        <w:t>pencemaran</w:t>
      </w:r>
      <w:r>
        <w:rPr>
          <w:spacing w:val="-8"/>
        </w:rPr>
        <w:t> </w:t>
      </w:r>
      <w:r>
        <w:rPr/>
        <w:t>nama</w:t>
      </w:r>
      <w:r>
        <w:rPr>
          <w:spacing w:val="-8"/>
        </w:rPr>
        <w:t> </w:t>
      </w:r>
      <w:r>
        <w:rPr/>
        <w:t>baik</w:t>
      </w:r>
      <w:r>
        <w:rPr>
          <w:spacing w:val="-8"/>
        </w:rPr>
        <w:t> </w:t>
      </w:r>
      <w:r>
        <w:rPr/>
        <w:t>atau</w:t>
      </w:r>
      <w:r>
        <w:rPr>
          <w:spacing w:val="-8"/>
        </w:rPr>
        <w:t> </w:t>
      </w:r>
      <w:r>
        <w:rPr/>
        <w:t>penyebaran</w:t>
      </w:r>
      <w:r>
        <w:rPr>
          <w:spacing w:val="-8"/>
        </w:rPr>
        <w:t> </w:t>
      </w:r>
      <w:r>
        <w:rPr/>
        <w:t>informasi</w:t>
      </w:r>
      <w:r>
        <w:rPr>
          <w:spacing w:val="-7"/>
        </w:rPr>
        <w:t> </w:t>
      </w:r>
      <w:r>
        <w:rPr/>
        <w:t>yang</w:t>
      </w:r>
      <w:r>
        <w:rPr>
          <w:spacing w:val="-8"/>
        </w:rPr>
        <w:t> </w:t>
      </w:r>
      <w:r>
        <w:rPr/>
        <w:t>dianggap</w:t>
      </w:r>
      <w:r>
        <w:rPr>
          <w:spacing w:val="-8"/>
        </w:rPr>
        <w:t> </w:t>
      </w:r>
      <w:r>
        <w:rPr/>
        <w:t>merugikan.</w:t>
      </w:r>
      <w:r>
        <w:rPr>
          <w:spacing w:val="-8"/>
        </w:rPr>
        <w:t> </w:t>
      </w:r>
      <w:r>
        <w:rPr/>
        <w:t>Hal</w:t>
      </w:r>
      <w:r>
        <w:rPr>
          <w:spacing w:val="-7"/>
        </w:rPr>
        <w:t> </w:t>
      </w:r>
      <w:r>
        <w:rPr/>
        <w:t>ini</w:t>
      </w:r>
      <w:r>
        <w:rPr>
          <w:spacing w:val="-9"/>
        </w:rPr>
        <w:t> </w:t>
      </w:r>
      <w:r>
        <w:rPr/>
        <w:t>menimbulkan kekhawatiran bahwa kebebasan berekspresi, yang seharusnya dilindungi, justru dibatasi oleh undang- undang yang disalahgunakan untuk tujuan politik (Bachtiar, 2022)</w:t>
      </w:r>
    </w:p>
    <w:p>
      <w:pPr>
        <w:pStyle w:val="BodyText"/>
        <w:spacing w:line="276" w:lineRule="auto"/>
        <w:ind w:left="706" w:right="715" w:firstLine="734"/>
        <w:jc w:val="both"/>
      </w:pPr>
      <w:r>
        <w:rPr/>
        <w:t>Kebijakan pemerintah yang membatasi penggunaan media sosial melalui UU ITE menunjukkan bahwa meskipun Indonesia mengakui pentingnya kebebasan berpendapat, pada praktiknya, kebebasan ini sering kali dikekang oleh undang-undang yang tidak adil atau disalahgunakan oleh pihak yang berkuasa. Oleh karena itu, perlu ada revisi terhadap UU ITE untuk memastikan bahwa kebebasan berpendapat tidak terganggu oleh penyalahgunaan hukum.</w:t>
      </w:r>
    </w:p>
    <w:p>
      <w:pPr>
        <w:pStyle w:val="BodyText"/>
        <w:spacing w:before="15"/>
      </w:pPr>
    </w:p>
    <w:p>
      <w:pPr>
        <w:pStyle w:val="Heading2"/>
        <w:numPr>
          <w:ilvl w:val="0"/>
          <w:numId w:val="1"/>
        </w:numPr>
        <w:tabs>
          <w:tab w:pos="955" w:val="left" w:leader="none"/>
        </w:tabs>
        <w:spacing w:line="240" w:lineRule="auto" w:before="0" w:after="0"/>
        <w:ind w:left="955" w:right="0" w:hanging="240"/>
        <w:jc w:val="both"/>
      </w:pPr>
      <w:r>
        <w:rPr/>
        <w:t>Reformasi</w:t>
      </w:r>
      <w:r>
        <w:rPr>
          <w:spacing w:val="-1"/>
        </w:rPr>
        <w:t> </w:t>
      </w:r>
      <w:r>
        <w:rPr/>
        <w:t>Hukum</w:t>
      </w:r>
      <w:r>
        <w:rPr>
          <w:spacing w:val="-1"/>
        </w:rPr>
        <w:t> </w:t>
      </w:r>
      <w:r>
        <w:rPr/>
        <w:t>Dan</w:t>
      </w:r>
      <w:r>
        <w:rPr>
          <w:spacing w:val="-1"/>
        </w:rPr>
        <w:t> </w:t>
      </w:r>
      <w:r>
        <w:rPr/>
        <w:t>Penguatan</w:t>
      </w:r>
      <w:r>
        <w:rPr>
          <w:spacing w:val="-2"/>
        </w:rPr>
        <w:t> </w:t>
      </w:r>
      <w:r>
        <w:rPr/>
        <w:t>Lembaga</w:t>
      </w:r>
      <w:r>
        <w:rPr>
          <w:spacing w:val="-1"/>
        </w:rPr>
        <w:t> </w:t>
      </w:r>
      <w:r>
        <w:rPr/>
        <w:t>Perlindungan</w:t>
      </w:r>
      <w:r>
        <w:rPr>
          <w:spacing w:val="-1"/>
        </w:rPr>
        <w:t> </w:t>
      </w:r>
      <w:r>
        <w:rPr>
          <w:spacing w:val="-5"/>
        </w:rPr>
        <w:t>HAM</w:t>
      </w:r>
    </w:p>
    <w:p>
      <w:pPr>
        <w:pStyle w:val="BodyText"/>
        <w:spacing w:line="276" w:lineRule="auto" w:before="43"/>
        <w:ind w:left="706" w:right="714" w:firstLine="734"/>
        <w:jc w:val="both"/>
      </w:pPr>
      <w:r>
        <w:rPr/>
        <w:t>Untuk memastikan bahwa perlindungan HAM di Indonesia dapat diterapkan secara lebih efektif, diperlukan reformasi hukum yang menyeluruh. Hal ini termasuk penguatan sistem peradilan, peningkatan </w:t>
      </w:r>
      <w:r>
        <w:rPr>
          <w:spacing w:val="-2"/>
        </w:rPr>
        <w:t>kapasitas aparat penegak hukum,</w:t>
      </w:r>
      <w:r>
        <w:rPr>
          <w:spacing w:val="-3"/>
        </w:rPr>
        <w:t> </w:t>
      </w:r>
      <w:r>
        <w:rPr>
          <w:spacing w:val="-2"/>
        </w:rPr>
        <w:t>dan peningkatan transparansi dalam penanganan</w:t>
      </w:r>
      <w:r>
        <w:rPr>
          <w:spacing w:val="-5"/>
        </w:rPr>
        <w:t> </w:t>
      </w:r>
      <w:r>
        <w:rPr>
          <w:spacing w:val="-2"/>
        </w:rPr>
        <w:t>kasus pelanggaran HAM. </w:t>
      </w:r>
      <w:r>
        <w:rPr/>
        <w:t>Reformasi</w:t>
      </w:r>
      <w:r>
        <w:rPr>
          <w:spacing w:val="-13"/>
        </w:rPr>
        <w:t> </w:t>
      </w:r>
      <w:r>
        <w:rPr/>
        <w:t>ini</w:t>
      </w:r>
      <w:r>
        <w:rPr>
          <w:spacing w:val="-13"/>
        </w:rPr>
        <w:t> </w:t>
      </w:r>
      <w:r>
        <w:rPr/>
        <w:t>tidak</w:t>
      </w:r>
      <w:r>
        <w:rPr>
          <w:spacing w:val="-12"/>
        </w:rPr>
        <w:t> </w:t>
      </w:r>
      <w:r>
        <w:rPr/>
        <w:t>hanya</w:t>
      </w:r>
      <w:r>
        <w:rPr>
          <w:spacing w:val="-14"/>
        </w:rPr>
        <w:t> </w:t>
      </w:r>
      <w:r>
        <w:rPr/>
        <w:t>membutuhkan</w:t>
      </w:r>
      <w:r>
        <w:rPr>
          <w:spacing w:val="-12"/>
        </w:rPr>
        <w:t> </w:t>
      </w:r>
      <w:r>
        <w:rPr/>
        <w:t>perubahan</w:t>
      </w:r>
      <w:r>
        <w:rPr>
          <w:spacing w:val="-12"/>
        </w:rPr>
        <w:t> </w:t>
      </w:r>
      <w:r>
        <w:rPr/>
        <w:t>dalam</w:t>
      </w:r>
      <w:r>
        <w:rPr>
          <w:spacing w:val="-11"/>
        </w:rPr>
        <w:t> </w:t>
      </w:r>
      <w:r>
        <w:rPr/>
        <w:t>regulasi,</w:t>
      </w:r>
      <w:r>
        <w:rPr>
          <w:spacing w:val="-12"/>
        </w:rPr>
        <w:t> </w:t>
      </w:r>
      <w:r>
        <w:rPr/>
        <w:t>tetapi</w:t>
      </w:r>
      <w:r>
        <w:rPr>
          <w:spacing w:val="-11"/>
        </w:rPr>
        <w:t> </w:t>
      </w:r>
      <w:r>
        <w:rPr/>
        <w:t>juga</w:t>
      </w:r>
      <w:r>
        <w:rPr>
          <w:spacing w:val="-12"/>
        </w:rPr>
        <w:t> </w:t>
      </w:r>
      <w:r>
        <w:rPr/>
        <w:t>dalam</w:t>
      </w:r>
      <w:r>
        <w:rPr>
          <w:spacing w:val="-11"/>
        </w:rPr>
        <w:t> </w:t>
      </w:r>
      <w:r>
        <w:rPr/>
        <w:t>pola</w:t>
      </w:r>
      <w:r>
        <w:rPr>
          <w:spacing w:val="-12"/>
        </w:rPr>
        <w:t> </w:t>
      </w:r>
      <w:r>
        <w:rPr/>
        <w:t>pikir</w:t>
      </w:r>
      <w:r>
        <w:rPr>
          <w:spacing w:val="-14"/>
        </w:rPr>
        <w:t> </w:t>
      </w:r>
      <w:r>
        <w:rPr/>
        <w:t>masyarakat dan aparat penegak hukum yang sering kali mengabaikan prinsip-prinsip dasar HAM.</w:t>
      </w:r>
    </w:p>
    <w:p>
      <w:pPr>
        <w:pStyle w:val="BodyText"/>
        <w:spacing w:line="276" w:lineRule="auto"/>
        <w:ind w:left="706" w:right="715" w:firstLine="734"/>
        <w:jc w:val="both"/>
      </w:pPr>
      <w:r>
        <w:rPr/>
        <w:t>Selain</w:t>
      </w:r>
      <w:r>
        <w:rPr>
          <w:spacing w:val="-3"/>
        </w:rPr>
        <w:t> </w:t>
      </w:r>
      <w:r>
        <w:rPr/>
        <w:t>itu,</w:t>
      </w:r>
      <w:r>
        <w:rPr>
          <w:spacing w:val="-6"/>
        </w:rPr>
        <w:t> </w:t>
      </w:r>
      <w:r>
        <w:rPr/>
        <w:t>lembaga-lembaga</w:t>
      </w:r>
      <w:r>
        <w:rPr>
          <w:spacing w:val="-3"/>
        </w:rPr>
        <w:t> </w:t>
      </w:r>
      <w:r>
        <w:rPr/>
        <w:t>seperti</w:t>
      </w:r>
      <w:r>
        <w:rPr>
          <w:spacing w:val="-2"/>
        </w:rPr>
        <w:t> </w:t>
      </w:r>
      <w:r>
        <w:rPr/>
        <w:t>Komnas</w:t>
      </w:r>
      <w:r>
        <w:rPr>
          <w:spacing w:val="-5"/>
        </w:rPr>
        <w:t> </w:t>
      </w:r>
      <w:r>
        <w:rPr/>
        <w:t>HAM</w:t>
      </w:r>
      <w:r>
        <w:rPr>
          <w:spacing w:val="-3"/>
        </w:rPr>
        <w:t> </w:t>
      </w:r>
      <w:r>
        <w:rPr/>
        <w:t>dan</w:t>
      </w:r>
      <w:r>
        <w:rPr>
          <w:spacing w:val="-3"/>
        </w:rPr>
        <w:t> </w:t>
      </w:r>
      <w:r>
        <w:rPr/>
        <w:t>Komisi</w:t>
      </w:r>
      <w:r>
        <w:rPr>
          <w:spacing w:val="-2"/>
        </w:rPr>
        <w:t> </w:t>
      </w:r>
      <w:r>
        <w:rPr/>
        <w:t>Kebenaran</w:t>
      </w:r>
      <w:r>
        <w:rPr>
          <w:spacing w:val="-3"/>
        </w:rPr>
        <w:t> </w:t>
      </w:r>
      <w:r>
        <w:rPr/>
        <w:t>dan</w:t>
      </w:r>
      <w:r>
        <w:rPr>
          <w:spacing w:val="-3"/>
        </w:rPr>
        <w:t> </w:t>
      </w:r>
      <w:r>
        <w:rPr/>
        <w:t>Rekonsiliasi</w:t>
      </w:r>
      <w:r>
        <w:rPr>
          <w:spacing w:val="-2"/>
        </w:rPr>
        <w:t> </w:t>
      </w:r>
      <w:r>
        <w:rPr/>
        <w:t>harus diberdayakan agar dapat menjalankan tugas mereka dengan lebih efektif. Komnas HAM perlu diberikan kewenangan</w:t>
      </w:r>
      <w:r>
        <w:rPr>
          <w:spacing w:val="-14"/>
        </w:rPr>
        <w:t> </w:t>
      </w:r>
      <w:r>
        <w:rPr/>
        <w:t>yang</w:t>
      </w:r>
      <w:r>
        <w:rPr>
          <w:spacing w:val="-14"/>
        </w:rPr>
        <w:t> </w:t>
      </w:r>
      <w:r>
        <w:rPr/>
        <w:t>lebih</w:t>
      </w:r>
      <w:r>
        <w:rPr>
          <w:spacing w:val="-14"/>
        </w:rPr>
        <w:t> </w:t>
      </w:r>
      <w:r>
        <w:rPr/>
        <w:t>besar</w:t>
      </w:r>
      <w:r>
        <w:rPr>
          <w:spacing w:val="-13"/>
        </w:rPr>
        <w:t> </w:t>
      </w:r>
      <w:r>
        <w:rPr/>
        <w:t>dalam</w:t>
      </w:r>
      <w:r>
        <w:rPr>
          <w:spacing w:val="-14"/>
        </w:rPr>
        <w:t> </w:t>
      </w:r>
      <w:r>
        <w:rPr/>
        <w:t>menyelidiki</w:t>
      </w:r>
      <w:r>
        <w:rPr>
          <w:spacing w:val="-14"/>
        </w:rPr>
        <w:t> </w:t>
      </w:r>
      <w:r>
        <w:rPr/>
        <w:t>dan</w:t>
      </w:r>
      <w:r>
        <w:rPr>
          <w:spacing w:val="-14"/>
        </w:rPr>
        <w:t> </w:t>
      </w:r>
      <w:r>
        <w:rPr/>
        <w:t>menangani</w:t>
      </w:r>
      <w:r>
        <w:rPr>
          <w:spacing w:val="-13"/>
        </w:rPr>
        <w:t> </w:t>
      </w:r>
      <w:r>
        <w:rPr/>
        <w:t>kasus-kasus</w:t>
      </w:r>
      <w:r>
        <w:rPr>
          <w:spacing w:val="-14"/>
        </w:rPr>
        <w:t> </w:t>
      </w:r>
      <w:r>
        <w:rPr/>
        <w:t>pelanggaran</w:t>
      </w:r>
      <w:r>
        <w:rPr>
          <w:spacing w:val="-14"/>
        </w:rPr>
        <w:t> </w:t>
      </w:r>
      <w:r>
        <w:rPr/>
        <w:t>HAM,</w:t>
      </w:r>
      <w:r>
        <w:rPr>
          <w:spacing w:val="-14"/>
        </w:rPr>
        <w:t> </w:t>
      </w:r>
      <w:r>
        <w:rPr/>
        <w:t>sementara Komisi</w:t>
      </w:r>
      <w:r>
        <w:rPr>
          <w:spacing w:val="-14"/>
        </w:rPr>
        <w:t> </w:t>
      </w:r>
      <w:r>
        <w:rPr/>
        <w:t>Kebenaran</w:t>
      </w:r>
      <w:r>
        <w:rPr>
          <w:spacing w:val="-14"/>
        </w:rPr>
        <w:t> </w:t>
      </w:r>
      <w:r>
        <w:rPr/>
        <w:t>dan</w:t>
      </w:r>
      <w:r>
        <w:rPr>
          <w:spacing w:val="-14"/>
        </w:rPr>
        <w:t> </w:t>
      </w:r>
      <w:r>
        <w:rPr/>
        <w:t>Rekonsiliasi</w:t>
      </w:r>
      <w:r>
        <w:rPr>
          <w:spacing w:val="-13"/>
        </w:rPr>
        <w:t> </w:t>
      </w:r>
      <w:r>
        <w:rPr/>
        <w:t>harus</w:t>
      </w:r>
      <w:r>
        <w:rPr>
          <w:spacing w:val="-14"/>
        </w:rPr>
        <w:t> </w:t>
      </w:r>
      <w:r>
        <w:rPr/>
        <w:t>bekerja</w:t>
      </w:r>
      <w:r>
        <w:rPr>
          <w:spacing w:val="-14"/>
        </w:rPr>
        <w:t> </w:t>
      </w:r>
      <w:r>
        <w:rPr/>
        <w:t>secara</w:t>
      </w:r>
      <w:r>
        <w:rPr>
          <w:spacing w:val="-14"/>
        </w:rPr>
        <w:t> </w:t>
      </w:r>
      <w:r>
        <w:rPr/>
        <w:t>lebih</w:t>
      </w:r>
      <w:r>
        <w:rPr>
          <w:spacing w:val="-13"/>
        </w:rPr>
        <w:t> </w:t>
      </w:r>
      <w:r>
        <w:rPr/>
        <w:t>transparan</w:t>
      </w:r>
      <w:r>
        <w:rPr>
          <w:spacing w:val="-14"/>
        </w:rPr>
        <w:t> </w:t>
      </w:r>
      <w:r>
        <w:rPr/>
        <w:t>untuk</w:t>
      </w:r>
      <w:r>
        <w:rPr>
          <w:spacing w:val="-14"/>
        </w:rPr>
        <w:t> </w:t>
      </w:r>
      <w:r>
        <w:rPr/>
        <w:t>mengungkapkan</w:t>
      </w:r>
      <w:r>
        <w:rPr>
          <w:spacing w:val="-14"/>
        </w:rPr>
        <w:t> </w:t>
      </w:r>
      <w:r>
        <w:rPr/>
        <w:t>kebenaran dari peristiwaperistiwa pelanggaran HAM masa lalu (Taufik, 2019)</w:t>
      </w:r>
    </w:p>
    <w:p>
      <w:pPr>
        <w:pStyle w:val="BodyText"/>
      </w:pPr>
    </w:p>
    <w:p>
      <w:pPr>
        <w:pStyle w:val="BodyText"/>
        <w:spacing w:before="54"/>
      </w:pPr>
    </w:p>
    <w:p>
      <w:pPr>
        <w:pStyle w:val="Heading1"/>
        <w:jc w:val="left"/>
      </w:pPr>
      <w:r>
        <w:rPr>
          <w:spacing w:val="-2"/>
        </w:rPr>
        <w:t>KESIMPULAN</w:t>
      </w:r>
    </w:p>
    <w:p>
      <w:pPr>
        <w:pStyle w:val="BodyText"/>
        <w:spacing w:line="276" w:lineRule="auto" w:before="43"/>
        <w:ind w:left="706" w:right="715" w:firstLine="734"/>
        <w:jc w:val="both"/>
      </w:pPr>
      <w:r>
        <w:rPr>
          <w:spacing w:val="-2"/>
        </w:rPr>
        <w:t>Perlindungan</w:t>
      </w:r>
      <w:r>
        <w:rPr>
          <w:spacing w:val="-3"/>
        </w:rPr>
        <w:t> </w:t>
      </w:r>
      <w:r>
        <w:rPr>
          <w:spacing w:val="-2"/>
        </w:rPr>
        <w:t>hak</w:t>
      </w:r>
      <w:r>
        <w:rPr>
          <w:spacing w:val="-4"/>
        </w:rPr>
        <w:t> </w:t>
      </w:r>
      <w:r>
        <w:rPr>
          <w:spacing w:val="-2"/>
        </w:rPr>
        <w:t>asasi</w:t>
      </w:r>
      <w:r>
        <w:rPr>
          <w:spacing w:val="-5"/>
        </w:rPr>
        <w:t> </w:t>
      </w:r>
      <w:r>
        <w:rPr>
          <w:spacing w:val="-2"/>
        </w:rPr>
        <w:t>manusia</w:t>
      </w:r>
      <w:r>
        <w:rPr>
          <w:spacing w:val="-6"/>
        </w:rPr>
        <w:t> </w:t>
      </w:r>
      <w:r>
        <w:rPr>
          <w:spacing w:val="-2"/>
        </w:rPr>
        <w:t>(HAM)</w:t>
      </w:r>
      <w:r>
        <w:rPr>
          <w:spacing w:val="-3"/>
        </w:rPr>
        <w:t> </w:t>
      </w:r>
      <w:r>
        <w:rPr>
          <w:spacing w:val="-2"/>
        </w:rPr>
        <w:t>di</w:t>
      </w:r>
      <w:r>
        <w:rPr>
          <w:spacing w:val="-3"/>
        </w:rPr>
        <w:t> </w:t>
      </w:r>
      <w:r>
        <w:rPr>
          <w:spacing w:val="-2"/>
        </w:rPr>
        <w:t>Indonesia,</w:t>
      </w:r>
      <w:r>
        <w:rPr>
          <w:spacing w:val="-6"/>
        </w:rPr>
        <w:t> </w:t>
      </w:r>
      <w:r>
        <w:rPr>
          <w:spacing w:val="-2"/>
        </w:rPr>
        <w:t>meskipun</w:t>
      </w:r>
      <w:r>
        <w:rPr>
          <w:spacing w:val="-4"/>
        </w:rPr>
        <w:t> </w:t>
      </w:r>
      <w:r>
        <w:rPr>
          <w:spacing w:val="-2"/>
        </w:rPr>
        <w:t>telah</w:t>
      </w:r>
      <w:r>
        <w:rPr>
          <w:spacing w:val="-3"/>
        </w:rPr>
        <w:t> </w:t>
      </w:r>
      <w:r>
        <w:rPr>
          <w:spacing w:val="-2"/>
        </w:rPr>
        <w:t>diatur</w:t>
      </w:r>
      <w:r>
        <w:rPr>
          <w:spacing w:val="-3"/>
        </w:rPr>
        <w:t> </w:t>
      </w:r>
      <w:r>
        <w:rPr>
          <w:spacing w:val="-2"/>
        </w:rPr>
        <w:t>dalam</w:t>
      </w:r>
      <w:r>
        <w:rPr>
          <w:spacing w:val="-3"/>
        </w:rPr>
        <w:t> </w:t>
      </w:r>
      <w:r>
        <w:rPr>
          <w:spacing w:val="-2"/>
        </w:rPr>
        <w:t>kerangka</w:t>
      </w:r>
      <w:r>
        <w:rPr>
          <w:spacing w:val="-3"/>
        </w:rPr>
        <w:t> </w:t>
      </w:r>
      <w:r>
        <w:rPr>
          <w:spacing w:val="-2"/>
        </w:rPr>
        <w:t>hukum </w:t>
      </w:r>
      <w:r>
        <w:rPr/>
        <w:t>yang kuat, masih menghadapi berbagai tantangan dalam implementasinya. Meskipun ada komitmen dari negara untuk memenuhi kewajiban internasional dan domestik terkait HAM, masalah besar seperti impunitas terhadap pelaku pelanggaran HAM, diskriminasi terhadap kelompok rentan seperti perempuan </w:t>
      </w:r>
      <w:r>
        <w:rPr>
          <w:spacing w:val="-2"/>
        </w:rPr>
        <w:t>dan masyarakat adat,</w:t>
      </w:r>
      <w:r>
        <w:rPr>
          <w:spacing w:val="-4"/>
        </w:rPr>
        <w:t> </w:t>
      </w:r>
      <w:r>
        <w:rPr>
          <w:spacing w:val="-2"/>
        </w:rPr>
        <w:t>serta kebebasan</w:t>
      </w:r>
      <w:r>
        <w:rPr>
          <w:spacing w:val="-4"/>
        </w:rPr>
        <w:t> </w:t>
      </w:r>
      <w:r>
        <w:rPr>
          <w:spacing w:val="-2"/>
        </w:rPr>
        <w:t>berpendapat yang</w:t>
      </w:r>
      <w:r>
        <w:rPr>
          <w:spacing w:val="-4"/>
        </w:rPr>
        <w:t> </w:t>
      </w:r>
      <w:r>
        <w:rPr>
          <w:spacing w:val="-2"/>
        </w:rPr>
        <w:t>terancam dalam era digital</w:t>
      </w:r>
      <w:r>
        <w:rPr>
          <w:spacing w:val="-5"/>
        </w:rPr>
        <w:t> </w:t>
      </w:r>
      <w:r>
        <w:rPr>
          <w:spacing w:val="-2"/>
        </w:rPr>
        <w:t>masih</w:t>
      </w:r>
      <w:r>
        <w:rPr>
          <w:spacing w:val="-6"/>
        </w:rPr>
        <w:t> </w:t>
      </w:r>
      <w:r>
        <w:rPr>
          <w:spacing w:val="-2"/>
        </w:rPr>
        <w:t>menjadi hambatan utama.</w:t>
      </w:r>
    </w:p>
    <w:p>
      <w:pPr>
        <w:pStyle w:val="BodyText"/>
        <w:spacing w:line="276" w:lineRule="auto" w:before="2"/>
        <w:ind w:left="706" w:right="598" w:firstLine="734"/>
      </w:pPr>
      <w:r>
        <w:rPr/>
        <w:t>Kekerasan</w:t>
      </w:r>
      <w:r>
        <w:rPr>
          <w:spacing w:val="-11"/>
        </w:rPr>
        <w:t> </w:t>
      </w:r>
      <w:r>
        <w:rPr/>
        <w:t>terhadap</w:t>
      </w:r>
      <w:r>
        <w:rPr>
          <w:spacing w:val="-10"/>
        </w:rPr>
        <w:t> </w:t>
      </w:r>
      <w:r>
        <w:rPr/>
        <w:t>perempuan,</w:t>
      </w:r>
      <w:r>
        <w:rPr>
          <w:spacing w:val="-8"/>
        </w:rPr>
        <w:t> </w:t>
      </w:r>
      <w:r>
        <w:rPr/>
        <w:t>kehilangan</w:t>
      </w:r>
      <w:r>
        <w:rPr>
          <w:spacing w:val="-10"/>
        </w:rPr>
        <w:t> </w:t>
      </w:r>
      <w:r>
        <w:rPr/>
        <w:t>hak</w:t>
      </w:r>
      <w:r>
        <w:rPr>
          <w:spacing w:val="-10"/>
        </w:rPr>
        <w:t> </w:t>
      </w:r>
      <w:r>
        <w:rPr/>
        <w:t>atas</w:t>
      </w:r>
      <w:r>
        <w:rPr>
          <w:spacing w:val="-10"/>
        </w:rPr>
        <w:t> </w:t>
      </w:r>
      <w:r>
        <w:rPr/>
        <w:t>tanah</w:t>
      </w:r>
      <w:r>
        <w:rPr>
          <w:spacing w:val="-8"/>
        </w:rPr>
        <w:t> </w:t>
      </w:r>
      <w:r>
        <w:rPr/>
        <w:t>bagi</w:t>
      </w:r>
      <w:r>
        <w:rPr>
          <w:spacing w:val="-12"/>
        </w:rPr>
        <w:t> </w:t>
      </w:r>
      <w:r>
        <w:rPr/>
        <w:t>masyarakat</w:t>
      </w:r>
      <w:r>
        <w:rPr>
          <w:spacing w:val="-9"/>
        </w:rPr>
        <w:t> </w:t>
      </w:r>
      <w:r>
        <w:rPr/>
        <w:t>adat,</w:t>
      </w:r>
      <w:r>
        <w:rPr>
          <w:spacing w:val="-11"/>
        </w:rPr>
        <w:t> </w:t>
      </w:r>
      <w:r>
        <w:rPr/>
        <w:t>serta</w:t>
      </w:r>
      <w:r>
        <w:rPr>
          <w:spacing w:val="-8"/>
        </w:rPr>
        <w:t> </w:t>
      </w:r>
      <w:r>
        <w:rPr/>
        <w:t>penggunaan UU</w:t>
      </w:r>
      <w:r>
        <w:rPr>
          <w:spacing w:val="2"/>
        </w:rPr>
        <w:t> </w:t>
      </w:r>
      <w:r>
        <w:rPr/>
        <w:t>ITE</w:t>
      </w:r>
      <w:r>
        <w:rPr>
          <w:spacing w:val="7"/>
        </w:rPr>
        <w:t> </w:t>
      </w:r>
      <w:r>
        <w:rPr/>
        <w:t>untuk</w:t>
      </w:r>
      <w:r>
        <w:rPr>
          <w:spacing w:val="6"/>
        </w:rPr>
        <w:t> </w:t>
      </w:r>
      <w:r>
        <w:rPr/>
        <w:t>membatasi</w:t>
      </w:r>
      <w:r>
        <w:rPr>
          <w:spacing w:val="5"/>
        </w:rPr>
        <w:t> </w:t>
      </w:r>
      <w:r>
        <w:rPr/>
        <w:t>kebebasan</w:t>
      </w:r>
      <w:r>
        <w:rPr>
          <w:spacing w:val="6"/>
        </w:rPr>
        <w:t> </w:t>
      </w:r>
      <w:r>
        <w:rPr/>
        <w:t>berpendapat</w:t>
      </w:r>
      <w:r>
        <w:rPr>
          <w:spacing w:val="7"/>
        </w:rPr>
        <w:t> </w:t>
      </w:r>
      <w:r>
        <w:rPr/>
        <w:t>menunjukkan</w:t>
      </w:r>
      <w:r>
        <w:rPr>
          <w:spacing w:val="6"/>
        </w:rPr>
        <w:t> </w:t>
      </w:r>
      <w:r>
        <w:rPr/>
        <w:t>adanya</w:t>
      </w:r>
      <w:r>
        <w:rPr>
          <w:spacing w:val="71"/>
        </w:rPr>
        <w:t> </w:t>
      </w:r>
      <w:r>
        <w:rPr/>
        <w:t>kesenjangan</w:t>
      </w:r>
      <w:r>
        <w:rPr>
          <w:spacing w:val="6"/>
        </w:rPr>
        <w:t> </w:t>
      </w:r>
      <w:r>
        <w:rPr/>
        <w:t>antara</w:t>
      </w:r>
      <w:r>
        <w:rPr>
          <w:spacing w:val="6"/>
        </w:rPr>
        <w:t> </w:t>
      </w:r>
      <w:r>
        <w:rPr/>
        <w:t>hukum</w:t>
      </w:r>
      <w:r>
        <w:rPr>
          <w:spacing w:val="7"/>
        </w:rPr>
        <w:t> </w:t>
      </w:r>
      <w:r>
        <w:rPr>
          <w:spacing w:val="-4"/>
        </w:rPr>
        <w:t>yang</w:t>
      </w:r>
    </w:p>
    <w:p>
      <w:pPr>
        <w:pStyle w:val="BodyText"/>
        <w:spacing w:after="0" w:line="276" w:lineRule="auto"/>
        <w:sectPr>
          <w:pgSz w:w="12240" w:h="15840"/>
          <w:pgMar w:header="538" w:footer="853" w:top="1380" w:bottom="1040" w:left="720" w:right="720"/>
        </w:sectPr>
      </w:pPr>
    </w:p>
    <w:p>
      <w:pPr>
        <w:pStyle w:val="BodyText"/>
        <w:spacing w:before="1"/>
        <w:rPr>
          <w:sz w:val="3"/>
        </w:rPr>
      </w:pPr>
    </w:p>
    <w:p>
      <w:pPr>
        <w:pStyle w:val="BodyText"/>
        <w:ind w:left="691"/>
        <w:rPr>
          <w:sz w:val="20"/>
        </w:rPr>
      </w:pPr>
      <w:r>
        <w:rPr>
          <w:sz w:val="20"/>
        </w:rPr>
        <mc:AlternateContent>
          <mc:Choice Requires="wps">
            <w:drawing>
              <wp:inline distT="0" distB="0" distL="0" distR="0">
                <wp:extent cx="5981065" cy="221615"/>
                <wp:effectExtent l="0" t="0" r="0" b="6985"/>
                <wp:docPr id="30" name="Group 30"/>
                <wp:cNvGraphicFramePr>
                  <a:graphicFrameLocks/>
                </wp:cNvGraphicFramePr>
                <a:graphic>
                  <a:graphicData uri="http://schemas.microsoft.com/office/word/2010/wordprocessingGroup">
                    <wpg:wgp>
                      <wpg:cNvPr id="30" name="Group 30"/>
                      <wpg:cNvGrpSpPr/>
                      <wpg:grpSpPr>
                        <a:xfrm>
                          <a:off x="0" y="0"/>
                          <a:ext cx="5981065" cy="221615"/>
                          <a:chExt cx="5981065" cy="221615"/>
                        </a:xfrm>
                      </wpg:grpSpPr>
                      <wps:wsp>
                        <wps:cNvPr id="31" name="Graphic 31"/>
                        <wps:cNvSpPr/>
                        <wps:spPr>
                          <a:xfrm>
                            <a:off x="18288" y="12"/>
                            <a:ext cx="5941695" cy="45720"/>
                          </a:xfrm>
                          <a:custGeom>
                            <a:avLst/>
                            <a:gdLst/>
                            <a:ahLst/>
                            <a:cxnLst/>
                            <a:rect l="l" t="t" r="r" b="b"/>
                            <a:pathLst>
                              <a:path w="5941695" h="45720">
                                <a:moveTo>
                                  <a:pt x="5941390" y="18275"/>
                                </a:moveTo>
                                <a:lnTo>
                                  <a:pt x="4439996" y="18275"/>
                                </a:lnTo>
                                <a:lnTo>
                                  <a:pt x="4394327" y="18275"/>
                                </a:lnTo>
                                <a:lnTo>
                                  <a:pt x="0" y="18275"/>
                                </a:lnTo>
                                <a:lnTo>
                                  <a:pt x="0" y="45707"/>
                                </a:lnTo>
                                <a:lnTo>
                                  <a:pt x="4394276" y="45707"/>
                                </a:lnTo>
                                <a:lnTo>
                                  <a:pt x="4439996" y="45707"/>
                                </a:lnTo>
                                <a:lnTo>
                                  <a:pt x="5941390" y="45707"/>
                                </a:lnTo>
                                <a:lnTo>
                                  <a:pt x="5941390" y="18275"/>
                                </a:lnTo>
                                <a:close/>
                              </a:path>
                              <a:path w="5941695" h="45720">
                                <a:moveTo>
                                  <a:pt x="5941390" y="0"/>
                                </a:moveTo>
                                <a:lnTo>
                                  <a:pt x="4439996" y="0"/>
                                </a:lnTo>
                                <a:lnTo>
                                  <a:pt x="4394327" y="0"/>
                                </a:lnTo>
                                <a:lnTo>
                                  <a:pt x="0" y="0"/>
                                </a:lnTo>
                                <a:lnTo>
                                  <a:pt x="0" y="9131"/>
                                </a:lnTo>
                                <a:lnTo>
                                  <a:pt x="4394276" y="9131"/>
                                </a:lnTo>
                                <a:lnTo>
                                  <a:pt x="4439996" y="9131"/>
                                </a:lnTo>
                                <a:lnTo>
                                  <a:pt x="5941390" y="9131"/>
                                </a:lnTo>
                                <a:lnTo>
                                  <a:pt x="5941390" y="0"/>
                                </a:lnTo>
                                <a:close/>
                              </a:path>
                            </a:pathLst>
                          </a:custGeom>
                          <a:solidFill>
                            <a:srgbClr val="00AF50"/>
                          </a:solidFill>
                        </wps:spPr>
                        <wps:bodyPr wrap="square" lIns="0" tIns="0" rIns="0" bIns="0" rtlCol="0">
                          <a:prstTxWarp prst="textNoShape">
                            <a:avLst/>
                          </a:prstTxWarp>
                          <a:noAutofit/>
                        </wps:bodyPr>
                      </wps:wsp>
                      <wps:wsp>
                        <wps:cNvPr id="32" name="Graphic 32"/>
                        <wps:cNvSpPr/>
                        <wps:spPr>
                          <a:xfrm>
                            <a:off x="0" y="45669"/>
                            <a:ext cx="5981065" cy="175895"/>
                          </a:xfrm>
                          <a:custGeom>
                            <a:avLst/>
                            <a:gdLst/>
                            <a:ahLst/>
                            <a:cxnLst/>
                            <a:rect l="l" t="t" r="r" b="b"/>
                            <a:pathLst>
                              <a:path w="5981065" h="175895">
                                <a:moveTo>
                                  <a:pt x="5981065" y="0"/>
                                </a:moveTo>
                                <a:lnTo>
                                  <a:pt x="0" y="0"/>
                                </a:lnTo>
                                <a:lnTo>
                                  <a:pt x="0" y="175564"/>
                                </a:lnTo>
                                <a:lnTo>
                                  <a:pt x="5981065" y="175564"/>
                                </a:lnTo>
                                <a:lnTo>
                                  <a:pt x="5981065"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470.95pt;height:17.45pt;mso-position-horizontal-relative:char;mso-position-vertical-relative:line" id="docshapegroup27" coordorigin="0,0" coordsize="9419,349">
                <v:shape style="position:absolute;left:28;top:0;width:9357;height:72" id="docshape28" coordorigin="29,0" coordsize="9357,72" path="m9385,29l7021,29,6949,29,6949,29,29,29,29,72,6949,72,6949,72,7021,72,9385,72,9385,29xm9385,0l7021,0,6949,0,6949,0,29,0,29,14,6949,14,6949,14,7021,14,9385,14,9385,0xe" filled="true" fillcolor="#00af50" stroked="false">
                  <v:path arrowok="t"/>
                  <v:fill type="solid"/>
                </v:shape>
                <v:rect style="position:absolute;left:0;top:71;width:9419;height:277" id="docshape29" filled="true" fillcolor="#ffffff" stroked="false">
                  <v:fill type="solid"/>
                </v:rect>
              </v:group>
            </w:pict>
          </mc:Fallback>
        </mc:AlternateContent>
      </w:r>
      <w:r>
        <w:rPr>
          <w:sz w:val="20"/>
        </w:rPr>
      </w:r>
    </w:p>
    <w:p>
      <w:pPr>
        <w:pStyle w:val="BodyText"/>
        <w:spacing w:line="276" w:lineRule="auto"/>
        <w:ind w:left="706" w:right="714"/>
        <w:jc w:val="both"/>
      </w:pPr>
      <w:r>
        <w:rPr/>
        <w:t>ada dan pelaksanaannya di lapangan. Oleh karena itu, diperlukan reformasi hukum yang lebih efektif, penguatan sistem peradilan, dan penyelesaian atas pelanggaran HAM berat untuk memastikan bahwa hak asasi setiap warga negara terlindungi dengan baik.</w:t>
      </w:r>
    </w:p>
    <w:p>
      <w:pPr>
        <w:pStyle w:val="BodyText"/>
        <w:spacing w:line="276" w:lineRule="auto"/>
        <w:ind w:left="706" w:right="714" w:firstLine="734"/>
        <w:jc w:val="both"/>
      </w:pPr>
      <w:r>
        <w:rPr/>
        <w:t>Secara keseluruhan, Indonesia perlu memperkuat komitmen untuk penegakan hukum yang adil, tanpa</w:t>
      </w:r>
      <w:r>
        <w:rPr>
          <w:spacing w:val="-14"/>
        </w:rPr>
        <w:t> </w:t>
      </w:r>
      <w:r>
        <w:rPr/>
        <w:t>diskriminasi,</w:t>
      </w:r>
      <w:r>
        <w:rPr>
          <w:spacing w:val="-14"/>
        </w:rPr>
        <w:t> </w:t>
      </w:r>
      <w:r>
        <w:rPr/>
        <w:t>serta</w:t>
      </w:r>
      <w:r>
        <w:rPr>
          <w:spacing w:val="-14"/>
        </w:rPr>
        <w:t> </w:t>
      </w:r>
      <w:r>
        <w:rPr/>
        <w:t>memberikan</w:t>
      </w:r>
      <w:r>
        <w:rPr>
          <w:spacing w:val="-13"/>
        </w:rPr>
        <w:t> </w:t>
      </w:r>
      <w:r>
        <w:rPr/>
        <w:t>perlindungan</w:t>
      </w:r>
      <w:r>
        <w:rPr>
          <w:spacing w:val="-14"/>
        </w:rPr>
        <w:t> </w:t>
      </w:r>
      <w:r>
        <w:rPr/>
        <w:t>yang</w:t>
      </w:r>
      <w:r>
        <w:rPr>
          <w:spacing w:val="-14"/>
        </w:rPr>
        <w:t> </w:t>
      </w:r>
      <w:r>
        <w:rPr/>
        <w:t>lebih</w:t>
      </w:r>
      <w:r>
        <w:rPr>
          <w:spacing w:val="-14"/>
        </w:rPr>
        <w:t> </w:t>
      </w:r>
      <w:r>
        <w:rPr/>
        <w:t>besar</w:t>
      </w:r>
      <w:r>
        <w:rPr>
          <w:spacing w:val="-13"/>
        </w:rPr>
        <w:t> </w:t>
      </w:r>
      <w:r>
        <w:rPr/>
        <w:t>kepada</w:t>
      </w:r>
      <w:r>
        <w:rPr>
          <w:spacing w:val="-14"/>
        </w:rPr>
        <w:t> </w:t>
      </w:r>
      <w:r>
        <w:rPr/>
        <w:t>kelompok</w:t>
      </w:r>
      <w:r>
        <w:rPr>
          <w:spacing w:val="-14"/>
        </w:rPr>
        <w:t> </w:t>
      </w:r>
      <w:r>
        <w:rPr/>
        <w:t>rentan</w:t>
      </w:r>
      <w:r>
        <w:rPr>
          <w:spacing w:val="-14"/>
        </w:rPr>
        <w:t> </w:t>
      </w:r>
      <w:r>
        <w:rPr/>
        <w:t>agar</w:t>
      </w:r>
      <w:r>
        <w:rPr>
          <w:spacing w:val="-13"/>
        </w:rPr>
        <w:t> </w:t>
      </w:r>
      <w:r>
        <w:rPr/>
        <w:t>hak</w:t>
      </w:r>
      <w:r>
        <w:rPr>
          <w:spacing w:val="-14"/>
        </w:rPr>
        <w:t> </w:t>
      </w:r>
      <w:r>
        <w:rPr/>
        <w:t>asasi manusia dapat dijamin secara lebih efektif di seluruh aspek kehidupan.</w:t>
      </w:r>
    </w:p>
    <w:p>
      <w:pPr>
        <w:pStyle w:val="BodyText"/>
      </w:pPr>
    </w:p>
    <w:p>
      <w:pPr>
        <w:pStyle w:val="BodyText"/>
        <w:spacing w:before="17"/>
      </w:pPr>
    </w:p>
    <w:p>
      <w:pPr>
        <w:pStyle w:val="Heading1"/>
      </w:pPr>
      <w:r>
        <w:rPr/>
        <w:t>DAFTAR</w:t>
      </w:r>
      <w:r>
        <w:rPr>
          <w:spacing w:val="-1"/>
        </w:rPr>
        <w:t> </w:t>
      </w:r>
      <w:r>
        <w:rPr>
          <w:spacing w:val="-2"/>
        </w:rPr>
        <w:t>PUSTAKA</w:t>
      </w:r>
    </w:p>
    <w:p>
      <w:pPr>
        <w:spacing w:line="259" w:lineRule="auto" w:before="43"/>
        <w:ind w:left="1435" w:right="0" w:hanging="730"/>
        <w:jc w:val="left"/>
        <w:rPr>
          <w:sz w:val="22"/>
        </w:rPr>
      </w:pPr>
      <w:r>
        <w:rPr>
          <w:sz w:val="22"/>
        </w:rPr>
        <w:t>Luthfi,</w:t>
      </w:r>
      <w:r>
        <w:rPr>
          <w:spacing w:val="71"/>
          <w:sz w:val="22"/>
        </w:rPr>
        <w:t> </w:t>
      </w:r>
      <w:r>
        <w:rPr>
          <w:sz w:val="22"/>
        </w:rPr>
        <w:t>M.</w:t>
      </w:r>
      <w:r>
        <w:rPr>
          <w:spacing w:val="74"/>
          <w:sz w:val="22"/>
        </w:rPr>
        <w:t> </w:t>
      </w:r>
      <w:r>
        <w:rPr>
          <w:sz w:val="22"/>
        </w:rPr>
        <w:t>A.</w:t>
      </w:r>
      <w:r>
        <w:rPr>
          <w:spacing w:val="74"/>
          <w:sz w:val="22"/>
        </w:rPr>
        <w:t> </w:t>
      </w:r>
      <w:r>
        <w:rPr>
          <w:i/>
          <w:sz w:val="22"/>
        </w:rPr>
        <w:t>Hak</w:t>
      </w:r>
      <w:r>
        <w:rPr>
          <w:i/>
          <w:spacing w:val="71"/>
          <w:sz w:val="22"/>
        </w:rPr>
        <w:t> </w:t>
      </w:r>
      <w:r>
        <w:rPr>
          <w:i/>
          <w:sz w:val="22"/>
        </w:rPr>
        <w:t>Asasi</w:t>
      </w:r>
      <w:r>
        <w:rPr>
          <w:i/>
          <w:spacing w:val="72"/>
          <w:sz w:val="22"/>
        </w:rPr>
        <w:t> </w:t>
      </w:r>
      <w:r>
        <w:rPr>
          <w:i/>
          <w:sz w:val="22"/>
        </w:rPr>
        <w:t>Manusia</w:t>
      </w:r>
      <w:r>
        <w:rPr>
          <w:i/>
          <w:spacing w:val="71"/>
          <w:sz w:val="22"/>
        </w:rPr>
        <w:t> </w:t>
      </w:r>
      <w:r>
        <w:rPr>
          <w:i/>
          <w:sz w:val="22"/>
        </w:rPr>
        <w:t>dalam</w:t>
      </w:r>
      <w:r>
        <w:rPr>
          <w:i/>
          <w:spacing w:val="72"/>
          <w:sz w:val="22"/>
        </w:rPr>
        <w:t> </w:t>
      </w:r>
      <w:r>
        <w:rPr>
          <w:i/>
          <w:sz w:val="22"/>
        </w:rPr>
        <w:t>Perspektif</w:t>
      </w:r>
      <w:r>
        <w:rPr>
          <w:i/>
          <w:spacing w:val="74"/>
          <w:sz w:val="22"/>
        </w:rPr>
        <w:t> </w:t>
      </w:r>
      <w:r>
        <w:rPr>
          <w:i/>
          <w:sz w:val="22"/>
        </w:rPr>
        <w:t>Hukum</w:t>
      </w:r>
      <w:r>
        <w:rPr>
          <w:i/>
          <w:spacing w:val="73"/>
          <w:sz w:val="22"/>
        </w:rPr>
        <w:t> </w:t>
      </w:r>
      <w:r>
        <w:rPr>
          <w:i/>
          <w:sz w:val="22"/>
        </w:rPr>
        <w:t>Nasional</w:t>
      </w:r>
      <w:r>
        <w:rPr>
          <w:i/>
          <w:spacing w:val="72"/>
          <w:sz w:val="22"/>
        </w:rPr>
        <w:t> </w:t>
      </w:r>
      <w:r>
        <w:rPr>
          <w:i/>
          <w:sz w:val="22"/>
        </w:rPr>
        <w:t>dan</w:t>
      </w:r>
      <w:r>
        <w:rPr>
          <w:i/>
          <w:spacing w:val="71"/>
          <w:sz w:val="22"/>
        </w:rPr>
        <w:t> </w:t>
      </w:r>
      <w:r>
        <w:rPr>
          <w:i/>
          <w:sz w:val="22"/>
        </w:rPr>
        <w:t>Internasional.</w:t>
      </w:r>
      <w:r>
        <w:rPr>
          <w:i/>
          <w:spacing w:val="77"/>
          <w:sz w:val="22"/>
        </w:rPr>
        <w:t> </w:t>
      </w:r>
      <w:r>
        <w:rPr>
          <w:sz w:val="22"/>
        </w:rPr>
        <w:t>Jakarta: RajaGrafindo Persada, 2020.</w:t>
      </w:r>
    </w:p>
    <w:p>
      <w:pPr>
        <w:spacing w:line="276" w:lineRule="auto" w:before="1"/>
        <w:ind w:left="1435" w:right="0" w:hanging="720"/>
        <w:jc w:val="left"/>
        <w:rPr>
          <w:sz w:val="22"/>
        </w:rPr>
      </w:pPr>
      <w:r>
        <w:rPr>
          <w:sz w:val="22"/>
        </w:rPr>
        <w:t>Amnesty</w:t>
      </w:r>
      <w:r>
        <w:rPr>
          <w:spacing w:val="-8"/>
          <w:sz w:val="22"/>
        </w:rPr>
        <w:t> </w:t>
      </w:r>
      <w:r>
        <w:rPr>
          <w:sz w:val="22"/>
        </w:rPr>
        <w:t>International.</w:t>
      </w:r>
      <w:r>
        <w:rPr>
          <w:spacing w:val="-7"/>
          <w:sz w:val="22"/>
        </w:rPr>
        <w:t> </w:t>
      </w:r>
      <w:r>
        <w:rPr>
          <w:i/>
          <w:sz w:val="22"/>
        </w:rPr>
        <w:t>The</w:t>
      </w:r>
      <w:r>
        <w:rPr>
          <w:i/>
          <w:spacing w:val="-10"/>
          <w:sz w:val="22"/>
        </w:rPr>
        <w:t> </w:t>
      </w:r>
      <w:r>
        <w:rPr>
          <w:i/>
          <w:sz w:val="22"/>
        </w:rPr>
        <w:t>State</w:t>
      </w:r>
      <w:r>
        <w:rPr>
          <w:i/>
          <w:spacing w:val="-8"/>
          <w:sz w:val="22"/>
        </w:rPr>
        <w:t> </w:t>
      </w:r>
      <w:r>
        <w:rPr>
          <w:i/>
          <w:sz w:val="22"/>
        </w:rPr>
        <w:t>of</w:t>
      </w:r>
      <w:r>
        <w:rPr>
          <w:i/>
          <w:spacing w:val="-7"/>
          <w:sz w:val="22"/>
        </w:rPr>
        <w:t> </w:t>
      </w:r>
      <w:r>
        <w:rPr>
          <w:i/>
          <w:sz w:val="22"/>
        </w:rPr>
        <w:t>the</w:t>
      </w:r>
      <w:r>
        <w:rPr>
          <w:i/>
          <w:spacing w:val="-10"/>
          <w:sz w:val="22"/>
        </w:rPr>
        <w:t> </w:t>
      </w:r>
      <w:r>
        <w:rPr>
          <w:i/>
          <w:sz w:val="22"/>
        </w:rPr>
        <w:t>World’s</w:t>
      </w:r>
      <w:r>
        <w:rPr>
          <w:i/>
          <w:spacing w:val="-8"/>
          <w:sz w:val="22"/>
        </w:rPr>
        <w:t> </w:t>
      </w:r>
      <w:r>
        <w:rPr>
          <w:i/>
          <w:sz w:val="22"/>
        </w:rPr>
        <w:t>Human</w:t>
      </w:r>
      <w:r>
        <w:rPr>
          <w:i/>
          <w:spacing w:val="-8"/>
          <w:sz w:val="22"/>
        </w:rPr>
        <w:t> </w:t>
      </w:r>
      <w:r>
        <w:rPr>
          <w:i/>
          <w:sz w:val="22"/>
        </w:rPr>
        <w:t>Rights:</w:t>
      </w:r>
      <w:r>
        <w:rPr>
          <w:i/>
          <w:spacing w:val="-7"/>
          <w:sz w:val="22"/>
        </w:rPr>
        <w:t> </w:t>
      </w:r>
      <w:r>
        <w:rPr>
          <w:i/>
          <w:sz w:val="22"/>
        </w:rPr>
        <w:t>Indonesia.</w:t>
      </w:r>
      <w:r>
        <w:rPr>
          <w:i/>
          <w:spacing w:val="-5"/>
          <w:sz w:val="22"/>
        </w:rPr>
        <w:t> </w:t>
      </w:r>
      <w:r>
        <w:rPr>
          <w:sz w:val="22"/>
        </w:rPr>
        <w:t>London:</w:t>
      </w:r>
      <w:r>
        <w:rPr>
          <w:spacing w:val="-7"/>
          <w:sz w:val="22"/>
        </w:rPr>
        <w:t> </w:t>
      </w:r>
      <w:r>
        <w:rPr>
          <w:sz w:val="22"/>
        </w:rPr>
        <w:t>Amnesty</w:t>
      </w:r>
      <w:r>
        <w:rPr>
          <w:spacing w:val="-8"/>
          <w:sz w:val="22"/>
        </w:rPr>
        <w:t> </w:t>
      </w:r>
      <w:r>
        <w:rPr>
          <w:sz w:val="22"/>
        </w:rPr>
        <w:t>International Publications, 2023.</w:t>
      </w:r>
    </w:p>
    <w:p>
      <w:pPr>
        <w:spacing w:line="276" w:lineRule="auto" w:before="0"/>
        <w:ind w:left="1435" w:right="598" w:hanging="720"/>
        <w:jc w:val="left"/>
        <w:rPr>
          <w:sz w:val="22"/>
        </w:rPr>
      </w:pPr>
      <w:r>
        <w:rPr>
          <w:sz w:val="22"/>
        </w:rPr>
        <w:t>Wahid,</w:t>
      </w:r>
      <w:r>
        <w:rPr>
          <w:spacing w:val="28"/>
          <w:sz w:val="22"/>
        </w:rPr>
        <w:t> </w:t>
      </w:r>
      <w:r>
        <w:rPr>
          <w:sz w:val="22"/>
        </w:rPr>
        <w:t>Abdul.</w:t>
      </w:r>
      <w:r>
        <w:rPr>
          <w:spacing w:val="28"/>
          <w:sz w:val="22"/>
        </w:rPr>
        <w:t> </w:t>
      </w:r>
      <w:r>
        <w:rPr>
          <w:sz w:val="22"/>
        </w:rPr>
        <w:t>Hak</w:t>
      </w:r>
      <w:r>
        <w:rPr>
          <w:spacing w:val="28"/>
          <w:sz w:val="22"/>
        </w:rPr>
        <w:t> </w:t>
      </w:r>
      <w:r>
        <w:rPr>
          <w:sz w:val="22"/>
        </w:rPr>
        <w:t>Asasi</w:t>
      </w:r>
      <w:r>
        <w:rPr>
          <w:spacing w:val="27"/>
          <w:sz w:val="22"/>
        </w:rPr>
        <w:t> </w:t>
      </w:r>
      <w:r>
        <w:rPr>
          <w:sz w:val="22"/>
        </w:rPr>
        <w:t>Manusia:</w:t>
      </w:r>
      <w:r>
        <w:rPr>
          <w:spacing w:val="32"/>
          <w:sz w:val="22"/>
        </w:rPr>
        <w:t> </w:t>
      </w:r>
      <w:r>
        <w:rPr>
          <w:i/>
          <w:sz w:val="22"/>
        </w:rPr>
        <w:t>Konsep</w:t>
      </w:r>
      <w:r>
        <w:rPr>
          <w:i/>
          <w:spacing w:val="28"/>
          <w:sz w:val="22"/>
        </w:rPr>
        <w:t> </w:t>
      </w:r>
      <w:r>
        <w:rPr>
          <w:i/>
          <w:sz w:val="22"/>
        </w:rPr>
        <w:t>dan</w:t>
      </w:r>
      <w:r>
        <w:rPr>
          <w:i/>
          <w:spacing w:val="25"/>
          <w:sz w:val="22"/>
        </w:rPr>
        <w:t> </w:t>
      </w:r>
      <w:r>
        <w:rPr>
          <w:i/>
          <w:sz w:val="22"/>
        </w:rPr>
        <w:t>Implementasi</w:t>
      </w:r>
      <w:r>
        <w:rPr>
          <w:i/>
          <w:spacing w:val="29"/>
          <w:sz w:val="22"/>
        </w:rPr>
        <w:t> </w:t>
      </w:r>
      <w:r>
        <w:rPr>
          <w:i/>
          <w:sz w:val="22"/>
        </w:rPr>
        <w:t>dalam</w:t>
      </w:r>
      <w:r>
        <w:rPr>
          <w:i/>
          <w:spacing w:val="27"/>
          <w:sz w:val="22"/>
        </w:rPr>
        <w:t> </w:t>
      </w:r>
      <w:r>
        <w:rPr>
          <w:i/>
          <w:sz w:val="22"/>
        </w:rPr>
        <w:t>Perspektif</w:t>
      </w:r>
      <w:r>
        <w:rPr>
          <w:i/>
          <w:spacing w:val="29"/>
          <w:sz w:val="22"/>
        </w:rPr>
        <w:t> </w:t>
      </w:r>
      <w:r>
        <w:rPr>
          <w:i/>
          <w:sz w:val="22"/>
        </w:rPr>
        <w:t>Hukum.</w:t>
      </w:r>
      <w:r>
        <w:rPr>
          <w:i/>
          <w:spacing w:val="31"/>
          <w:sz w:val="22"/>
        </w:rPr>
        <w:t> </w:t>
      </w:r>
      <w:r>
        <w:rPr>
          <w:sz w:val="22"/>
        </w:rPr>
        <w:t>Bandung:</w:t>
      </w:r>
      <w:r>
        <w:rPr>
          <w:spacing w:val="29"/>
          <w:sz w:val="22"/>
        </w:rPr>
        <w:t> </w:t>
      </w:r>
      <w:r>
        <w:rPr>
          <w:sz w:val="22"/>
        </w:rPr>
        <w:t>PT Refika Aditama, 2019.</w:t>
      </w:r>
    </w:p>
    <w:p>
      <w:pPr>
        <w:spacing w:before="1"/>
        <w:ind w:left="1435" w:right="0" w:firstLine="0"/>
        <w:jc w:val="left"/>
        <w:rPr>
          <w:sz w:val="22"/>
        </w:rPr>
      </w:pPr>
      <w:r>
        <w:rPr>
          <w:sz w:val="22"/>
        </w:rPr>
        <w:t>Mahfud</w:t>
      </w:r>
      <w:r>
        <w:rPr>
          <w:spacing w:val="-6"/>
          <w:sz w:val="22"/>
        </w:rPr>
        <w:t> </w:t>
      </w:r>
      <w:r>
        <w:rPr>
          <w:sz w:val="22"/>
        </w:rPr>
        <w:t>MD.</w:t>
      </w:r>
      <w:r>
        <w:rPr>
          <w:spacing w:val="-3"/>
          <w:sz w:val="22"/>
        </w:rPr>
        <w:t> </w:t>
      </w:r>
      <w:r>
        <w:rPr>
          <w:i/>
          <w:sz w:val="22"/>
        </w:rPr>
        <w:t>Politik</w:t>
      </w:r>
      <w:r>
        <w:rPr>
          <w:i/>
          <w:spacing w:val="-4"/>
          <w:sz w:val="22"/>
        </w:rPr>
        <w:t> </w:t>
      </w:r>
      <w:r>
        <w:rPr>
          <w:i/>
          <w:sz w:val="22"/>
        </w:rPr>
        <w:t>Hukum</w:t>
      </w:r>
      <w:r>
        <w:rPr>
          <w:i/>
          <w:spacing w:val="-3"/>
          <w:sz w:val="22"/>
        </w:rPr>
        <w:t> </w:t>
      </w:r>
      <w:r>
        <w:rPr>
          <w:i/>
          <w:sz w:val="22"/>
        </w:rPr>
        <w:t>di</w:t>
      </w:r>
      <w:r>
        <w:rPr>
          <w:i/>
          <w:spacing w:val="-3"/>
          <w:sz w:val="22"/>
        </w:rPr>
        <w:t> </w:t>
      </w:r>
      <w:r>
        <w:rPr>
          <w:i/>
          <w:sz w:val="22"/>
        </w:rPr>
        <w:t>Indonesia.</w:t>
      </w:r>
      <w:r>
        <w:rPr>
          <w:i/>
          <w:spacing w:val="-4"/>
          <w:sz w:val="22"/>
        </w:rPr>
        <w:t> </w:t>
      </w:r>
      <w:r>
        <w:rPr>
          <w:sz w:val="22"/>
        </w:rPr>
        <w:t>Jakarta:</w:t>
      </w:r>
      <w:r>
        <w:rPr>
          <w:spacing w:val="-2"/>
          <w:sz w:val="22"/>
        </w:rPr>
        <w:t> </w:t>
      </w:r>
      <w:r>
        <w:rPr>
          <w:sz w:val="22"/>
        </w:rPr>
        <w:t>PT</w:t>
      </w:r>
      <w:r>
        <w:rPr>
          <w:spacing w:val="-6"/>
          <w:sz w:val="22"/>
        </w:rPr>
        <w:t> </w:t>
      </w:r>
      <w:r>
        <w:rPr>
          <w:sz w:val="22"/>
        </w:rPr>
        <w:t>RajaGrafindo</w:t>
      </w:r>
      <w:r>
        <w:rPr>
          <w:spacing w:val="-3"/>
          <w:sz w:val="22"/>
        </w:rPr>
        <w:t> </w:t>
      </w:r>
      <w:r>
        <w:rPr>
          <w:sz w:val="22"/>
        </w:rPr>
        <w:t>Persada,</w:t>
      </w:r>
      <w:r>
        <w:rPr>
          <w:spacing w:val="-3"/>
          <w:sz w:val="22"/>
        </w:rPr>
        <w:t> </w:t>
      </w:r>
      <w:r>
        <w:rPr>
          <w:spacing w:val="-2"/>
          <w:sz w:val="22"/>
        </w:rPr>
        <w:t>2019.</w:t>
      </w:r>
    </w:p>
    <w:p>
      <w:pPr>
        <w:spacing w:line="276" w:lineRule="auto" w:before="37"/>
        <w:ind w:left="715" w:right="598" w:firstLine="0"/>
        <w:jc w:val="left"/>
        <w:rPr>
          <w:sz w:val="22"/>
        </w:rPr>
      </w:pPr>
      <w:r>
        <w:rPr>
          <w:sz w:val="22"/>
        </w:rPr>
        <w:t>Sudarto,</w:t>
      </w:r>
      <w:r>
        <w:rPr>
          <w:spacing w:val="-7"/>
          <w:sz w:val="22"/>
        </w:rPr>
        <w:t> </w:t>
      </w:r>
      <w:r>
        <w:rPr>
          <w:sz w:val="22"/>
        </w:rPr>
        <w:t>Bambang.</w:t>
      </w:r>
      <w:r>
        <w:rPr>
          <w:spacing w:val="-6"/>
          <w:sz w:val="22"/>
        </w:rPr>
        <w:t> </w:t>
      </w:r>
      <w:r>
        <w:rPr>
          <w:i/>
          <w:sz w:val="22"/>
        </w:rPr>
        <w:t>Kebijakan</w:t>
      </w:r>
      <w:r>
        <w:rPr>
          <w:i/>
          <w:spacing w:val="-7"/>
          <w:sz w:val="22"/>
        </w:rPr>
        <w:t> </w:t>
      </w:r>
      <w:r>
        <w:rPr>
          <w:i/>
          <w:sz w:val="22"/>
        </w:rPr>
        <w:t>Hukum</w:t>
      </w:r>
      <w:r>
        <w:rPr>
          <w:i/>
          <w:spacing w:val="-7"/>
          <w:sz w:val="22"/>
        </w:rPr>
        <w:t> </w:t>
      </w:r>
      <w:r>
        <w:rPr>
          <w:i/>
          <w:sz w:val="22"/>
        </w:rPr>
        <w:t>Pidana</w:t>
      </w:r>
      <w:r>
        <w:rPr>
          <w:i/>
          <w:spacing w:val="-9"/>
          <w:sz w:val="22"/>
        </w:rPr>
        <w:t> </w:t>
      </w:r>
      <w:r>
        <w:rPr>
          <w:i/>
          <w:sz w:val="22"/>
        </w:rPr>
        <w:t>dalam</w:t>
      </w:r>
      <w:r>
        <w:rPr>
          <w:i/>
          <w:spacing w:val="-8"/>
          <w:sz w:val="22"/>
        </w:rPr>
        <w:t> </w:t>
      </w:r>
      <w:r>
        <w:rPr>
          <w:i/>
          <w:sz w:val="22"/>
        </w:rPr>
        <w:t>Penegakan</w:t>
      </w:r>
      <w:r>
        <w:rPr>
          <w:i/>
          <w:spacing w:val="-7"/>
          <w:sz w:val="22"/>
        </w:rPr>
        <w:t> </w:t>
      </w:r>
      <w:r>
        <w:rPr>
          <w:i/>
          <w:sz w:val="22"/>
        </w:rPr>
        <w:t>HAM.</w:t>
      </w:r>
      <w:r>
        <w:rPr>
          <w:i/>
          <w:spacing w:val="-4"/>
          <w:sz w:val="22"/>
        </w:rPr>
        <w:t> </w:t>
      </w:r>
      <w:r>
        <w:rPr>
          <w:sz w:val="22"/>
        </w:rPr>
        <w:t>Yogyakarta:</w:t>
      </w:r>
      <w:r>
        <w:rPr>
          <w:spacing w:val="-6"/>
          <w:sz w:val="22"/>
        </w:rPr>
        <w:t> </w:t>
      </w:r>
      <w:r>
        <w:rPr>
          <w:sz w:val="22"/>
        </w:rPr>
        <w:t>Pustaka</w:t>
      </w:r>
      <w:r>
        <w:rPr>
          <w:spacing w:val="-6"/>
          <w:sz w:val="22"/>
        </w:rPr>
        <w:t> </w:t>
      </w:r>
      <w:r>
        <w:rPr>
          <w:sz w:val="22"/>
        </w:rPr>
        <w:t>Pelajar,</w:t>
      </w:r>
      <w:r>
        <w:rPr>
          <w:spacing w:val="-7"/>
          <w:sz w:val="22"/>
        </w:rPr>
        <w:t> </w:t>
      </w:r>
      <w:r>
        <w:rPr>
          <w:sz w:val="22"/>
        </w:rPr>
        <w:t>2017. Setara Institute. Annual Report: </w:t>
      </w:r>
      <w:r>
        <w:rPr>
          <w:i/>
          <w:sz w:val="22"/>
        </w:rPr>
        <w:t>The State of Human Rights in Indonesia 2023</w:t>
      </w:r>
      <w:r>
        <w:rPr>
          <w:sz w:val="22"/>
        </w:rPr>
        <w:t>. Setara Institute, 2023.</w:t>
      </w:r>
    </w:p>
    <w:p>
      <w:pPr>
        <w:pStyle w:val="BodyText"/>
        <w:spacing w:line="276" w:lineRule="auto"/>
        <w:ind w:left="1435" w:hanging="720"/>
      </w:pPr>
      <w:r>
        <w:rPr/>
        <w:t>Cribb,</w:t>
      </w:r>
      <w:r>
        <w:rPr>
          <w:spacing w:val="-8"/>
        </w:rPr>
        <w:t> </w:t>
      </w:r>
      <w:r>
        <w:rPr/>
        <w:t>Robert.</w:t>
      </w:r>
      <w:r>
        <w:rPr>
          <w:spacing w:val="-6"/>
        </w:rPr>
        <w:t> </w:t>
      </w:r>
      <w:r>
        <w:rPr/>
        <w:t>The</w:t>
      </w:r>
      <w:r>
        <w:rPr>
          <w:spacing w:val="-5"/>
        </w:rPr>
        <w:t> </w:t>
      </w:r>
      <w:r>
        <w:rPr/>
        <w:t>Indonesian</w:t>
      </w:r>
      <w:r>
        <w:rPr>
          <w:spacing w:val="-5"/>
        </w:rPr>
        <w:t> </w:t>
      </w:r>
      <w:r>
        <w:rPr/>
        <w:t>Killings</w:t>
      </w:r>
      <w:r>
        <w:rPr>
          <w:spacing w:val="-5"/>
        </w:rPr>
        <w:t> </w:t>
      </w:r>
      <w:r>
        <w:rPr/>
        <w:t>of</w:t>
      </w:r>
      <w:r>
        <w:rPr>
          <w:spacing w:val="-5"/>
        </w:rPr>
        <w:t> </w:t>
      </w:r>
      <w:r>
        <w:rPr/>
        <w:t>1965-1966:</w:t>
      </w:r>
      <w:r>
        <w:rPr>
          <w:spacing w:val="-9"/>
        </w:rPr>
        <w:t> </w:t>
      </w:r>
      <w:r>
        <w:rPr/>
        <w:t>Studies</w:t>
      </w:r>
      <w:r>
        <w:rPr>
          <w:spacing w:val="-7"/>
        </w:rPr>
        <w:t> </w:t>
      </w:r>
      <w:r>
        <w:rPr/>
        <w:t>from</w:t>
      </w:r>
      <w:r>
        <w:rPr>
          <w:spacing w:val="-7"/>
        </w:rPr>
        <w:t> </w:t>
      </w:r>
      <w:r>
        <w:rPr/>
        <w:t>Java</w:t>
      </w:r>
      <w:r>
        <w:rPr>
          <w:spacing w:val="-8"/>
        </w:rPr>
        <w:t> </w:t>
      </w:r>
      <w:r>
        <w:rPr/>
        <w:t>and</w:t>
      </w:r>
      <w:r>
        <w:rPr>
          <w:spacing w:val="-8"/>
        </w:rPr>
        <w:t> </w:t>
      </w:r>
      <w:r>
        <w:rPr/>
        <w:t>Bali.</w:t>
      </w:r>
      <w:r>
        <w:rPr>
          <w:spacing w:val="-8"/>
        </w:rPr>
        <w:t> </w:t>
      </w:r>
      <w:r>
        <w:rPr/>
        <w:t>Southeast</w:t>
      </w:r>
      <w:r>
        <w:rPr>
          <w:spacing w:val="-5"/>
        </w:rPr>
        <w:t> </w:t>
      </w:r>
      <w:r>
        <w:rPr/>
        <w:t>Asia</w:t>
      </w:r>
      <w:r>
        <w:rPr>
          <w:spacing w:val="-5"/>
        </w:rPr>
        <w:t> </w:t>
      </w:r>
      <w:r>
        <w:rPr/>
        <w:t>Program Publications, Cornell University, 2001.</w:t>
      </w:r>
    </w:p>
    <w:p>
      <w:pPr>
        <w:pStyle w:val="BodyText"/>
        <w:spacing w:line="276" w:lineRule="auto"/>
        <w:ind w:left="1435" w:hanging="720"/>
      </w:pPr>
      <w:r>
        <w:rPr/>
        <w:t>Buss, Doris.</w:t>
      </w:r>
      <w:r>
        <w:rPr>
          <w:spacing w:val="-1"/>
        </w:rPr>
        <w:t> </w:t>
      </w:r>
      <w:r>
        <w:rPr/>
        <w:t>"The Impact of Gendered</w:t>
      </w:r>
      <w:r>
        <w:rPr>
          <w:spacing w:val="-1"/>
        </w:rPr>
        <w:t> </w:t>
      </w:r>
      <w:r>
        <w:rPr/>
        <w:t>Violence on Women's Human Rights</w:t>
      </w:r>
      <w:r>
        <w:rPr>
          <w:spacing w:val="-1"/>
        </w:rPr>
        <w:t> </w:t>
      </w:r>
      <w:r>
        <w:rPr/>
        <w:t>in</w:t>
      </w:r>
      <w:r>
        <w:rPr>
          <w:spacing w:val="-1"/>
        </w:rPr>
        <w:t> </w:t>
      </w:r>
      <w:r>
        <w:rPr/>
        <w:t>Indonesia." </w:t>
      </w:r>
      <w:r>
        <w:rPr>
          <w:i/>
        </w:rPr>
        <w:t>Human Rights Quarterly</w:t>
      </w:r>
      <w:r>
        <w:rPr/>
        <w:t>, Vol. 37 No. 2, 2015, pp. 45-70.</w:t>
      </w:r>
    </w:p>
    <w:p>
      <w:pPr>
        <w:spacing w:line="276" w:lineRule="auto" w:before="0"/>
        <w:ind w:left="1435" w:right="598" w:hanging="720"/>
        <w:jc w:val="left"/>
        <w:rPr>
          <w:sz w:val="22"/>
        </w:rPr>
      </w:pPr>
      <w:r>
        <w:rPr>
          <w:sz w:val="22"/>
        </w:rPr>
        <w:t>Bachtiar,</w:t>
      </w:r>
      <w:r>
        <w:rPr>
          <w:spacing w:val="-8"/>
          <w:sz w:val="22"/>
        </w:rPr>
        <w:t> </w:t>
      </w:r>
      <w:r>
        <w:rPr>
          <w:sz w:val="22"/>
        </w:rPr>
        <w:t>Ahmad.</w:t>
      </w:r>
      <w:r>
        <w:rPr>
          <w:spacing w:val="-10"/>
          <w:sz w:val="22"/>
        </w:rPr>
        <w:t> </w:t>
      </w:r>
      <w:r>
        <w:rPr>
          <w:sz w:val="22"/>
        </w:rPr>
        <w:t>"Data</w:t>
      </w:r>
      <w:r>
        <w:rPr>
          <w:spacing w:val="-8"/>
          <w:sz w:val="22"/>
        </w:rPr>
        <w:t> </w:t>
      </w:r>
      <w:r>
        <w:rPr>
          <w:sz w:val="22"/>
        </w:rPr>
        <w:t>Privacy</w:t>
      </w:r>
      <w:r>
        <w:rPr>
          <w:spacing w:val="-11"/>
          <w:sz w:val="22"/>
        </w:rPr>
        <w:t> </w:t>
      </w:r>
      <w:r>
        <w:rPr>
          <w:sz w:val="22"/>
        </w:rPr>
        <w:t>and</w:t>
      </w:r>
      <w:r>
        <w:rPr>
          <w:spacing w:val="-8"/>
          <w:sz w:val="22"/>
        </w:rPr>
        <w:t> </w:t>
      </w:r>
      <w:r>
        <w:rPr>
          <w:sz w:val="22"/>
        </w:rPr>
        <w:t>Protection</w:t>
      </w:r>
      <w:r>
        <w:rPr>
          <w:spacing w:val="-11"/>
          <w:sz w:val="22"/>
        </w:rPr>
        <w:t> </w:t>
      </w:r>
      <w:r>
        <w:rPr>
          <w:sz w:val="22"/>
        </w:rPr>
        <w:t>Laws</w:t>
      </w:r>
      <w:r>
        <w:rPr>
          <w:spacing w:val="-10"/>
          <w:sz w:val="22"/>
        </w:rPr>
        <w:t> </w:t>
      </w:r>
      <w:r>
        <w:rPr>
          <w:sz w:val="22"/>
        </w:rPr>
        <w:t>in</w:t>
      </w:r>
      <w:r>
        <w:rPr>
          <w:spacing w:val="-8"/>
          <w:sz w:val="22"/>
        </w:rPr>
        <w:t> </w:t>
      </w:r>
      <w:r>
        <w:rPr>
          <w:sz w:val="22"/>
        </w:rPr>
        <w:t>Indonesia:</w:t>
      </w:r>
      <w:r>
        <w:rPr>
          <w:spacing w:val="-3"/>
          <w:sz w:val="22"/>
        </w:rPr>
        <w:t> </w:t>
      </w:r>
      <w:r>
        <w:rPr>
          <w:i/>
          <w:sz w:val="22"/>
        </w:rPr>
        <w:t>A</w:t>
      </w:r>
      <w:r>
        <w:rPr>
          <w:i/>
          <w:spacing w:val="-9"/>
          <w:sz w:val="22"/>
        </w:rPr>
        <w:t> </w:t>
      </w:r>
      <w:r>
        <w:rPr>
          <w:i/>
          <w:sz w:val="22"/>
        </w:rPr>
        <w:t>Critical</w:t>
      </w:r>
      <w:r>
        <w:rPr>
          <w:i/>
          <w:spacing w:val="-7"/>
          <w:sz w:val="22"/>
        </w:rPr>
        <w:t> </w:t>
      </w:r>
      <w:r>
        <w:rPr>
          <w:i/>
          <w:sz w:val="22"/>
        </w:rPr>
        <w:t>Review."</w:t>
      </w:r>
      <w:r>
        <w:rPr>
          <w:i/>
          <w:spacing w:val="-8"/>
          <w:sz w:val="22"/>
        </w:rPr>
        <w:t> </w:t>
      </w:r>
      <w:r>
        <w:rPr>
          <w:i/>
          <w:sz w:val="22"/>
        </w:rPr>
        <w:t>Indonesian</w:t>
      </w:r>
      <w:r>
        <w:rPr>
          <w:i/>
          <w:spacing w:val="-8"/>
          <w:sz w:val="22"/>
        </w:rPr>
        <w:t> </w:t>
      </w:r>
      <w:r>
        <w:rPr>
          <w:i/>
          <w:sz w:val="22"/>
        </w:rPr>
        <w:t>Journal of Cyber Law, </w:t>
      </w:r>
      <w:r>
        <w:rPr>
          <w:sz w:val="22"/>
        </w:rPr>
        <w:t>Vol. 8 No. 2, 2022, pp. 115-132.</w:t>
      </w:r>
    </w:p>
    <w:p>
      <w:pPr>
        <w:spacing w:line="276" w:lineRule="auto" w:before="1"/>
        <w:ind w:left="1435" w:right="598" w:hanging="720"/>
        <w:jc w:val="left"/>
        <w:rPr>
          <w:sz w:val="22"/>
        </w:rPr>
      </w:pPr>
      <w:r>
        <w:rPr>
          <w:sz w:val="22"/>
        </w:rPr>
        <w:t>Taufik, Fahrul. "Human Rights and Legal Reform in Indonesia</w:t>
      </w:r>
      <w:r>
        <w:rPr>
          <w:i/>
          <w:sz w:val="22"/>
        </w:rPr>
        <w:t>." Indonesian Law Review, </w:t>
      </w:r>
      <w:r>
        <w:rPr>
          <w:sz w:val="22"/>
        </w:rPr>
        <w:t>Vol. 15 No. 1, 2019, pp. 25-40.</w:t>
      </w:r>
    </w:p>
    <w:p>
      <w:pPr>
        <w:spacing w:line="276" w:lineRule="auto" w:before="0"/>
        <w:ind w:left="1435" w:right="0" w:hanging="720"/>
        <w:jc w:val="left"/>
        <w:rPr>
          <w:sz w:val="22"/>
        </w:rPr>
      </w:pPr>
      <w:r>
        <w:rPr>
          <w:sz w:val="22"/>
        </w:rPr>
        <w:t>Soetandyo,</w:t>
      </w:r>
      <w:r>
        <w:rPr>
          <w:spacing w:val="-6"/>
          <w:sz w:val="22"/>
        </w:rPr>
        <w:t> </w:t>
      </w:r>
      <w:r>
        <w:rPr>
          <w:sz w:val="22"/>
        </w:rPr>
        <w:t>Wignjosoebroto</w:t>
      </w:r>
      <w:r>
        <w:rPr>
          <w:i/>
          <w:sz w:val="22"/>
        </w:rPr>
        <w:t>.</w:t>
      </w:r>
      <w:r>
        <w:rPr>
          <w:i/>
          <w:spacing w:val="-6"/>
          <w:sz w:val="22"/>
        </w:rPr>
        <w:t> </w:t>
      </w:r>
      <w:r>
        <w:rPr>
          <w:i/>
          <w:sz w:val="22"/>
        </w:rPr>
        <w:t>Hak</w:t>
      </w:r>
      <w:r>
        <w:rPr>
          <w:i/>
          <w:spacing w:val="-5"/>
          <w:sz w:val="22"/>
        </w:rPr>
        <w:t> </w:t>
      </w:r>
      <w:r>
        <w:rPr>
          <w:i/>
          <w:sz w:val="22"/>
        </w:rPr>
        <w:t>Asasi</w:t>
      </w:r>
      <w:r>
        <w:rPr>
          <w:i/>
          <w:spacing w:val="-7"/>
          <w:sz w:val="22"/>
        </w:rPr>
        <w:t> </w:t>
      </w:r>
      <w:r>
        <w:rPr>
          <w:i/>
          <w:sz w:val="22"/>
        </w:rPr>
        <w:t>Manusia</w:t>
      </w:r>
      <w:r>
        <w:rPr>
          <w:i/>
          <w:spacing w:val="-6"/>
          <w:sz w:val="22"/>
        </w:rPr>
        <w:t> </w:t>
      </w:r>
      <w:r>
        <w:rPr>
          <w:i/>
          <w:sz w:val="22"/>
        </w:rPr>
        <w:t>dan</w:t>
      </w:r>
      <w:r>
        <w:rPr>
          <w:i/>
          <w:spacing w:val="-6"/>
          <w:sz w:val="22"/>
        </w:rPr>
        <w:t> </w:t>
      </w:r>
      <w:r>
        <w:rPr>
          <w:i/>
          <w:sz w:val="22"/>
        </w:rPr>
        <w:t>Reformasi</w:t>
      </w:r>
      <w:r>
        <w:rPr>
          <w:i/>
          <w:spacing w:val="-4"/>
          <w:sz w:val="22"/>
        </w:rPr>
        <w:t> </w:t>
      </w:r>
      <w:r>
        <w:rPr>
          <w:i/>
          <w:sz w:val="22"/>
        </w:rPr>
        <w:t>Hukum</w:t>
      </w:r>
      <w:r>
        <w:rPr>
          <w:i/>
          <w:spacing w:val="-6"/>
          <w:sz w:val="22"/>
        </w:rPr>
        <w:t> </w:t>
      </w:r>
      <w:r>
        <w:rPr>
          <w:i/>
          <w:sz w:val="22"/>
        </w:rPr>
        <w:t>di</w:t>
      </w:r>
      <w:r>
        <w:rPr>
          <w:i/>
          <w:spacing w:val="-5"/>
          <w:sz w:val="22"/>
        </w:rPr>
        <w:t> </w:t>
      </w:r>
      <w:r>
        <w:rPr>
          <w:i/>
          <w:sz w:val="22"/>
        </w:rPr>
        <w:t>Indonesia.</w:t>
      </w:r>
      <w:r>
        <w:rPr>
          <w:i/>
          <w:spacing w:val="-3"/>
          <w:sz w:val="22"/>
        </w:rPr>
        <w:t> </w:t>
      </w:r>
      <w:r>
        <w:rPr>
          <w:sz w:val="22"/>
        </w:rPr>
        <w:t>Surabaya:</w:t>
      </w:r>
      <w:r>
        <w:rPr>
          <w:spacing w:val="-5"/>
          <w:sz w:val="22"/>
        </w:rPr>
        <w:t> </w:t>
      </w:r>
      <w:r>
        <w:rPr>
          <w:sz w:val="22"/>
        </w:rPr>
        <w:t>Airlangga University Press, 2015.</w:t>
      </w:r>
    </w:p>
    <w:sectPr>
      <w:pgSz w:w="12240" w:h="15840"/>
      <w:pgMar w:header="538" w:footer="853" w:top="1380" w:bottom="104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Bahnschrift">
    <w:altName w:val="Bahnschrift"/>
    <w:charset w:val="1"/>
    <w:family w:val="swiss"/>
    <w:pitch w:val="variable"/>
  </w:font>
  <w:font w:name="Calibri">
    <w:altName w:val="Calibri"/>
    <w:charset w:val="1"/>
    <w:family w:val="roman"/>
    <w:pitch w:val="variable"/>
  </w:font>
  <w:font w:name="Cambria">
    <w:altName w:val="Cambria"/>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9840">
              <wp:simplePos x="0" y="0"/>
              <wp:positionH relativeFrom="page">
                <wp:posOffset>896416</wp:posOffset>
              </wp:positionH>
              <wp:positionV relativeFrom="page">
                <wp:posOffset>9339071</wp:posOffset>
              </wp:positionV>
              <wp:extent cx="5981065" cy="31940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5981065" cy="319405"/>
                        <a:chExt cx="5981065" cy="319405"/>
                      </a:xfrm>
                    </wpg:grpSpPr>
                    <wps:wsp>
                      <wps:cNvPr id="15" name="Graphic 15"/>
                      <wps:cNvSpPr/>
                      <wps:spPr>
                        <a:xfrm>
                          <a:off x="0" y="43891"/>
                          <a:ext cx="5981065" cy="220345"/>
                        </a:xfrm>
                        <a:custGeom>
                          <a:avLst/>
                          <a:gdLst/>
                          <a:ahLst/>
                          <a:cxnLst/>
                          <a:rect l="l" t="t" r="r" b="b"/>
                          <a:pathLst>
                            <a:path w="5981065" h="220345">
                              <a:moveTo>
                                <a:pt x="5981065" y="0"/>
                              </a:moveTo>
                              <a:lnTo>
                                <a:pt x="0" y="0"/>
                              </a:lnTo>
                              <a:lnTo>
                                <a:pt x="0" y="219760"/>
                              </a:lnTo>
                              <a:lnTo>
                                <a:pt x="5981065" y="219760"/>
                              </a:lnTo>
                              <a:lnTo>
                                <a:pt x="5981065" y="0"/>
                              </a:lnTo>
                              <a:close/>
                            </a:path>
                          </a:pathLst>
                        </a:custGeom>
                        <a:solidFill>
                          <a:srgbClr val="00AF50"/>
                        </a:solidFill>
                      </wps:spPr>
                      <wps:bodyPr wrap="square" lIns="0" tIns="0" rIns="0" bIns="0" rtlCol="0">
                        <a:prstTxWarp prst="textNoShape">
                          <a:avLst/>
                        </a:prstTxWarp>
                        <a:noAutofit/>
                      </wps:bodyPr>
                    </wps:wsp>
                    <pic:pic>
                      <pic:nvPicPr>
                        <pic:cNvPr id="16" name="Image 16"/>
                        <pic:cNvPicPr/>
                      </pic:nvPicPr>
                      <pic:blipFill>
                        <a:blip r:embed="rId1" cstate="print"/>
                        <a:stretch>
                          <a:fillRect/>
                        </a:stretch>
                      </pic:blipFill>
                      <pic:spPr>
                        <a:xfrm>
                          <a:off x="5451043" y="0"/>
                          <a:ext cx="329958" cy="319265"/>
                        </a:xfrm>
                        <a:prstGeom prst="rect">
                          <a:avLst/>
                        </a:prstGeom>
                      </pic:spPr>
                    </pic:pic>
                  </wpg:wgp>
                </a:graphicData>
              </a:graphic>
            </wp:anchor>
          </w:drawing>
        </mc:Choice>
        <mc:Fallback>
          <w:pict>
            <v:group style="position:absolute;margin-left:70.584pt;margin-top:735.359985pt;width:470.95pt;height:25.15pt;mso-position-horizontal-relative:page;mso-position-vertical-relative:page;z-index:-15856640" id="docshapegroup11" coordorigin="1412,14707" coordsize="9419,503">
              <v:rect style="position:absolute;left:1411;top:14776;width:9419;height:347" id="docshape12" filled="true" fillcolor="#00af50" stroked="false">
                <v:fill type="solid"/>
              </v:rect>
              <v:shape style="position:absolute;left:9996;top:14707;width:520;height:503" type="#_x0000_t75" id="docshape13"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7460352">
              <wp:simplePos x="0" y="0"/>
              <wp:positionH relativeFrom="page">
                <wp:posOffset>6428994</wp:posOffset>
              </wp:positionH>
              <wp:positionV relativeFrom="page">
                <wp:posOffset>9378351</wp:posOffset>
              </wp:positionV>
              <wp:extent cx="481330" cy="19494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81330" cy="194945"/>
                      </a:xfrm>
                      <a:prstGeom prst="rect">
                        <a:avLst/>
                      </a:prstGeom>
                    </wps:spPr>
                    <wps:txbx>
                      <w:txbxContent>
                        <w:p>
                          <w:pPr>
                            <w:tabs>
                              <w:tab w:pos="437" w:val="left" w:leader="none"/>
                            </w:tabs>
                            <w:spacing w:before="20"/>
                            <w:ind w:left="20" w:right="0" w:firstLine="0"/>
                            <w:jc w:val="left"/>
                            <w:rPr>
                              <w:rFonts w:ascii="Arial" w:hAnsi="Arial"/>
                              <w:b/>
                              <w:sz w:val="22"/>
                            </w:rPr>
                          </w:pPr>
                          <w:r>
                            <w:rPr>
                              <w:rFonts w:ascii="Wingdings" w:hAnsi="Wingdings"/>
                              <w:color w:val="FFFFFF"/>
                              <w:spacing w:val="-10"/>
                              <w:sz w:val="24"/>
                            </w:rPr>
                            <w:t></w:t>
                          </w:r>
                          <w:r>
                            <w:rPr>
                              <w:color w:val="FFFFFF"/>
                              <w:sz w:val="24"/>
                            </w:rPr>
                            <w:tab/>
                          </w:r>
                          <w:r>
                            <w:rPr>
                              <w:rFonts w:ascii="Arial" w:hAnsi="Arial"/>
                              <w:b/>
                              <w:spacing w:val="-5"/>
                              <w:sz w:val="22"/>
                            </w:rPr>
                            <w:fldChar w:fldCharType="begin"/>
                          </w:r>
                          <w:r>
                            <w:rPr>
                              <w:rFonts w:ascii="Arial" w:hAnsi="Arial"/>
                              <w:b/>
                              <w:spacing w:val="-5"/>
                              <w:sz w:val="22"/>
                            </w:rPr>
                            <w:instrText> PAGE </w:instrText>
                          </w:r>
                          <w:r>
                            <w:rPr>
                              <w:rFonts w:ascii="Arial" w:hAnsi="Arial"/>
                              <w:b/>
                              <w:spacing w:val="-5"/>
                              <w:sz w:val="22"/>
                            </w:rPr>
                            <w:fldChar w:fldCharType="separate"/>
                          </w:r>
                          <w:r>
                            <w:rPr>
                              <w:rFonts w:ascii="Arial" w:hAnsi="Arial"/>
                              <w:b/>
                              <w:spacing w:val="-5"/>
                              <w:sz w:val="22"/>
                            </w:rPr>
                            <w:t>55</w:t>
                          </w:r>
                          <w:r>
                            <w:rPr>
                              <w:rFonts w:ascii="Arial" w:hAnsi="Arial"/>
                              <w:b/>
                              <w:spacing w:val="-5"/>
                              <w:sz w:val="22"/>
                            </w:rPr>
                            <w:fldChar w:fldCharType="end"/>
                          </w:r>
                        </w:p>
                      </w:txbxContent>
                    </wps:txbx>
                    <wps:bodyPr wrap="square" lIns="0" tIns="0" rIns="0" bIns="0" rtlCol="0">
                      <a:noAutofit/>
                    </wps:bodyPr>
                  </wps:wsp>
                </a:graphicData>
              </a:graphic>
            </wp:anchor>
          </w:drawing>
        </mc:Choice>
        <mc:Fallback>
          <w:pict>
            <v:shape style="position:absolute;margin-left:506.220001pt;margin-top:738.452881pt;width:37.9pt;height:15.35pt;mso-position-horizontal-relative:page;mso-position-vertical-relative:page;z-index:-15856128" type="#_x0000_t202" id="docshape14" filled="false" stroked="false">
              <v:textbox inset="0,0,0,0">
                <w:txbxContent>
                  <w:p>
                    <w:pPr>
                      <w:tabs>
                        <w:tab w:pos="437" w:val="left" w:leader="none"/>
                      </w:tabs>
                      <w:spacing w:before="20"/>
                      <w:ind w:left="20" w:right="0" w:firstLine="0"/>
                      <w:jc w:val="left"/>
                      <w:rPr>
                        <w:rFonts w:ascii="Arial" w:hAnsi="Arial"/>
                        <w:b/>
                        <w:sz w:val="22"/>
                      </w:rPr>
                    </w:pPr>
                    <w:r>
                      <w:rPr>
                        <w:rFonts w:ascii="Wingdings" w:hAnsi="Wingdings"/>
                        <w:color w:val="FFFFFF"/>
                        <w:spacing w:val="-10"/>
                        <w:sz w:val="24"/>
                      </w:rPr>
                      <w:t></w:t>
                    </w:r>
                    <w:r>
                      <w:rPr>
                        <w:color w:val="FFFFFF"/>
                        <w:sz w:val="24"/>
                      </w:rPr>
                      <w:tab/>
                    </w:r>
                    <w:r>
                      <w:rPr>
                        <w:rFonts w:ascii="Arial" w:hAnsi="Arial"/>
                        <w:b/>
                        <w:spacing w:val="-5"/>
                        <w:sz w:val="22"/>
                      </w:rPr>
                      <w:fldChar w:fldCharType="begin"/>
                    </w:r>
                    <w:r>
                      <w:rPr>
                        <w:rFonts w:ascii="Arial" w:hAnsi="Arial"/>
                        <w:b/>
                        <w:spacing w:val="-5"/>
                        <w:sz w:val="22"/>
                      </w:rPr>
                      <w:instrText> PAGE </w:instrText>
                    </w:r>
                    <w:r>
                      <w:rPr>
                        <w:rFonts w:ascii="Arial" w:hAnsi="Arial"/>
                        <w:b/>
                        <w:spacing w:val="-5"/>
                        <w:sz w:val="22"/>
                      </w:rPr>
                      <w:fldChar w:fldCharType="separate"/>
                    </w:r>
                    <w:r>
                      <w:rPr>
                        <w:rFonts w:ascii="Arial" w:hAnsi="Arial"/>
                        <w:b/>
                        <w:spacing w:val="-5"/>
                        <w:sz w:val="22"/>
                      </w:rPr>
                      <w:t>55</w:t>
                    </w:r>
                    <w:r>
                      <w:rPr>
                        <w:rFonts w:ascii="Arial" w:hAnsi="Arial"/>
                        <w:b/>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7792">
              <wp:simplePos x="0" y="0"/>
              <wp:positionH relativeFrom="page">
                <wp:posOffset>4006596</wp:posOffset>
              </wp:positionH>
              <wp:positionV relativeFrom="page">
                <wp:posOffset>448043</wp:posOffset>
              </wp:positionV>
              <wp:extent cx="1264285" cy="27114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264285" cy="271145"/>
                        <a:chExt cx="1264285" cy="271145"/>
                      </a:xfrm>
                    </wpg:grpSpPr>
                    <pic:pic>
                      <pic:nvPicPr>
                        <pic:cNvPr id="9" name="Image 9"/>
                        <pic:cNvPicPr/>
                      </pic:nvPicPr>
                      <pic:blipFill>
                        <a:blip r:embed="rId1" cstate="print"/>
                        <a:stretch>
                          <a:fillRect/>
                        </a:stretch>
                      </pic:blipFill>
                      <pic:spPr>
                        <a:xfrm>
                          <a:off x="0" y="0"/>
                          <a:ext cx="1070610" cy="270522"/>
                        </a:xfrm>
                        <a:prstGeom prst="rect">
                          <a:avLst/>
                        </a:prstGeom>
                      </pic:spPr>
                    </pic:pic>
                    <pic:pic>
                      <pic:nvPicPr>
                        <pic:cNvPr id="10" name="Image 10"/>
                        <pic:cNvPicPr/>
                      </pic:nvPicPr>
                      <pic:blipFill>
                        <a:blip r:embed="rId2" cstate="print"/>
                        <a:stretch>
                          <a:fillRect/>
                        </a:stretch>
                      </pic:blipFill>
                      <pic:spPr>
                        <a:xfrm>
                          <a:off x="920496" y="28968"/>
                          <a:ext cx="343674" cy="221742"/>
                        </a:xfrm>
                        <a:prstGeom prst="rect">
                          <a:avLst/>
                        </a:prstGeom>
                      </pic:spPr>
                    </pic:pic>
                  </wpg:wgp>
                </a:graphicData>
              </a:graphic>
            </wp:anchor>
          </w:drawing>
        </mc:Choice>
        <mc:Fallback>
          <w:pict>
            <v:group style="position:absolute;margin-left:315.480011pt;margin-top:35.278999pt;width:99.55pt;height:21.35pt;mso-position-horizontal-relative:page;mso-position-vertical-relative:page;z-index:-15858688" id="docshapegroup6" coordorigin="6310,706" coordsize="1991,427">
              <v:shape style="position:absolute;left:6309;top:705;width:1686;height:427" type="#_x0000_t75" id="docshape7" stroked="false">
                <v:imagedata r:id="rId1" o:title=""/>
              </v:shape>
              <v:shape style="position:absolute;left:7759;top:751;width:542;height:350" type="#_x0000_t75" id="docshape8" stroked="false">
                <v:imagedata r:id="rId2" o:title=""/>
              </v:shape>
              <w10:wrap type="none"/>
            </v:group>
          </w:pict>
        </mc:Fallback>
      </mc:AlternateContent>
    </w:r>
    <w:r>
      <w:rPr>
        <w:sz w:val="20"/>
      </w:rPr>
      <w:drawing>
        <wp:anchor distT="0" distB="0" distL="0" distR="0" allowOverlap="1" layoutInCell="1" locked="0" behindDoc="1" simplePos="0" relativeHeight="487458304">
          <wp:simplePos x="0" y="0"/>
          <wp:positionH relativeFrom="page">
            <wp:posOffset>5459886</wp:posOffset>
          </wp:positionH>
          <wp:positionV relativeFrom="page">
            <wp:posOffset>451271</wp:posOffset>
          </wp:positionV>
          <wp:extent cx="1421886" cy="429786"/>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3" cstate="print"/>
                  <a:stretch>
                    <a:fillRect/>
                  </a:stretch>
                </pic:blipFill>
                <pic:spPr>
                  <a:xfrm>
                    <a:off x="0" y="0"/>
                    <a:ext cx="1421886" cy="42978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58816">
              <wp:simplePos x="0" y="0"/>
              <wp:positionH relativeFrom="page">
                <wp:posOffset>1107744</wp:posOffset>
              </wp:positionH>
              <wp:positionV relativeFrom="page">
                <wp:posOffset>328733</wp:posOffset>
              </wp:positionV>
              <wp:extent cx="4149725" cy="3181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149725" cy="318135"/>
                      </a:xfrm>
                      <a:prstGeom prst="rect">
                        <a:avLst/>
                      </a:prstGeom>
                    </wps:spPr>
                    <wps:txbx>
                      <w:txbxContent>
                        <w:p>
                          <w:pPr>
                            <w:spacing w:before="10"/>
                            <w:ind w:left="0" w:right="26" w:firstLine="0"/>
                            <w:jc w:val="right"/>
                            <w:rPr>
                              <w:b/>
                              <w:i/>
                              <w:sz w:val="20"/>
                            </w:rPr>
                          </w:pPr>
                          <w:r>
                            <w:rPr>
                              <w:b/>
                              <w:i/>
                              <w:sz w:val="20"/>
                            </w:rPr>
                            <w:t>Perlindungan</w:t>
                          </w:r>
                          <w:r>
                            <w:rPr>
                              <w:b/>
                              <w:i/>
                              <w:spacing w:val="-8"/>
                              <w:sz w:val="20"/>
                            </w:rPr>
                            <w:t> </w:t>
                          </w:r>
                          <w:r>
                            <w:rPr>
                              <w:b/>
                              <w:i/>
                              <w:sz w:val="20"/>
                            </w:rPr>
                            <w:t>Hak</w:t>
                          </w:r>
                          <w:r>
                            <w:rPr>
                              <w:b/>
                              <w:i/>
                              <w:spacing w:val="-5"/>
                              <w:sz w:val="20"/>
                            </w:rPr>
                            <w:t> </w:t>
                          </w:r>
                          <w:r>
                            <w:rPr>
                              <w:b/>
                              <w:i/>
                              <w:sz w:val="20"/>
                            </w:rPr>
                            <w:t>Asasi</w:t>
                          </w:r>
                          <w:r>
                            <w:rPr>
                              <w:b/>
                              <w:i/>
                              <w:spacing w:val="-7"/>
                              <w:sz w:val="20"/>
                            </w:rPr>
                            <w:t> </w:t>
                          </w:r>
                          <w:r>
                            <w:rPr>
                              <w:b/>
                              <w:i/>
                              <w:sz w:val="20"/>
                            </w:rPr>
                            <w:t>Manusia</w:t>
                          </w:r>
                          <w:r>
                            <w:rPr>
                              <w:b/>
                              <w:i/>
                              <w:spacing w:val="-4"/>
                              <w:sz w:val="20"/>
                            </w:rPr>
                            <w:t> </w:t>
                          </w:r>
                          <w:r>
                            <w:rPr>
                              <w:b/>
                              <w:i/>
                              <w:sz w:val="20"/>
                            </w:rPr>
                            <w:t>dalam</w:t>
                          </w:r>
                          <w:r>
                            <w:rPr>
                              <w:b/>
                              <w:i/>
                              <w:spacing w:val="-5"/>
                              <w:sz w:val="20"/>
                            </w:rPr>
                            <w:t> </w:t>
                          </w:r>
                          <w:r>
                            <w:rPr>
                              <w:b/>
                              <w:i/>
                              <w:sz w:val="20"/>
                            </w:rPr>
                            <w:t>Perspektif</w:t>
                          </w:r>
                          <w:r>
                            <w:rPr>
                              <w:b/>
                              <w:i/>
                              <w:spacing w:val="-6"/>
                              <w:sz w:val="20"/>
                            </w:rPr>
                            <w:t> </w:t>
                          </w:r>
                          <w:r>
                            <w:rPr>
                              <w:b/>
                              <w:i/>
                              <w:sz w:val="20"/>
                            </w:rPr>
                            <w:t>Negara</w:t>
                          </w:r>
                          <w:r>
                            <w:rPr>
                              <w:b/>
                              <w:i/>
                              <w:spacing w:val="-6"/>
                              <w:sz w:val="20"/>
                            </w:rPr>
                            <w:t> </w:t>
                          </w:r>
                          <w:r>
                            <w:rPr>
                              <w:b/>
                              <w:i/>
                              <w:sz w:val="20"/>
                            </w:rPr>
                            <w:t>Hukum</w:t>
                          </w:r>
                          <w:r>
                            <w:rPr>
                              <w:b/>
                              <w:i/>
                              <w:spacing w:val="-6"/>
                              <w:sz w:val="20"/>
                            </w:rPr>
                            <w:t> </w:t>
                          </w:r>
                          <w:r>
                            <w:rPr>
                              <w:b/>
                              <w:i/>
                              <w:spacing w:val="-2"/>
                              <w:sz w:val="20"/>
                            </w:rPr>
                            <w:t>Indonesia</w:t>
                          </w:r>
                        </w:p>
                        <w:p>
                          <w:pPr>
                            <w:spacing w:before="11"/>
                            <w:ind w:left="0" w:right="18" w:firstLine="0"/>
                            <w:jc w:val="right"/>
                            <w:rPr>
                              <w:b/>
                              <w:sz w:val="20"/>
                            </w:rPr>
                          </w:pPr>
                          <w:r>
                            <w:rPr>
                              <w:b/>
                              <w:sz w:val="20"/>
                            </w:rPr>
                            <w:t>(Hadijah</w:t>
                          </w:r>
                          <w:r>
                            <w:rPr>
                              <w:b/>
                              <w:spacing w:val="-5"/>
                              <w:sz w:val="20"/>
                            </w:rPr>
                            <w:t> </w:t>
                          </w:r>
                          <w:r>
                            <w:rPr>
                              <w:b/>
                              <w:sz w:val="20"/>
                            </w:rPr>
                            <w:t>Wahid,</w:t>
                          </w:r>
                          <w:r>
                            <w:rPr>
                              <w:b/>
                              <w:spacing w:val="-3"/>
                              <w:sz w:val="20"/>
                            </w:rPr>
                            <w:t> </w:t>
                          </w:r>
                          <w:r>
                            <w:rPr>
                              <w:b/>
                              <w:sz w:val="16"/>
                            </w:rPr>
                            <w:t>et</w:t>
                          </w:r>
                          <w:r>
                            <w:rPr>
                              <w:b/>
                              <w:spacing w:val="-4"/>
                              <w:sz w:val="16"/>
                            </w:rPr>
                            <w:t> al.</w:t>
                          </w:r>
                          <w:r>
                            <w:rPr>
                              <w:b/>
                              <w:spacing w:val="-4"/>
                              <w:sz w:val="20"/>
                            </w:rPr>
                            <w:t>)</w:t>
                          </w:r>
                        </w:p>
                      </w:txbxContent>
                    </wps:txbx>
                    <wps:bodyPr wrap="square" lIns="0" tIns="0" rIns="0" bIns="0" rtlCol="0">
                      <a:noAutofit/>
                    </wps:bodyPr>
                  </wps:wsp>
                </a:graphicData>
              </a:graphic>
            </wp:anchor>
          </w:drawing>
        </mc:Choice>
        <mc:Fallback>
          <w:pict>
            <v:shape style="position:absolute;margin-left:87.223999pt;margin-top:25.884512pt;width:326.75pt;height:25.05pt;mso-position-horizontal-relative:page;mso-position-vertical-relative:page;z-index:-15857664" type="#_x0000_t202" id="docshape9" filled="false" stroked="false">
              <v:textbox inset="0,0,0,0">
                <w:txbxContent>
                  <w:p>
                    <w:pPr>
                      <w:spacing w:before="10"/>
                      <w:ind w:left="0" w:right="26" w:firstLine="0"/>
                      <w:jc w:val="right"/>
                      <w:rPr>
                        <w:b/>
                        <w:i/>
                        <w:sz w:val="20"/>
                      </w:rPr>
                    </w:pPr>
                    <w:r>
                      <w:rPr>
                        <w:b/>
                        <w:i/>
                        <w:sz w:val="20"/>
                      </w:rPr>
                      <w:t>Perlindungan</w:t>
                    </w:r>
                    <w:r>
                      <w:rPr>
                        <w:b/>
                        <w:i/>
                        <w:spacing w:val="-8"/>
                        <w:sz w:val="20"/>
                      </w:rPr>
                      <w:t> </w:t>
                    </w:r>
                    <w:r>
                      <w:rPr>
                        <w:b/>
                        <w:i/>
                        <w:sz w:val="20"/>
                      </w:rPr>
                      <w:t>Hak</w:t>
                    </w:r>
                    <w:r>
                      <w:rPr>
                        <w:b/>
                        <w:i/>
                        <w:spacing w:val="-5"/>
                        <w:sz w:val="20"/>
                      </w:rPr>
                      <w:t> </w:t>
                    </w:r>
                    <w:r>
                      <w:rPr>
                        <w:b/>
                        <w:i/>
                        <w:sz w:val="20"/>
                      </w:rPr>
                      <w:t>Asasi</w:t>
                    </w:r>
                    <w:r>
                      <w:rPr>
                        <w:b/>
                        <w:i/>
                        <w:spacing w:val="-7"/>
                        <w:sz w:val="20"/>
                      </w:rPr>
                      <w:t> </w:t>
                    </w:r>
                    <w:r>
                      <w:rPr>
                        <w:b/>
                        <w:i/>
                        <w:sz w:val="20"/>
                      </w:rPr>
                      <w:t>Manusia</w:t>
                    </w:r>
                    <w:r>
                      <w:rPr>
                        <w:b/>
                        <w:i/>
                        <w:spacing w:val="-4"/>
                        <w:sz w:val="20"/>
                      </w:rPr>
                      <w:t> </w:t>
                    </w:r>
                    <w:r>
                      <w:rPr>
                        <w:b/>
                        <w:i/>
                        <w:sz w:val="20"/>
                      </w:rPr>
                      <w:t>dalam</w:t>
                    </w:r>
                    <w:r>
                      <w:rPr>
                        <w:b/>
                        <w:i/>
                        <w:spacing w:val="-5"/>
                        <w:sz w:val="20"/>
                      </w:rPr>
                      <w:t> </w:t>
                    </w:r>
                    <w:r>
                      <w:rPr>
                        <w:b/>
                        <w:i/>
                        <w:sz w:val="20"/>
                      </w:rPr>
                      <w:t>Perspektif</w:t>
                    </w:r>
                    <w:r>
                      <w:rPr>
                        <w:b/>
                        <w:i/>
                        <w:spacing w:val="-6"/>
                        <w:sz w:val="20"/>
                      </w:rPr>
                      <w:t> </w:t>
                    </w:r>
                    <w:r>
                      <w:rPr>
                        <w:b/>
                        <w:i/>
                        <w:sz w:val="20"/>
                      </w:rPr>
                      <w:t>Negara</w:t>
                    </w:r>
                    <w:r>
                      <w:rPr>
                        <w:b/>
                        <w:i/>
                        <w:spacing w:val="-6"/>
                        <w:sz w:val="20"/>
                      </w:rPr>
                      <w:t> </w:t>
                    </w:r>
                    <w:r>
                      <w:rPr>
                        <w:b/>
                        <w:i/>
                        <w:sz w:val="20"/>
                      </w:rPr>
                      <w:t>Hukum</w:t>
                    </w:r>
                    <w:r>
                      <w:rPr>
                        <w:b/>
                        <w:i/>
                        <w:spacing w:val="-6"/>
                        <w:sz w:val="20"/>
                      </w:rPr>
                      <w:t> </w:t>
                    </w:r>
                    <w:r>
                      <w:rPr>
                        <w:b/>
                        <w:i/>
                        <w:spacing w:val="-2"/>
                        <w:sz w:val="20"/>
                      </w:rPr>
                      <w:t>Indonesia</w:t>
                    </w:r>
                  </w:p>
                  <w:p>
                    <w:pPr>
                      <w:spacing w:before="11"/>
                      <w:ind w:left="0" w:right="18" w:firstLine="0"/>
                      <w:jc w:val="right"/>
                      <w:rPr>
                        <w:b/>
                        <w:sz w:val="20"/>
                      </w:rPr>
                    </w:pPr>
                    <w:r>
                      <w:rPr>
                        <w:b/>
                        <w:sz w:val="20"/>
                      </w:rPr>
                      <w:t>(Hadijah</w:t>
                    </w:r>
                    <w:r>
                      <w:rPr>
                        <w:b/>
                        <w:spacing w:val="-5"/>
                        <w:sz w:val="20"/>
                      </w:rPr>
                      <w:t> </w:t>
                    </w:r>
                    <w:r>
                      <w:rPr>
                        <w:b/>
                        <w:sz w:val="20"/>
                      </w:rPr>
                      <w:t>Wahid,</w:t>
                    </w:r>
                    <w:r>
                      <w:rPr>
                        <w:b/>
                        <w:spacing w:val="-3"/>
                        <w:sz w:val="20"/>
                      </w:rPr>
                      <w:t> </w:t>
                    </w:r>
                    <w:r>
                      <w:rPr>
                        <w:b/>
                        <w:sz w:val="16"/>
                      </w:rPr>
                      <w:t>et</w:t>
                    </w:r>
                    <w:r>
                      <w:rPr>
                        <w:b/>
                        <w:spacing w:val="-4"/>
                        <w:sz w:val="16"/>
                      </w:rPr>
                      <w:t> al.</w:t>
                    </w:r>
                    <w:r>
                      <w:rPr>
                        <w:b/>
                        <w:spacing w:val="-4"/>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59328">
              <wp:simplePos x="0" y="0"/>
              <wp:positionH relativeFrom="page">
                <wp:posOffset>5466969</wp:posOffset>
              </wp:positionH>
              <wp:positionV relativeFrom="page">
                <wp:posOffset>389071</wp:posOffset>
              </wp:positionV>
              <wp:extent cx="1385570" cy="13398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385570" cy="133985"/>
                      </a:xfrm>
                      <a:prstGeom prst="rect">
                        <a:avLst/>
                      </a:prstGeom>
                    </wps:spPr>
                    <wps:txbx>
                      <w:txbxContent>
                        <w:p>
                          <w:pPr>
                            <w:spacing w:line="191" w:lineRule="exact" w:before="0"/>
                            <w:ind w:left="20" w:right="0" w:firstLine="0"/>
                            <w:jc w:val="left"/>
                            <w:rPr>
                              <w:rFonts w:ascii="Arial"/>
                              <w:b/>
                              <w:sz w:val="17"/>
                            </w:rPr>
                          </w:pPr>
                          <w:r>
                            <w:rPr>
                              <w:rFonts w:ascii="Arial"/>
                              <w:b/>
                              <w:spacing w:val="-22"/>
                              <w:sz w:val="17"/>
                              <w:u w:val="double"/>
                            </w:rPr>
                            <w:t>eISSN0000-0000&amp;pISSN0000-0000</w:t>
                          </w:r>
                        </w:p>
                      </w:txbxContent>
                    </wps:txbx>
                    <wps:bodyPr wrap="square" lIns="0" tIns="0" rIns="0" bIns="0" rtlCol="0">
                      <a:noAutofit/>
                    </wps:bodyPr>
                  </wps:wsp>
                </a:graphicData>
              </a:graphic>
            </wp:anchor>
          </w:drawing>
        </mc:Choice>
        <mc:Fallback>
          <w:pict>
            <v:shape style="position:absolute;margin-left:430.470001pt;margin-top:30.635586pt;width:109.1pt;height:10.55pt;mso-position-horizontal-relative:page;mso-position-vertical-relative:page;z-index:-15857152" type="#_x0000_t202" id="docshape10" filled="false" stroked="false">
              <v:textbox inset="0,0,0,0">
                <w:txbxContent>
                  <w:p>
                    <w:pPr>
                      <w:spacing w:line="191" w:lineRule="exact" w:before="0"/>
                      <w:ind w:left="20" w:right="0" w:firstLine="0"/>
                      <w:jc w:val="left"/>
                      <w:rPr>
                        <w:rFonts w:ascii="Arial"/>
                        <w:b/>
                        <w:sz w:val="17"/>
                      </w:rPr>
                    </w:pPr>
                    <w:r>
                      <w:rPr>
                        <w:rFonts w:ascii="Arial"/>
                        <w:b/>
                        <w:spacing w:val="-22"/>
                        <w:sz w:val="17"/>
                        <w:u w:val="double"/>
                      </w:rPr>
                      <w:t>eISSN0000-0000&amp;pISSN0000-0000</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95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4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80" w:hanging="360"/>
      </w:pPr>
      <w:rPr>
        <w:rFonts w:hint="default"/>
        <w:lang w:val="en-US" w:eastAsia="en-US" w:bidi="ar-SA"/>
      </w:rPr>
    </w:lvl>
    <w:lvl w:ilvl="3">
      <w:start w:val="0"/>
      <w:numFmt w:val="bullet"/>
      <w:lvlText w:val="•"/>
      <w:lvlJc w:val="left"/>
      <w:pPr>
        <w:ind w:left="35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72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720"/>
      <w:jc w:val="both"/>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955" w:hanging="240"/>
      <w:jc w:val="both"/>
      <w:outlineLvl w:val="2"/>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955" w:hanging="24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aisyatopulo@gmail.com" TargetMode="Externa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creativecommons.org/licenses/by-sa/4.0/"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Dedi Sufriadi;JEJAKDIGITAL</dc:creator>
  <cp:keywords>JEJAKDIGITAL; Penelitian; Pendidikan; Sosial; Humaniora</cp:keywords>
  <dc:title>Template JEJAKDIGITAL</dc:title>
  <dcterms:created xsi:type="dcterms:W3CDTF">2026-01-02T05:10:26Z</dcterms:created>
  <dcterms:modified xsi:type="dcterms:W3CDTF">2026-01-02T05:10:26Z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2025-01-22T00:00:00Z</vt:filetime>
  </property>
  <property fmtid="{D5CDD505-2E9C-101B-9397-08002B2CF9AE}" pid="3" name="Creator">
    <vt:lpwstr>Microsoft® Word 2019</vt:lpwstr>
  </property>
  <property fmtid="{D5CDD505-2E9C-101B-9397-08002B2CF9AE}" pid="4" name="LastSaved">
    <vt:filetime>2026-01-02T00:00:00Z</vt:filetime>
  </property>
  <property fmtid="{D5CDD505-2E9C-101B-9397-08002B2CF9AE}" pid="5" name="Producer">
    <vt:lpwstr>Microsoft® Word 2019</vt:lpwstr>
  </property>
</Properties>
</file>