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UPAYA</w:t>
      </w:r>
      <w:r>
        <w:rPr>
          <w:spacing w:val="-9"/>
        </w:rPr>
        <w:t> </w:t>
      </w:r>
      <w:r>
        <w:rPr/>
        <w:t>PENGENDALIAN</w:t>
      </w:r>
      <w:r>
        <w:rPr>
          <w:spacing w:val="-9"/>
        </w:rPr>
        <w:t> </w:t>
      </w:r>
      <w:r>
        <w:rPr/>
        <w:t>SAMPAH</w:t>
      </w:r>
      <w:r>
        <w:rPr>
          <w:spacing w:val="-9"/>
        </w:rPr>
        <w:t> </w:t>
      </w:r>
      <w:r>
        <w:rPr/>
        <w:t>PLASTIK</w:t>
      </w:r>
      <w:r>
        <w:rPr>
          <w:spacing w:val="-11"/>
        </w:rPr>
        <w:t> </w:t>
      </w:r>
      <w:r>
        <w:rPr/>
        <w:t>DI LINGKUNGAN SEKOLAH DASAR</w:t>
      </w:r>
    </w:p>
    <w:p>
      <w:pPr>
        <w:pStyle w:val="BodyText"/>
        <w:spacing w:before="3"/>
        <w:ind w:left="0"/>
        <w:jc w:val="left"/>
        <w:rPr>
          <w:b/>
          <w:sz w:val="32"/>
        </w:rPr>
      </w:pPr>
    </w:p>
    <w:p>
      <w:pPr>
        <w:spacing w:before="0"/>
        <w:ind w:left="51" w:right="132" w:firstLine="0"/>
        <w:jc w:val="center"/>
        <w:rPr>
          <w:b/>
          <w:position w:val="6"/>
          <w:sz w:val="13"/>
        </w:rPr>
      </w:pPr>
      <w:r>
        <w:rPr>
          <w:b/>
          <w:sz w:val="22"/>
        </w:rPr>
        <w:t>Marniati*</w:t>
      </w:r>
      <w:r>
        <w:rPr>
          <w:b/>
          <w:position w:val="6"/>
          <w:sz w:val="13"/>
        </w:rPr>
        <w:t>1</w:t>
      </w:r>
      <w:r>
        <w:rPr>
          <w:b/>
          <w:sz w:val="22"/>
        </w:rPr>
        <w:t>,</w:t>
      </w:r>
      <w:r>
        <w:rPr>
          <w:b/>
          <w:spacing w:val="-3"/>
          <w:sz w:val="22"/>
        </w:rPr>
        <w:t> </w:t>
      </w:r>
      <w:r>
        <w:rPr>
          <w:b/>
          <w:sz w:val="22"/>
        </w:rPr>
        <w:t>Itza</w:t>
      </w:r>
      <w:r>
        <w:rPr>
          <w:b/>
          <w:spacing w:val="-3"/>
          <w:sz w:val="22"/>
        </w:rPr>
        <w:t> </w:t>
      </w:r>
      <w:r>
        <w:rPr>
          <w:b/>
          <w:sz w:val="22"/>
        </w:rPr>
        <w:t>Mulyani</w:t>
      </w:r>
      <w:r>
        <w:rPr>
          <w:b/>
          <w:position w:val="6"/>
          <w:sz w:val="13"/>
        </w:rPr>
        <w:t>2</w:t>
      </w:r>
      <w:r>
        <w:rPr>
          <w:b/>
          <w:sz w:val="22"/>
        </w:rPr>
        <w:t>,</w:t>
      </w:r>
      <w:r>
        <w:rPr>
          <w:b/>
          <w:spacing w:val="-3"/>
          <w:sz w:val="22"/>
        </w:rPr>
        <w:t> </w:t>
      </w:r>
      <w:r>
        <w:rPr>
          <w:b/>
          <w:sz w:val="22"/>
        </w:rPr>
        <w:t>Enda</w:t>
      </w:r>
      <w:r>
        <w:rPr>
          <w:b/>
          <w:spacing w:val="-3"/>
          <w:sz w:val="22"/>
        </w:rPr>
        <w:t> </w:t>
      </w:r>
      <w:r>
        <w:rPr>
          <w:b/>
          <w:sz w:val="22"/>
        </w:rPr>
        <w:t>Silvia</w:t>
      </w:r>
      <w:r>
        <w:rPr>
          <w:b/>
          <w:spacing w:val="-5"/>
          <w:sz w:val="22"/>
        </w:rPr>
        <w:t> </w:t>
      </w:r>
      <w:r>
        <w:rPr>
          <w:b/>
          <w:sz w:val="22"/>
        </w:rPr>
        <w:t>Putri</w:t>
      </w:r>
      <w:r>
        <w:rPr>
          <w:b/>
          <w:position w:val="6"/>
          <w:sz w:val="13"/>
        </w:rPr>
        <w:t>3</w:t>
      </w:r>
      <w:r>
        <w:rPr>
          <w:b/>
          <w:spacing w:val="-4"/>
          <w:position w:val="6"/>
          <w:sz w:val="13"/>
        </w:rPr>
        <w:t> </w:t>
      </w:r>
      <w:r>
        <w:rPr>
          <w:b/>
          <w:sz w:val="13"/>
        </w:rPr>
        <w:t>,</w:t>
      </w:r>
      <w:r>
        <w:rPr>
          <w:b/>
          <w:spacing w:val="-3"/>
          <w:sz w:val="13"/>
        </w:rPr>
        <w:t> </w:t>
      </w:r>
      <w:r>
        <w:rPr>
          <w:b/>
          <w:sz w:val="22"/>
        </w:rPr>
        <w:t>Khairunnas</w:t>
      </w:r>
      <w:r>
        <w:rPr>
          <w:b/>
          <w:position w:val="6"/>
          <w:sz w:val="13"/>
        </w:rPr>
        <w:t>4</w:t>
      </w:r>
      <w:r>
        <w:rPr>
          <w:b/>
          <w:sz w:val="22"/>
        </w:rPr>
        <w:t>,</w:t>
      </w:r>
      <w:r>
        <w:rPr>
          <w:b/>
          <w:spacing w:val="-6"/>
          <w:sz w:val="22"/>
        </w:rPr>
        <w:t> </w:t>
      </w:r>
      <w:r>
        <w:rPr>
          <w:b/>
          <w:sz w:val="22"/>
        </w:rPr>
        <w:t>Teuku</w:t>
      </w:r>
      <w:r>
        <w:rPr>
          <w:b/>
          <w:spacing w:val="-3"/>
          <w:sz w:val="22"/>
        </w:rPr>
        <w:t> </w:t>
      </w:r>
      <w:r>
        <w:rPr>
          <w:b/>
          <w:sz w:val="22"/>
        </w:rPr>
        <w:t>Muliadi</w:t>
      </w:r>
      <w:r>
        <w:rPr>
          <w:b/>
          <w:position w:val="6"/>
          <w:sz w:val="13"/>
        </w:rPr>
        <w:t>5</w:t>
      </w:r>
      <w:r>
        <w:rPr>
          <w:b/>
          <w:sz w:val="22"/>
        </w:rPr>
        <w:t>,</w:t>
      </w:r>
      <w:r>
        <w:rPr>
          <w:b/>
          <w:spacing w:val="-3"/>
          <w:sz w:val="22"/>
        </w:rPr>
        <w:t> </w:t>
      </w:r>
      <w:r>
        <w:rPr>
          <w:b/>
          <w:sz w:val="22"/>
        </w:rPr>
        <w:t>Hanif Muchdatul Ayunda</w:t>
      </w:r>
      <w:r>
        <w:rPr>
          <w:b/>
          <w:position w:val="6"/>
          <w:sz w:val="13"/>
        </w:rPr>
        <w:t>6</w:t>
      </w:r>
      <w:r>
        <w:rPr>
          <w:b/>
          <w:sz w:val="22"/>
        </w:rPr>
        <w:t>, Jasmi</w:t>
      </w:r>
      <w:r>
        <w:rPr>
          <w:b/>
          <w:position w:val="6"/>
          <w:sz w:val="13"/>
        </w:rPr>
        <w:t>7</w:t>
      </w:r>
    </w:p>
    <w:p>
      <w:pPr>
        <w:spacing w:line="296" w:lineRule="exact" w:before="0"/>
        <w:ind w:left="56" w:right="132" w:firstLine="0"/>
        <w:jc w:val="center"/>
        <w:rPr>
          <w:sz w:val="22"/>
        </w:rPr>
      </w:pPr>
      <w:r>
        <w:rPr>
          <w:position w:val="6"/>
          <w:sz w:val="13"/>
        </w:rPr>
        <w:t>123456</w:t>
      </w:r>
      <w:r>
        <w:rPr>
          <w:sz w:val="22"/>
        </w:rPr>
        <w:t>Fakultas</w:t>
      </w:r>
      <w:r>
        <w:rPr>
          <w:spacing w:val="-5"/>
          <w:sz w:val="22"/>
        </w:rPr>
        <w:t> </w:t>
      </w:r>
      <w:r>
        <w:rPr>
          <w:sz w:val="22"/>
        </w:rPr>
        <w:t>Kesehatan</w:t>
      </w:r>
      <w:r>
        <w:rPr>
          <w:spacing w:val="-7"/>
          <w:sz w:val="22"/>
        </w:rPr>
        <w:t> </w:t>
      </w:r>
      <w:r>
        <w:rPr>
          <w:sz w:val="22"/>
        </w:rPr>
        <w:t>Masyarakat</w:t>
      </w:r>
      <w:r>
        <w:rPr>
          <w:spacing w:val="-7"/>
          <w:sz w:val="22"/>
        </w:rPr>
        <w:t> </w:t>
      </w:r>
      <w:r>
        <w:rPr>
          <w:sz w:val="22"/>
        </w:rPr>
        <w:t>Universitas</w:t>
      </w:r>
      <w:r>
        <w:rPr>
          <w:spacing w:val="-7"/>
          <w:sz w:val="22"/>
        </w:rPr>
        <w:t> </w:t>
      </w:r>
      <w:r>
        <w:rPr>
          <w:sz w:val="22"/>
        </w:rPr>
        <w:t>Teuku</w:t>
      </w:r>
      <w:r>
        <w:rPr>
          <w:spacing w:val="-7"/>
          <w:sz w:val="22"/>
        </w:rPr>
        <w:t> </w:t>
      </w:r>
      <w:r>
        <w:rPr>
          <w:sz w:val="22"/>
        </w:rPr>
        <w:t>Umar</w:t>
      </w:r>
      <w:r>
        <w:rPr>
          <w:spacing w:val="-5"/>
          <w:sz w:val="22"/>
        </w:rPr>
        <w:t> </w:t>
      </w:r>
      <w:r>
        <w:rPr>
          <w:sz w:val="22"/>
        </w:rPr>
        <w:t>Aceh</w:t>
      </w:r>
      <w:r>
        <w:rPr>
          <w:spacing w:val="-5"/>
          <w:sz w:val="22"/>
        </w:rPr>
        <w:t> </w:t>
      </w:r>
      <w:r>
        <w:rPr>
          <w:sz w:val="22"/>
        </w:rPr>
        <w:t>Barat</w:t>
      </w:r>
      <w:r>
        <w:rPr>
          <w:spacing w:val="-4"/>
          <w:sz w:val="22"/>
        </w:rPr>
        <w:t> </w:t>
      </w:r>
      <w:r>
        <w:rPr>
          <w:spacing w:val="-2"/>
          <w:sz w:val="22"/>
        </w:rPr>
        <w:t>Indonesia</w:t>
      </w:r>
    </w:p>
    <w:p>
      <w:pPr>
        <w:spacing w:line="296" w:lineRule="exact" w:before="1"/>
        <w:ind w:left="52" w:right="132" w:firstLine="0"/>
        <w:jc w:val="center"/>
        <w:rPr>
          <w:sz w:val="22"/>
        </w:rPr>
      </w:pPr>
      <w:r>
        <w:rPr>
          <w:position w:val="6"/>
          <w:sz w:val="13"/>
        </w:rPr>
        <w:t>7</w:t>
      </w:r>
      <w:r>
        <w:rPr>
          <w:sz w:val="22"/>
        </w:rPr>
        <w:t>Fakultas</w:t>
      </w:r>
      <w:r>
        <w:rPr>
          <w:spacing w:val="-5"/>
          <w:sz w:val="22"/>
        </w:rPr>
        <w:t> </w:t>
      </w:r>
      <w:r>
        <w:rPr>
          <w:sz w:val="22"/>
        </w:rPr>
        <w:t>Pertanian</w:t>
      </w:r>
      <w:r>
        <w:rPr>
          <w:spacing w:val="-6"/>
          <w:sz w:val="22"/>
        </w:rPr>
        <w:t> </w:t>
      </w:r>
      <w:r>
        <w:rPr>
          <w:sz w:val="22"/>
        </w:rPr>
        <w:t>Universitas</w:t>
      </w:r>
      <w:r>
        <w:rPr>
          <w:spacing w:val="-5"/>
          <w:sz w:val="22"/>
        </w:rPr>
        <w:t> </w:t>
      </w:r>
      <w:r>
        <w:rPr>
          <w:sz w:val="22"/>
        </w:rPr>
        <w:t>Teuku</w:t>
      </w:r>
      <w:r>
        <w:rPr>
          <w:spacing w:val="-6"/>
          <w:sz w:val="22"/>
        </w:rPr>
        <w:t> </w:t>
      </w:r>
      <w:r>
        <w:rPr>
          <w:sz w:val="22"/>
        </w:rPr>
        <w:t>Umar</w:t>
      </w:r>
      <w:r>
        <w:rPr>
          <w:spacing w:val="-5"/>
          <w:sz w:val="22"/>
        </w:rPr>
        <w:t> </w:t>
      </w:r>
      <w:r>
        <w:rPr>
          <w:sz w:val="22"/>
        </w:rPr>
        <w:t>Aceh</w:t>
      </w:r>
      <w:r>
        <w:rPr>
          <w:spacing w:val="-5"/>
          <w:sz w:val="22"/>
        </w:rPr>
        <w:t> </w:t>
      </w:r>
      <w:r>
        <w:rPr>
          <w:sz w:val="22"/>
        </w:rPr>
        <w:t>Barat</w:t>
      </w:r>
      <w:r>
        <w:rPr>
          <w:spacing w:val="-4"/>
          <w:sz w:val="22"/>
        </w:rPr>
        <w:t> </w:t>
      </w:r>
      <w:r>
        <w:rPr>
          <w:spacing w:val="-2"/>
          <w:sz w:val="22"/>
        </w:rPr>
        <w:t>Indonesia</w:t>
      </w:r>
    </w:p>
    <w:p>
      <w:pPr>
        <w:spacing w:line="296" w:lineRule="exact" w:before="0"/>
        <w:ind w:left="55" w:right="132" w:firstLine="0"/>
        <w:jc w:val="center"/>
        <w:rPr>
          <w:rFonts w:ascii="Times New Roman"/>
          <w:b/>
          <w:sz w:val="22"/>
        </w:rPr>
      </w:pPr>
      <w:r>
        <w:rPr>
          <w:b/>
          <w:spacing w:val="-2"/>
          <w:sz w:val="22"/>
        </w:rPr>
        <w:t>*</w:t>
      </w:r>
      <w:hyperlink r:id="rId7">
        <w:r>
          <w:rPr>
            <w:rFonts w:ascii="Times New Roman"/>
            <w:b/>
            <w:spacing w:val="-2"/>
            <w:sz w:val="22"/>
          </w:rPr>
          <w:t>marniati@utu.ac.id</w:t>
        </w:r>
      </w:hyperlink>
    </w:p>
    <w:p>
      <w:pPr>
        <w:pStyle w:val="BodyText"/>
        <w:spacing w:before="74"/>
        <w:ind w:left="0"/>
        <w:jc w:val="left"/>
        <w:rPr>
          <w:rFonts w:ascii="Times New Roman"/>
          <w:b/>
          <w:sz w:val="22"/>
        </w:rPr>
      </w:pPr>
    </w:p>
    <w:p>
      <w:pPr>
        <w:spacing w:line="322" w:lineRule="exact" w:before="1"/>
        <w:ind w:left="0" w:right="132" w:firstLine="0"/>
        <w:jc w:val="center"/>
        <w:rPr>
          <w:b/>
          <w:i/>
          <w:sz w:val="24"/>
        </w:rPr>
      </w:pPr>
      <w:r>
        <w:rPr>
          <w:b/>
          <w:i/>
          <w:spacing w:val="-2"/>
          <w:sz w:val="24"/>
        </w:rPr>
        <w:t>ABSTRAK</w:t>
      </w:r>
    </w:p>
    <w:p>
      <w:pPr>
        <w:spacing w:before="0"/>
        <w:ind w:left="455" w:right="583" w:firstLine="0"/>
        <w:jc w:val="both"/>
        <w:rPr>
          <w:sz w:val="22"/>
        </w:rPr>
      </w:pPr>
      <w:r>
        <w:rPr>
          <w:b/>
          <w:sz w:val="22"/>
        </w:rPr>
        <w:t>Latar belakang</w:t>
      </w:r>
      <w:r>
        <w:rPr>
          <w:b/>
          <w:spacing w:val="40"/>
          <w:sz w:val="22"/>
        </w:rPr>
        <w:t> </w:t>
      </w:r>
      <w:r>
        <w:rPr>
          <w:sz w:val="22"/>
        </w:rPr>
        <w:t>Dampak yang berpengaruh besar pada lingkungan saat ini adalah sampah plastik yang terdapat di berbagai tempat. Permasalahan itu menyangkut pencemaran, baik pencemaran tanah, air, udara dan suara. Pencemaran tersebut diakibatkan oleh aktivitas manusia. Pencemaran tanah, banyaknya sampah yang tertimbun di tempat sampah, apabila tidak ditangani dengan baik akan menurunkan tingkat kesehatan masyarakat. </w:t>
      </w:r>
      <w:r>
        <w:rPr>
          <w:b/>
          <w:i/>
          <w:sz w:val="22"/>
        </w:rPr>
        <w:t>Tujuan </w:t>
      </w:r>
      <w:r>
        <w:rPr>
          <w:sz w:val="22"/>
        </w:rPr>
        <w:t>pengabdian ini bertujuan Untuk meningkatkan pengetahuan dan kesadaran Siswa/i tentang upaya pengendalian sampah plastic di Lingkungan Sekolah Dasar Langung Kecamatan Meureubo Kabupaten Aceh Barat.</w:t>
      </w:r>
      <w:r>
        <w:rPr>
          <w:spacing w:val="-3"/>
          <w:sz w:val="22"/>
        </w:rPr>
        <w:t> </w:t>
      </w:r>
      <w:r>
        <w:rPr>
          <w:b/>
          <w:i/>
          <w:sz w:val="22"/>
        </w:rPr>
        <w:t>Metode </w:t>
      </w:r>
      <w:r>
        <w:rPr>
          <w:sz w:val="22"/>
        </w:rPr>
        <w:t>yang di gunakan dlam kegiatan ini adalah Sosialisasi</w:t>
      </w:r>
      <w:r>
        <w:rPr>
          <w:spacing w:val="40"/>
          <w:sz w:val="22"/>
        </w:rPr>
        <w:t> </w:t>
      </w:r>
      <w:r>
        <w:rPr>
          <w:sz w:val="22"/>
        </w:rPr>
        <w:t>dan Ceramah yang dilaksanakan pada Febuari 2020 dengan kelompok sasaran Siswa/i. </w:t>
      </w:r>
      <w:r>
        <w:rPr>
          <w:b/>
          <w:i/>
          <w:sz w:val="22"/>
        </w:rPr>
        <w:t>Hasil</w:t>
      </w:r>
      <w:r>
        <w:rPr>
          <w:b/>
          <w:i/>
          <w:spacing w:val="40"/>
          <w:sz w:val="22"/>
        </w:rPr>
        <w:t> </w:t>
      </w:r>
      <w:r>
        <w:rPr>
          <w:sz w:val="22"/>
        </w:rPr>
        <w:t>meningkatnya pengetahuan Siswa/I tentang bahaya sampah plastic sehingga mereka lebih peduli dan ikut andil dalam penanganan Sampah Plastik. </w:t>
      </w:r>
      <w:r>
        <w:rPr>
          <w:b/>
          <w:i/>
          <w:sz w:val="22"/>
        </w:rPr>
        <w:t>Kesimpulan </w:t>
      </w:r>
      <w:r>
        <w:rPr>
          <w:sz w:val="22"/>
        </w:rPr>
        <w:t>Pengabdian ini mampu melihat latar belakang permasalah yang terjadi masih banyaknya sampah plastik yang berserakan, dimana anak sekolah dasar merupakan kelompok risiko membuang sampah plastik sembarangan. Sasaran yang tepat diberikan intervensi yaitu ceramah dan sosialisasi yang lebih berperan dalam memberikan mengurangi sampah plastik kepada anak sekolah dasar agar terhindar dari serngan berbagai jenis penyakit. </w:t>
      </w:r>
      <w:r>
        <w:rPr>
          <w:b/>
          <w:i/>
          <w:sz w:val="22"/>
        </w:rPr>
        <w:t>Saran </w:t>
      </w:r>
      <w:r>
        <w:rPr>
          <w:sz w:val="22"/>
        </w:rPr>
        <w:t>Meningkatkan pengetahuan anak sekolah dasar melalui sosialisasidan ceramah</w:t>
      </w:r>
      <w:r>
        <w:rPr>
          <w:spacing w:val="40"/>
          <w:sz w:val="22"/>
        </w:rPr>
        <w:t> </w:t>
      </w:r>
      <w:r>
        <w:rPr>
          <w:sz w:val="22"/>
        </w:rPr>
        <w:t>dalam meningkatkan keahlian dalam mencegah sampah plastik sehingga terhindar dari segala plastik yang mengakibatkan dampaknya pada kesehatan</w:t>
      </w:r>
      <w:r>
        <w:rPr>
          <w:spacing w:val="40"/>
          <w:sz w:val="22"/>
        </w:rPr>
        <w:t> </w:t>
      </w:r>
      <w:r>
        <w:rPr>
          <w:sz w:val="22"/>
        </w:rPr>
        <w:t>anak sekolah</w:t>
      </w:r>
    </w:p>
    <w:p>
      <w:pPr>
        <w:spacing w:before="295"/>
        <w:ind w:left="455" w:right="0" w:firstLine="0"/>
        <w:jc w:val="both"/>
        <w:rPr>
          <w:sz w:val="22"/>
        </w:rPr>
      </w:pPr>
      <w:r>
        <w:rPr>
          <w:b/>
          <w:sz w:val="22"/>
        </w:rPr>
        <w:t>Kata</w:t>
      </w:r>
      <w:r>
        <w:rPr>
          <w:b/>
          <w:spacing w:val="-8"/>
          <w:sz w:val="22"/>
        </w:rPr>
        <w:t> </w:t>
      </w:r>
      <w:r>
        <w:rPr>
          <w:b/>
          <w:sz w:val="22"/>
        </w:rPr>
        <w:t>kunci</w:t>
      </w:r>
      <w:r>
        <w:rPr>
          <w:sz w:val="22"/>
        </w:rPr>
        <w:t>:</w:t>
      </w:r>
      <w:r>
        <w:rPr>
          <w:spacing w:val="-8"/>
          <w:sz w:val="22"/>
        </w:rPr>
        <w:t> </w:t>
      </w:r>
      <w:r>
        <w:rPr>
          <w:sz w:val="22"/>
        </w:rPr>
        <w:t>Upaya</w:t>
      </w:r>
      <w:r>
        <w:rPr>
          <w:spacing w:val="-5"/>
          <w:sz w:val="22"/>
        </w:rPr>
        <w:t> </w:t>
      </w:r>
      <w:r>
        <w:rPr>
          <w:sz w:val="22"/>
        </w:rPr>
        <w:t>pengendalian,</w:t>
      </w:r>
      <w:r>
        <w:rPr>
          <w:spacing w:val="-9"/>
          <w:sz w:val="22"/>
        </w:rPr>
        <w:t> </w:t>
      </w:r>
      <w:r>
        <w:rPr>
          <w:sz w:val="22"/>
        </w:rPr>
        <w:t>sampah</w:t>
      </w:r>
      <w:r>
        <w:rPr>
          <w:spacing w:val="-4"/>
          <w:sz w:val="22"/>
        </w:rPr>
        <w:t> </w:t>
      </w:r>
      <w:r>
        <w:rPr>
          <w:sz w:val="22"/>
        </w:rPr>
        <w:t>plastik,</w:t>
      </w:r>
      <w:r>
        <w:rPr>
          <w:spacing w:val="-6"/>
          <w:sz w:val="22"/>
        </w:rPr>
        <w:t> </w:t>
      </w:r>
      <w:r>
        <w:rPr>
          <w:sz w:val="22"/>
        </w:rPr>
        <w:t>lingkungan</w:t>
      </w:r>
      <w:r>
        <w:rPr>
          <w:spacing w:val="-4"/>
          <w:sz w:val="22"/>
        </w:rPr>
        <w:t> </w:t>
      </w:r>
      <w:r>
        <w:rPr>
          <w:sz w:val="22"/>
        </w:rPr>
        <w:t>anak</w:t>
      </w:r>
      <w:r>
        <w:rPr>
          <w:spacing w:val="-5"/>
          <w:sz w:val="22"/>
        </w:rPr>
        <w:t> </w:t>
      </w:r>
      <w:r>
        <w:rPr>
          <w:spacing w:val="-2"/>
          <w:sz w:val="22"/>
        </w:rPr>
        <w:t>sekolah,</w:t>
      </w:r>
    </w:p>
    <w:p>
      <w:pPr>
        <w:pStyle w:val="BodyText"/>
        <w:spacing w:before="0"/>
        <w:ind w:left="0"/>
        <w:jc w:val="left"/>
        <w:rPr>
          <w:sz w:val="22"/>
        </w:rPr>
      </w:pPr>
    </w:p>
    <w:p>
      <w:pPr>
        <w:pStyle w:val="Heading1"/>
      </w:pPr>
      <w:r>
        <w:rPr>
          <w:spacing w:val="-2"/>
        </w:rPr>
        <w:t>PENDAHULUAN</w:t>
      </w:r>
    </w:p>
    <w:p>
      <w:pPr>
        <w:pStyle w:val="BodyText"/>
        <w:spacing w:before="2"/>
        <w:ind w:left="30" w:right="109" w:firstLine="412"/>
      </w:pPr>
      <w:r>
        <w:rPr/>
        <w:t>Sampah plastik adalah salah satu sumber pencemaran lingkungan</w:t>
      </w:r>
      <w:r>
        <w:rPr>
          <w:spacing w:val="-1"/>
        </w:rPr>
        <w:t> </w:t>
      </w:r>
      <w:r>
        <w:rPr/>
        <w:t>hidup di Indonesia. Plastik merupakan produk serbaguna, ringan, fleksibel, tahan kelembaban, kuat, relatif murah. Karena berbagai kemudahan tersebut, seluruh dunia bernafsu untuk menghasilkan lebih banyak produk berbahan baku plastik. Namun, tanpa disadari, karakter dasar plastik, ditambah cara penggunaan yang tidak ramah lingkungan, ia justru merusak lingkungan hidup merupakan permasalahan lingkungan hidup di yang dihadapi oleh masyarakat Indonesia dan dunia (Setyowati, R., &amp; Mulasari, S. A. 2013). Penggunaan produk plastik secara</w:t>
      </w:r>
      <w:r>
        <w:rPr>
          <w:spacing w:val="40"/>
        </w:rPr>
        <w:t> </w:t>
      </w:r>
      <w:r>
        <w:rPr/>
        <w:t>tidak</w:t>
      </w:r>
      <w:r>
        <w:rPr>
          <w:spacing w:val="24"/>
        </w:rPr>
        <w:t> </w:t>
      </w:r>
      <w:r>
        <w:rPr/>
        <w:t>ramah</w:t>
      </w:r>
      <w:r>
        <w:rPr>
          <w:spacing w:val="25"/>
        </w:rPr>
        <w:t> </w:t>
      </w:r>
      <w:r>
        <w:rPr/>
        <w:t>lingkungan</w:t>
      </w:r>
      <w:r>
        <w:rPr>
          <w:spacing w:val="27"/>
        </w:rPr>
        <w:t> </w:t>
      </w:r>
      <w:r>
        <w:rPr/>
        <w:t>(Purwaningrum,</w:t>
      </w:r>
      <w:r>
        <w:rPr>
          <w:spacing w:val="25"/>
        </w:rPr>
        <w:t> </w:t>
      </w:r>
      <w:r>
        <w:rPr/>
        <w:t>P.</w:t>
      </w:r>
      <w:r>
        <w:rPr>
          <w:spacing w:val="27"/>
        </w:rPr>
        <w:t> </w:t>
      </w:r>
      <w:r>
        <w:rPr/>
        <w:t>2016).</w:t>
      </w:r>
      <w:r>
        <w:rPr>
          <w:spacing w:val="27"/>
        </w:rPr>
        <w:t> </w:t>
      </w:r>
      <w:r>
        <w:rPr/>
        <w:t>menyebabkan</w:t>
      </w:r>
      <w:r>
        <w:rPr>
          <w:spacing w:val="27"/>
        </w:rPr>
        <w:t> </w:t>
      </w:r>
      <w:r>
        <w:rPr/>
        <w:t>berbagai</w:t>
      </w:r>
      <w:r>
        <w:rPr>
          <w:spacing w:val="23"/>
        </w:rPr>
        <w:t> </w:t>
      </w:r>
      <w:r>
        <w:rPr>
          <w:spacing w:val="-2"/>
        </w:rPr>
        <w:t>masalah</w:t>
      </w:r>
    </w:p>
    <w:p>
      <w:pPr>
        <w:pStyle w:val="BodyText"/>
        <w:spacing w:after="0"/>
        <w:sectPr>
          <w:headerReference w:type="default" r:id="rId5"/>
          <w:footerReference w:type="default" r:id="rId6"/>
          <w:type w:val="continuous"/>
          <w:pgSz w:w="11910" w:h="16840"/>
          <w:pgMar w:header="104" w:footer="965" w:top="1400" w:bottom="1160" w:left="1559" w:right="1133"/>
          <w:pgNumType w:start="111"/>
        </w:sectPr>
      </w:pPr>
    </w:p>
    <w:p>
      <w:pPr>
        <w:pStyle w:val="BodyText"/>
        <w:spacing w:before="13"/>
        <w:ind w:left="30" w:right="110"/>
      </w:pPr>
      <w:r>
        <w:rPr/>
        <w:t>lingkungan hidup yang serius. Sampah plastik tidak hanya menjadi masalah di perkotaan, namun juga di lautan. Dampak negatif sampah berbahan plastik tidak hanya merusak kesehatan manusia, membunuh berbagai hewan dilindungi, tetapi juga merusak lingkungan secara sistematis.</w:t>
      </w:r>
      <w:r>
        <w:rPr>
          <w:spacing w:val="40"/>
        </w:rPr>
        <w:t> </w:t>
      </w:r>
      <w:r>
        <w:rPr/>
        <w:t>Menurut (Widiyatmoko, at, al,2016) Sampah plastik termasuk sampah non organik yang tidak mudah terurai secara alami.</w:t>
      </w:r>
      <w:r>
        <w:rPr>
          <w:spacing w:val="-2"/>
        </w:rPr>
        <w:t> </w:t>
      </w:r>
      <w:r>
        <w:rPr/>
        <w:t>Saat ini</w:t>
      </w:r>
      <w:r>
        <w:rPr>
          <w:spacing w:val="-5"/>
        </w:rPr>
        <w:t> </w:t>
      </w:r>
      <w:r>
        <w:rPr/>
        <w:t>total</w:t>
      </w:r>
      <w:r>
        <w:rPr>
          <w:spacing w:val="-2"/>
        </w:rPr>
        <w:t> </w:t>
      </w:r>
      <w:r>
        <w:rPr/>
        <w:t>timbulan</w:t>
      </w:r>
      <w:r>
        <w:rPr>
          <w:spacing w:val="-1"/>
        </w:rPr>
        <w:t> </w:t>
      </w:r>
      <w:r>
        <w:rPr/>
        <w:t>sampah</w:t>
      </w:r>
      <w:r>
        <w:rPr>
          <w:spacing w:val="-2"/>
        </w:rPr>
        <w:t> </w:t>
      </w:r>
      <w:r>
        <w:rPr/>
        <w:t>plastik</w:t>
      </w:r>
      <w:r>
        <w:rPr>
          <w:spacing w:val="-3"/>
        </w:rPr>
        <w:t> </w:t>
      </w:r>
      <w:r>
        <w:rPr/>
        <w:t>di indonesia mencapai</w:t>
      </w:r>
      <w:r>
        <w:rPr>
          <w:spacing w:val="-2"/>
        </w:rPr>
        <w:t> </w:t>
      </w:r>
      <w:r>
        <w:rPr/>
        <w:t>5,4</w:t>
      </w:r>
      <w:r>
        <w:rPr>
          <w:spacing w:val="-2"/>
        </w:rPr>
        <w:t> </w:t>
      </w:r>
      <w:r>
        <w:rPr/>
        <w:t>ton</w:t>
      </w:r>
      <w:r>
        <w:rPr>
          <w:spacing w:val="-2"/>
        </w:rPr>
        <w:t> </w:t>
      </w:r>
      <w:r>
        <w:rPr/>
        <w:t>per</w:t>
      </w:r>
      <w:r>
        <w:rPr>
          <w:spacing w:val="-1"/>
        </w:rPr>
        <w:t> </w:t>
      </w:r>
      <w:r>
        <w:rPr/>
        <w:t>tahun yakni 14% dari total jumlah sampah rumah tangga.</w:t>
      </w:r>
    </w:p>
    <w:p>
      <w:pPr>
        <w:pStyle w:val="BodyText"/>
        <w:spacing w:before="2"/>
        <w:ind w:left="30" w:right="65" w:firstLine="412"/>
      </w:pPr>
      <w:r>
        <w:rPr/>
        <w:t>Jika tidak dikelola serius, pencemaran sampah jenis ini akan sangat berbahaya bagi kelanjutan planet bumi. Salah satu tindakan sehari-hari yang sehat adalah menjaga sanitasi dan kebersihan lingkungan. Linkungan yang bersih akan menciptakan tempat tinggal yang sehat dan nyaman., yang pada akhirnya akan membawa ketenangan. SD Langung berlokasi di Kecamatan Meureubo, Kabupaten Aceh Barat. sekolah ini terletak tepat dipinggir Jalan Meulaboh Tapak Tuan. Di Sekolah ini kadang-kadang masih menggunakan tempat/ Wadah Plastik untuk keperluan sehari-hari, bahkan kadang-kadang setiap ada kegiatan tetap menngunakan wadah Plastik.. Kurangnya pengetahuan tentang bahaya wadah Plastik yang dapat mengaganggu kesehatan dan Lingkungan sekitar, menyebabkan Siswa/inya melakukan kegiatan-kegiatan keseharian yang kurang sehat dan merugikan diri dan alam sekiratanya. Mengingat pentingnya pola hidup yang sehat, maka perlu dilakukan sosialisai Peduli Sampah dengan Tema” Diet Plastik” agar tercipta tubuh yang sehat dan jiwa yang tenang. Permasalahan Ketidaktahuan</w:t>
      </w:r>
      <w:r>
        <w:rPr>
          <w:spacing w:val="40"/>
        </w:rPr>
        <w:t> </w:t>
      </w:r>
      <w:r>
        <w:rPr/>
        <w:t>Siswa/I SD Langung Kecamatan Meureubo, Kabupaten Aceh Barat tentang bahaya plastik bagi kesehatan dan kebersihan lingkungan akan sangat membawa dampak yang sangat tidak baik untuk kelangsungan hidup sehari-hari. Penyakit kulit dan menular lain seperti diare, thypus, dan demam berdarah akan sangat mudah terjangkit di lingkungan yang tidak besrsih. Tujuan pengabdian ini untuk meningkatkan pengetahuan dan kesadaran Siswa/i tentang Bahaya Plastik bagi kesehatan dan Lingkungan sekitar.</w:t>
      </w:r>
    </w:p>
    <w:p>
      <w:pPr>
        <w:pStyle w:val="Heading1"/>
        <w:spacing w:before="323"/>
      </w:pPr>
      <w:r>
        <w:rPr>
          <w:spacing w:val="-2"/>
        </w:rPr>
        <w:t>METODE</w:t>
      </w:r>
    </w:p>
    <w:p>
      <w:pPr>
        <w:pStyle w:val="BodyText"/>
        <w:spacing w:before="2"/>
        <w:ind w:left="30" w:right="110" w:firstLine="412"/>
      </w:pPr>
      <w:r>
        <w:rPr/>
        <w:t>Metode pengabdian ini dalam bentuk sosialisasi dan Ceramah kegiatan ini dilakukan dengan metode ceramah dan Tanya jawab dilakukan pernarasumbers. Materi sosialisasi ini disampaikan oleh 4 narasumber yang dilaksanakan di SD Langung Kecamatan Meureubo Kabupaten Aceh Barat pada Febuari 2020 Kelompok sasaran yakni Siswa/i SD.</w:t>
      </w:r>
    </w:p>
    <w:p>
      <w:pPr>
        <w:pStyle w:val="Heading1"/>
        <w:spacing w:before="321"/>
      </w:pPr>
      <w:r>
        <w:rPr/>
        <w:t>HASIL DAN </w:t>
      </w:r>
      <w:r>
        <w:rPr>
          <w:spacing w:val="-2"/>
        </w:rPr>
        <w:t>PEMBAHASAN</w:t>
      </w:r>
    </w:p>
    <w:p>
      <w:pPr>
        <w:pStyle w:val="BodyText"/>
        <w:spacing w:before="3"/>
        <w:ind w:left="30" w:right="108" w:firstLine="283"/>
      </w:pPr>
      <w:r>
        <w:rPr/>
        <w:t>Kegiatan ini dihadiri oleh kompenen Anak-anak SD Siswa/I yang ada di SD Langung. Pada kegiatan ini yang terpenting kita memeperoleh hasil yaitu dengan antusiasnya Siswa/i dalam mengikuti Upaya pengendalian Sampah Plastik di lakukan dengan metode ceramah dan sosialisasi, yang menyampaikan pemahaman kepada</w:t>
      </w:r>
      <w:r>
        <w:rPr>
          <w:spacing w:val="26"/>
        </w:rPr>
        <w:t> </w:t>
      </w:r>
      <w:r>
        <w:rPr/>
        <w:t>siswa/i</w:t>
      </w:r>
      <w:r>
        <w:rPr>
          <w:spacing w:val="26"/>
        </w:rPr>
        <w:t> </w:t>
      </w:r>
      <w:r>
        <w:rPr/>
        <w:t>tentang</w:t>
      </w:r>
      <w:r>
        <w:rPr>
          <w:spacing w:val="27"/>
        </w:rPr>
        <w:t> </w:t>
      </w:r>
      <w:r>
        <w:rPr/>
        <w:t>pentingnya</w:t>
      </w:r>
      <w:r>
        <w:rPr>
          <w:spacing w:val="26"/>
        </w:rPr>
        <w:t> </w:t>
      </w:r>
      <w:r>
        <w:rPr/>
        <w:t>Sosialisasi</w:t>
      </w:r>
      <w:r>
        <w:rPr>
          <w:spacing w:val="26"/>
        </w:rPr>
        <w:t> </w:t>
      </w:r>
      <w:r>
        <w:rPr/>
        <w:t>Peduli</w:t>
      </w:r>
      <w:r>
        <w:rPr>
          <w:spacing w:val="23"/>
        </w:rPr>
        <w:t> </w:t>
      </w:r>
      <w:r>
        <w:rPr/>
        <w:t>Sampah</w:t>
      </w:r>
      <w:r>
        <w:rPr>
          <w:spacing w:val="28"/>
        </w:rPr>
        <w:t> </w:t>
      </w:r>
      <w:r>
        <w:rPr/>
        <w:t>dengan</w:t>
      </w:r>
      <w:r>
        <w:rPr>
          <w:spacing w:val="26"/>
        </w:rPr>
        <w:t> </w:t>
      </w:r>
      <w:r>
        <w:rPr/>
        <w:t>Tema</w:t>
      </w:r>
      <w:r>
        <w:rPr>
          <w:spacing w:val="34"/>
        </w:rPr>
        <w:t> </w:t>
      </w:r>
      <w:r>
        <w:rPr>
          <w:spacing w:val="-2"/>
        </w:rPr>
        <w:t>Upaya</w:t>
      </w:r>
    </w:p>
    <w:p>
      <w:pPr>
        <w:pStyle w:val="BodyText"/>
        <w:spacing w:after="0"/>
        <w:sectPr>
          <w:pgSz w:w="11910" w:h="16840"/>
          <w:pgMar w:header="104" w:footer="965" w:top="1400" w:bottom="1160" w:left="1559" w:right="1133"/>
        </w:sectPr>
      </w:pPr>
    </w:p>
    <w:p>
      <w:pPr>
        <w:pStyle w:val="BodyText"/>
        <w:spacing w:before="13"/>
        <w:ind w:left="30" w:right="107"/>
      </w:pPr>
      <w:r>
        <w:rPr/>
        <w:t>pengendalian Sampah Plastik di Lingkungan Sekolah Dasar untuk menjaga Kesehatan diri dan Lingkungan.</w:t>
      </w:r>
    </w:p>
    <w:p>
      <w:pPr>
        <w:pStyle w:val="BodyText"/>
        <w:ind w:left="30" w:right="108" w:firstLine="283"/>
      </w:pPr>
      <w:r>
        <w:rPr/>
        <w:t>Adapun alat yang di</w:t>
      </w:r>
      <w:r>
        <w:rPr>
          <w:spacing w:val="40"/>
        </w:rPr>
        <w:t> </w:t>
      </w:r>
      <w:r>
        <w:rPr/>
        <w:t>gunakan ialah spanduk, alat elektronik berupa (infokus, sound system, terminal listrik dan kemera). Pada saat kegiatan berlangsung siswa/i dan pemateri terjadi interaksi berkaitan dengan tema yang disampaikan. Adapun tujuan dari penyuluhan ini ialah untuk mengubah pola pikir siswa/i tentang Upaya pengendalian Sampah Plastik di Lingkungan Sekolah Dasar dengan memberi kesadaran kepada siswa/i untuk bias mengurangi penggunaan Plastik. Dengan adanya kegiatan ini dapat memberikan edukasi kepada siswa/i tentang bahaya Plastik terhadap kesehatan dan Lingkungan kita. Harapannya agar sekolah mampu menyediakan tempat sampah yang terpisah antara sampah organic dan sampah an organic, sehingga mahasiswa terbiasa membuang sampah pada tempat yang sudah </w:t>
      </w:r>
      <w:r>
        <w:rPr>
          <w:spacing w:val="-2"/>
        </w:rPr>
        <w:t>disediakan.</w:t>
      </w:r>
    </w:p>
    <w:p>
      <w:pPr>
        <w:pStyle w:val="Heading1"/>
        <w:spacing w:before="322"/>
      </w:pPr>
      <w:r>
        <w:rPr>
          <w:spacing w:val="-2"/>
        </w:rPr>
        <w:t>KESIMPULAN</w:t>
      </w:r>
    </w:p>
    <w:p>
      <w:pPr>
        <w:pStyle w:val="BodyText"/>
        <w:spacing w:before="3"/>
        <w:ind w:left="30" w:right="109" w:firstLine="427"/>
      </w:pPr>
      <w:r>
        <w:rPr/>
        <w:t>Pengabdian ini mampu melihat latar belakang permasalah yang terjadi masih banyaknya sampah plastik yang berserakan, dimana anak sekolah dasar merupakan kelompok risiko membuang sampah plastic sembarangan. Sasaran yang tepat diberikan intervensi yaitu ceramah dan sosialisasi yang lebih berperan dalam memberikan mengurangi sampah plastik kepada anak sekolah dasar agar terhindar dari serngan berbagai jenis penyakit. Pengabdian ini mampu memberikan pemahaman dan keahlian bagi anak sekolah dasar dalam menjaga lingkungan mereka sehingga bisa terhindar dari sampah plastic sehingga tidak menyebabkan gangguan penyakit. Meningkatkan pengetahuan anak sekolah dasar melalui sosialisasidan ceramah</w:t>
      </w:r>
      <w:r>
        <w:rPr>
          <w:spacing w:val="40"/>
        </w:rPr>
        <w:t> </w:t>
      </w:r>
      <w:r>
        <w:rPr/>
        <w:t>dalam meningkatkan keahlian dalam mencegah sampah plastik sehingga terhindar dari segala plastik yang mengakibatkan dampaknya pada kesehatan</w:t>
      </w:r>
      <w:r>
        <w:rPr>
          <w:spacing w:val="40"/>
        </w:rPr>
        <w:t> </w:t>
      </w:r>
      <w:r>
        <w:rPr/>
        <w:t>anak sekolah.</w:t>
      </w:r>
    </w:p>
    <w:p>
      <w:pPr>
        <w:pStyle w:val="Heading1"/>
        <w:spacing w:before="298"/>
      </w:pPr>
      <w:r>
        <w:rPr/>
        <w:t>DAFTAR</w:t>
      </w:r>
      <w:r>
        <w:rPr>
          <w:spacing w:val="1"/>
        </w:rPr>
        <w:t> </w:t>
      </w:r>
      <w:r>
        <w:rPr>
          <w:spacing w:val="-2"/>
        </w:rPr>
        <w:t>PUSTAKA</w:t>
      </w:r>
    </w:p>
    <w:p>
      <w:pPr>
        <w:pStyle w:val="BodyText"/>
        <w:spacing w:before="123"/>
        <w:ind w:right="111" w:hanging="567"/>
      </w:pPr>
      <w:r>
        <w:rPr/>
        <w:t>Andriastuti, B. T., Arifin, A., &amp; Fitria, L. (2019). Potensi Ecobrick dalam Mengurangi Sampah Plastik Rumah Tangga di Kecamatan Pontianak Barat. </w:t>
      </w:r>
      <w:r>
        <w:rPr>
          <w:i/>
        </w:rPr>
        <w:t>Jurnal Teknologi Lingkungan Lahan Basah</w:t>
      </w:r>
      <w:r>
        <w:rPr/>
        <w:t>, </w:t>
      </w:r>
      <w:r>
        <w:rPr>
          <w:i/>
        </w:rPr>
        <w:t>7</w:t>
      </w:r>
      <w:r>
        <w:rPr/>
        <w:t>(2), 055. </w:t>
      </w:r>
      <w:hyperlink r:id="rId8">
        <w:r>
          <w:rPr/>
          <w:t>https://doi.org/10.26418/jtllb.v7i2.36141</w:t>
        </w:r>
      </w:hyperlink>
    </w:p>
    <w:p>
      <w:pPr>
        <w:spacing w:before="118"/>
        <w:ind w:left="596" w:right="111" w:hanging="567"/>
        <w:jc w:val="both"/>
        <w:rPr>
          <w:sz w:val="24"/>
        </w:rPr>
      </w:pPr>
      <w:r>
        <w:rPr>
          <w:sz w:val="24"/>
        </w:rPr>
        <w:t>Dewi, I. G. A. A. Y. (2018). Peran Generasi Milenial Dalam Pengelolaan Sampah Plastik Di Desa Penatih Dangin Puri Kecamatan Denpasar Timur Kota Denpasar. </w:t>
      </w:r>
      <w:r>
        <w:rPr>
          <w:i/>
          <w:sz w:val="24"/>
        </w:rPr>
        <w:t>Public Inspiration : Jurnal Administrasi Publik</w:t>
      </w:r>
      <w:r>
        <w:rPr>
          <w:sz w:val="24"/>
        </w:rPr>
        <w:t>, </w:t>
      </w:r>
      <w:r>
        <w:rPr>
          <w:i/>
          <w:sz w:val="24"/>
        </w:rPr>
        <w:t>3</w:t>
      </w:r>
      <w:r>
        <w:rPr>
          <w:sz w:val="24"/>
        </w:rPr>
        <w:t>(2), 84–92.</w:t>
      </w:r>
    </w:p>
    <w:p>
      <w:pPr>
        <w:spacing w:before="121"/>
        <w:ind w:left="596" w:right="117" w:hanging="567"/>
        <w:jc w:val="both"/>
        <w:rPr>
          <w:sz w:val="24"/>
        </w:rPr>
      </w:pPr>
      <w:r>
        <w:rPr>
          <w:sz w:val="24"/>
        </w:rPr>
        <w:t>Diana, S., Marlina, M., Amalia, Z., &amp; Amalia, A. (2018). Pemanfaatan Sampah Plastik Menjadi Produk Kerajinan Tangan Bernilai Ekonomis Bagi Remaja Putus Sekolah. </w:t>
      </w:r>
      <w:r>
        <w:rPr>
          <w:i/>
          <w:sz w:val="24"/>
        </w:rPr>
        <w:t>Jurnal Vokasi - Politeknik Negeri Lhokseumawe</w:t>
      </w:r>
      <w:r>
        <w:rPr>
          <w:sz w:val="24"/>
        </w:rPr>
        <w:t>, </w:t>
      </w:r>
      <w:r>
        <w:rPr>
          <w:i/>
          <w:sz w:val="24"/>
        </w:rPr>
        <w:t>1</w:t>
      </w:r>
      <w:r>
        <w:rPr>
          <w:sz w:val="24"/>
        </w:rPr>
        <w:t>(1).</w:t>
      </w:r>
    </w:p>
    <w:p>
      <w:pPr>
        <w:pStyle w:val="BodyText"/>
        <w:tabs>
          <w:tab w:pos="6874" w:val="left" w:leader="none"/>
        </w:tabs>
        <w:spacing w:before="121"/>
        <w:ind w:right="111" w:hanging="567"/>
      </w:pPr>
      <w:r>
        <w:rPr/>
        <w:t>Hakim, M. Z. (2019). Pengelolaan dan Pengendalian Sampah Plastik Berwawasan Lingkungan. </w:t>
      </w:r>
      <w:r>
        <w:rPr>
          <w:i/>
        </w:rPr>
        <w:t>Amanna</w:t>
        <w:tab/>
        <w:t>Gappa</w:t>
      </w:r>
      <w:r>
        <w:rPr/>
        <w:t>,</w:t>
      </w:r>
      <w:r>
        <w:rPr>
          <w:spacing w:val="-15"/>
        </w:rPr>
        <w:t> </w:t>
      </w:r>
      <w:r>
        <w:rPr>
          <w:i/>
        </w:rPr>
        <w:t>27</w:t>
      </w:r>
      <w:r>
        <w:rPr/>
        <w:t>(2),111–121. </w:t>
      </w:r>
      <w:hyperlink r:id="rId9">
        <w:r>
          <w:rPr>
            <w:spacing w:val="-2"/>
          </w:rPr>
          <w:t>https://doi.org/10.30811/vokasi.v1i1.570</w:t>
        </w:r>
      </w:hyperlink>
      <w:r>
        <w:rPr>
          <w:spacing w:val="-2"/>
        </w:rPr>
        <w:t>.</w:t>
      </w:r>
    </w:p>
    <w:p>
      <w:pPr>
        <w:pStyle w:val="BodyText"/>
        <w:spacing w:after="0"/>
        <w:sectPr>
          <w:pgSz w:w="11910" w:h="16840"/>
          <w:pgMar w:header="104" w:footer="965" w:top="1400" w:bottom="1160" w:left="1559" w:right="1133"/>
        </w:sectPr>
      </w:pPr>
    </w:p>
    <w:p>
      <w:pPr>
        <w:spacing w:before="13"/>
        <w:ind w:left="596" w:right="110" w:hanging="567"/>
        <w:jc w:val="both"/>
        <w:rPr>
          <w:sz w:val="24"/>
        </w:rPr>
      </w:pPr>
      <w:r>
        <w:rPr>
          <w:sz w:val="24"/>
        </w:rPr>
        <w:t>M., &amp; . Y. (2018). The Social and Cultural Capital Exploration Keeping Personal Hygiene</w:t>
      </w:r>
      <w:r>
        <w:rPr>
          <w:spacing w:val="47"/>
          <w:sz w:val="24"/>
        </w:rPr>
        <w:t> </w:t>
      </w:r>
      <w:r>
        <w:rPr>
          <w:sz w:val="24"/>
        </w:rPr>
        <w:t>in</w:t>
      </w:r>
      <w:r>
        <w:rPr>
          <w:spacing w:val="46"/>
          <w:sz w:val="24"/>
        </w:rPr>
        <w:t> </w:t>
      </w:r>
      <w:r>
        <w:rPr>
          <w:sz w:val="24"/>
        </w:rPr>
        <w:t>Children.</w:t>
      </w:r>
      <w:r>
        <w:rPr>
          <w:spacing w:val="1"/>
          <w:sz w:val="24"/>
        </w:rPr>
        <w:t> </w:t>
      </w:r>
      <w:r>
        <w:rPr>
          <w:i/>
          <w:sz w:val="24"/>
        </w:rPr>
        <w:t>International</w:t>
      </w:r>
      <w:r>
        <w:rPr>
          <w:i/>
          <w:spacing w:val="47"/>
          <w:sz w:val="24"/>
        </w:rPr>
        <w:t> </w:t>
      </w:r>
      <w:r>
        <w:rPr>
          <w:i/>
          <w:sz w:val="24"/>
        </w:rPr>
        <w:t>Journal</w:t>
      </w:r>
      <w:r>
        <w:rPr>
          <w:i/>
          <w:spacing w:val="47"/>
          <w:sz w:val="24"/>
        </w:rPr>
        <w:t> </w:t>
      </w:r>
      <w:r>
        <w:rPr>
          <w:i/>
          <w:sz w:val="24"/>
        </w:rPr>
        <w:t>of</w:t>
      </w:r>
      <w:r>
        <w:rPr>
          <w:i/>
          <w:spacing w:val="47"/>
          <w:sz w:val="24"/>
        </w:rPr>
        <w:t> </w:t>
      </w:r>
      <w:r>
        <w:rPr>
          <w:i/>
          <w:sz w:val="24"/>
        </w:rPr>
        <w:t>Engineering</w:t>
      </w:r>
      <w:r>
        <w:rPr>
          <w:i/>
          <w:spacing w:val="47"/>
          <w:sz w:val="24"/>
        </w:rPr>
        <w:t> </w:t>
      </w:r>
      <w:r>
        <w:rPr>
          <w:i/>
          <w:sz w:val="24"/>
        </w:rPr>
        <w:t>&amp;</w:t>
      </w:r>
      <w:r>
        <w:rPr>
          <w:i/>
          <w:spacing w:val="47"/>
          <w:sz w:val="24"/>
        </w:rPr>
        <w:t> </w:t>
      </w:r>
      <w:r>
        <w:rPr>
          <w:i/>
          <w:sz w:val="24"/>
        </w:rPr>
        <w:t>Technology</w:t>
      </w:r>
      <w:r>
        <w:rPr>
          <w:sz w:val="24"/>
        </w:rPr>
        <w:t>,</w:t>
      </w:r>
      <w:r>
        <w:rPr>
          <w:spacing w:val="-1"/>
          <w:sz w:val="24"/>
        </w:rPr>
        <w:t> </w:t>
      </w:r>
      <w:r>
        <w:rPr>
          <w:i/>
          <w:spacing w:val="-2"/>
          <w:sz w:val="24"/>
        </w:rPr>
        <w:t>7</w:t>
      </w:r>
      <w:r>
        <w:rPr>
          <w:spacing w:val="-2"/>
          <w:sz w:val="24"/>
        </w:rPr>
        <w:t>(2.29),</w:t>
      </w:r>
    </w:p>
    <w:p>
      <w:pPr>
        <w:pStyle w:val="BodyText"/>
        <w:jc w:val="left"/>
      </w:pPr>
      <w:r>
        <w:rPr/>
        <w:t>498. </w:t>
      </w:r>
      <w:r>
        <w:rPr>
          <w:spacing w:val="-2"/>
        </w:rPr>
        <w:t>https://doi.org/10.14419/ijet.v7i2.29.13807</w:t>
      </w:r>
    </w:p>
    <w:p>
      <w:pPr>
        <w:spacing w:before="120"/>
        <w:ind w:left="596" w:right="109" w:hanging="567"/>
        <w:jc w:val="both"/>
        <w:rPr>
          <w:sz w:val="24"/>
        </w:rPr>
      </w:pPr>
      <w:r>
        <w:rPr>
          <w:sz w:val="24"/>
        </w:rPr>
        <w:t>Marniati, M., &amp; Yarmaliza, Y. (2017, October). ANALISIS FAKTOR PENYEBAB TERHADAP KEJADIAN ISPA. In</w:t>
      </w:r>
      <w:r>
        <w:rPr>
          <w:spacing w:val="-1"/>
          <w:sz w:val="24"/>
        </w:rPr>
        <w:t> </w:t>
      </w:r>
      <w:r>
        <w:rPr>
          <w:i/>
          <w:sz w:val="24"/>
        </w:rPr>
        <w:t>Prosiding Seminar Nasional USM</w:t>
      </w:r>
      <w:r>
        <w:rPr>
          <w:i/>
          <w:spacing w:val="-2"/>
          <w:sz w:val="24"/>
        </w:rPr>
        <w:t> </w:t>
      </w:r>
      <w:r>
        <w:rPr>
          <w:sz w:val="24"/>
        </w:rPr>
        <w:t>(Vol. 1, No. </w:t>
      </w:r>
      <w:r>
        <w:rPr>
          <w:spacing w:val="-4"/>
          <w:sz w:val="24"/>
        </w:rPr>
        <w:t>1).</w:t>
      </w:r>
    </w:p>
    <w:p>
      <w:pPr>
        <w:spacing w:line="240" w:lineRule="auto" w:before="1"/>
        <w:ind w:left="596" w:right="111" w:hanging="567"/>
        <w:jc w:val="both"/>
        <w:rPr>
          <w:sz w:val="24"/>
        </w:rPr>
      </w:pPr>
      <w:r>
        <w:rPr>
          <w:sz w:val="24"/>
        </w:rPr>
        <w:t>Marniati, M., Susy, S., &amp; Nadiah, N. (2020). The Influence of Promotion and Knowledge for the Completeness of Basic Immunization in Infants.</w:t>
      </w:r>
      <w:r>
        <w:rPr>
          <w:spacing w:val="-3"/>
          <w:sz w:val="24"/>
        </w:rPr>
        <w:t> </w:t>
      </w:r>
      <w:r>
        <w:rPr>
          <w:i/>
          <w:sz w:val="24"/>
        </w:rPr>
        <w:t>J-Kesmas: Jurnal Fakultas Kesehatan Masyarakat (The Indonesian Journal of Public Health)</w:t>
      </w:r>
      <w:r>
        <w:rPr>
          <w:sz w:val="24"/>
        </w:rPr>
        <w:t>, </w:t>
      </w:r>
      <w:r>
        <w:rPr>
          <w:i/>
          <w:sz w:val="24"/>
        </w:rPr>
        <w:t>7</w:t>
      </w:r>
      <w:r>
        <w:rPr>
          <w:sz w:val="24"/>
        </w:rPr>
        <w:t>(2).</w:t>
      </w:r>
    </w:p>
    <w:p>
      <w:pPr>
        <w:spacing w:before="118"/>
        <w:ind w:left="30" w:right="0" w:firstLine="0"/>
        <w:jc w:val="both"/>
        <w:rPr>
          <w:sz w:val="24"/>
        </w:rPr>
      </w:pPr>
      <w:r>
        <w:rPr>
          <w:sz w:val="24"/>
        </w:rPr>
        <w:t>Pengolahannya.</w:t>
      </w:r>
      <w:r>
        <w:rPr>
          <w:spacing w:val="-4"/>
          <w:sz w:val="24"/>
        </w:rPr>
        <w:t> </w:t>
      </w:r>
      <w:r>
        <w:rPr>
          <w:i/>
          <w:sz w:val="24"/>
        </w:rPr>
        <w:t>Indonesian</w:t>
      </w:r>
      <w:r>
        <w:rPr>
          <w:i/>
          <w:spacing w:val="25"/>
          <w:sz w:val="24"/>
        </w:rPr>
        <w:t>  </w:t>
      </w:r>
      <w:r>
        <w:rPr>
          <w:i/>
          <w:sz w:val="24"/>
        </w:rPr>
        <w:t>Journal</w:t>
      </w:r>
      <w:r>
        <w:rPr>
          <w:i/>
          <w:spacing w:val="26"/>
          <w:sz w:val="24"/>
        </w:rPr>
        <w:t>  </w:t>
      </w:r>
      <w:r>
        <w:rPr>
          <w:i/>
          <w:sz w:val="24"/>
        </w:rPr>
        <w:t>Of</w:t>
      </w:r>
      <w:r>
        <w:rPr>
          <w:i/>
          <w:spacing w:val="25"/>
          <w:sz w:val="24"/>
        </w:rPr>
        <w:t>  </w:t>
      </w:r>
      <w:r>
        <w:rPr>
          <w:i/>
          <w:sz w:val="24"/>
        </w:rPr>
        <w:t>Urban</w:t>
      </w:r>
      <w:r>
        <w:rPr>
          <w:i/>
          <w:spacing w:val="26"/>
          <w:sz w:val="24"/>
        </w:rPr>
        <w:t>  </w:t>
      </w:r>
      <w:r>
        <w:rPr>
          <w:i/>
          <w:sz w:val="24"/>
        </w:rPr>
        <w:t>And</w:t>
      </w:r>
      <w:r>
        <w:rPr>
          <w:i/>
          <w:spacing w:val="26"/>
          <w:sz w:val="24"/>
        </w:rPr>
        <w:t>  </w:t>
      </w:r>
      <w:r>
        <w:rPr>
          <w:i/>
          <w:sz w:val="24"/>
        </w:rPr>
        <w:t>Environmental</w:t>
      </w:r>
      <w:r>
        <w:rPr>
          <w:i/>
          <w:spacing w:val="79"/>
          <w:w w:val="150"/>
          <w:sz w:val="24"/>
        </w:rPr>
        <w:t> </w:t>
      </w:r>
      <w:r>
        <w:rPr>
          <w:i/>
          <w:sz w:val="24"/>
        </w:rPr>
        <w:t>Technology</w:t>
      </w:r>
      <w:r>
        <w:rPr>
          <w:sz w:val="24"/>
        </w:rPr>
        <w:t>,</w:t>
      </w:r>
      <w:r>
        <w:rPr>
          <w:spacing w:val="-1"/>
          <w:sz w:val="24"/>
        </w:rPr>
        <w:t> </w:t>
      </w:r>
      <w:r>
        <w:rPr>
          <w:i/>
          <w:spacing w:val="-2"/>
          <w:sz w:val="24"/>
        </w:rPr>
        <w:t>7</w:t>
      </w:r>
      <w:r>
        <w:rPr>
          <w:spacing w:val="-2"/>
          <w:sz w:val="24"/>
        </w:rPr>
        <w:t>(1),</w:t>
      </w:r>
    </w:p>
    <w:p>
      <w:pPr>
        <w:pStyle w:val="BodyText"/>
        <w:jc w:val="left"/>
      </w:pPr>
      <w:r>
        <w:rPr>
          <w:spacing w:val="-2"/>
        </w:rPr>
        <w:t>24.</w:t>
      </w:r>
      <w:hyperlink r:id="rId10">
        <w:r>
          <w:rPr>
            <w:spacing w:val="-2"/>
          </w:rPr>
          <w:t>https://doi.org/10.25105/urbanenvirotech.v7i1.713</w:t>
        </w:r>
      </w:hyperlink>
    </w:p>
    <w:p>
      <w:pPr>
        <w:spacing w:before="120"/>
        <w:ind w:left="596" w:right="111" w:hanging="567"/>
        <w:jc w:val="both"/>
        <w:rPr>
          <w:sz w:val="24"/>
        </w:rPr>
      </w:pPr>
      <w:r>
        <w:rPr>
          <w:sz w:val="24"/>
        </w:rPr>
        <w:t>Purwaningrum, P. (2016). Upaya Mengurangi Timbulan Sampah Plastik Di Lingkungan.</w:t>
      </w:r>
      <w:r>
        <w:rPr>
          <w:spacing w:val="-4"/>
          <w:sz w:val="24"/>
        </w:rPr>
        <w:t> </w:t>
      </w:r>
      <w:r>
        <w:rPr>
          <w:i/>
          <w:sz w:val="24"/>
        </w:rPr>
        <w:t>Indonesian</w:t>
      </w:r>
      <w:r>
        <w:rPr>
          <w:i/>
          <w:spacing w:val="75"/>
          <w:sz w:val="24"/>
        </w:rPr>
        <w:t> </w:t>
      </w:r>
      <w:r>
        <w:rPr>
          <w:i/>
          <w:sz w:val="24"/>
        </w:rPr>
        <w:t>Journal</w:t>
      </w:r>
      <w:r>
        <w:rPr>
          <w:i/>
          <w:spacing w:val="74"/>
          <w:sz w:val="24"/>
        </w:rPr>
        <w:t> </w:t>
      </w:r>
      <w:r>
        <w:rPr>
          <w:i/>
          <w:sz w:val="24"/>
        </w:rPr>
        <w:t>Of</w:t>
      </w:r>
      <w:r>
        <w:rPr>
          <w:i/>
          <w:spacing w:val="75"/>
          <w:sz w:val="24"/>
        </w:rPr>
        <w:t> </w:t>
      </w:r>
      <w:r>
        <w:rPr>
          <w:i/>
          <w:sz w:val="24"/>
        </w:rPr>
        <w:t>Urban</w:t>
      </w:r>
      <w:r>
        <w:rPr>
          <w:i/>
          <w:spacing w:val="77"/>
          <w:sz w:val="24"/>
        </w:rPr>
        <w:t> </w:t>
      </w:r>
      <w:r>
        <w:rPr>
          <w:i/>
          <w:sz w:val="24"/>
        </w:rPr>
        <w:t>And</w:t>
      </w:r>
      <w:r>
        <w:rPr>
          <w:i/>
          <w:spacing w:val="74"/>
          <w:sz w:val="24"/>
        </w:rPr>
        <w:t> </w:t>
      </w:r>
      <w:r>
        <w:rPr>
          <w:i/>
          <w:sz w:val="24"/>
        </w:rPr>
        <w:t>Environmental</w:t>
      </w:r>
      <w:r>
        <w:rPr>
          <w:i/>
          <w:spacing w:val="75"/>
          <w:sz w:val="24"/>
        </w:rPr>
        <w:t> </w:t>
      </w:r>
      <w:r>
        <w:rPr>
          <w:i/>
          <w:sz w:val="24"/>
        </w:rPr>
        <w:t>Technology</w:t>
      </w:r>
      <w:r>
        <w:rPr>
          <w:sz w:val="24"/>
        </w:rPr>
        <w:t>,</w:t>
      </w:r>
      <w:r>
        <w:rPr>
          <w:spacing w:val="-1"/>
          <w:sz w:val="24"/>
        </w:rPr>
        <w:t> </w:t>
      </w:r>
      <w:r>
        <w:rPr>
          <w:i/>
          <w:spacing w:val="-2"/>
          <w:sz w:val="24"/>
        </w:rPr>
        <w:t>8</w:t>
      </w:r>
      <w:r>
        <w:rPr>
          <w:spacing w:val="-2"/>
          <w:sz w:val="24"/>
        </w:rPr>
        <w:t>(2),</w:t>
      </w:r>
    </w:p>
    <w:p>
      <w:pPr>
        <w:pStyle w:val="BodyText"/>
      </w:pPr>
      <w:r>
        <w:rPr/>
        <w:t>141. </w:t>
      </w:r>
      <w:hyperlink r:id="rId11">
        <w:r>
          <w:rPr>
            <w:spacing w:val="-2"/>
          </w:rPr>
          <w:t>https://doi.org/10.25105/urbanenvirotech.v8i2.1421</w:t>
        </w:r>
      </w:hyperlink>
      <w:r>
        <w:rPr>
          <w:spacing w:val="-2"/>
        </w:rPr>
        <w:t>.</w:t>
      </w:r>
    </w:p>
    <w:p>
      <w:pPr>
        <w:pStyle w:val="BodyText"/>
        <w:spacing w:before="120"/>
        <w:ind w:right="111" w:hanging="567"/>
      </w:pPr>
      <w:r>
        <w:rPr/>
        <w:t>Putra, H. P., &amp; Yuriandala, Y. (2010). Studi Pemanfaatan Sampah Plastik Menjadi Produk dan Jasa Kreatif.</w:t>
      </w:r>
      <w:r>
        <w:rPr>
          <w:spacing w:val="-1"/>
        </w:rPr>
        <w:t> </w:t>
      </w:r>
      <w:r>
        <w:rPr>
          <w:i/>
        </w:rPr>
        <w:t>Jurnal Sains &amp;Teknologi Lingkungan</w:t>
      </w:r>
      <w:r>
        <w:rPr/>
        <w:t>,</w:t>
      </w:r>
      <w:r>
        <w:rPr>
          <w:spacing w:val="-5"/>
        </w:rPr>
        <w:t> </w:t>
      </w:r>
      <w:r>
        <w:rPr>
          <w:i/>
        </w:rPr>
        <w:t>2</w:t>
      </w:r>
      <w:r>
        <w:rPr/>
        <w:t>(1), 21–31. </w:t>
      </w:r>
      <w:hyperlink r:id="rId12">
        <w:r>
          <w:rPr>
            <w:spacing w:val="-2"/>
          </w:rPr>
          <w:t>https://doi.org/10.20885/jstl.vol2.iss1.art3</w:t>
        </w:r>
      </w:hyperlink>
    </w:p>
    <w:p>
      <w:pPr>
        <w:spacing w:before="121"/>
        <w:ind w:left="596" w:right="114" w:hanging="567"/>
        <w:jc w:val="both"/>
        <w:rPr>
          <w:sz w:val="24"/>
        </w:rPr>
      </w:pPr>
      <w:r>
        <w:rPr>
          <w:sz w:val="24"/>
        </w:rPr>
        <w:t>Qodriyatun, S. N. (2018). Sampah Plastik: Dampaknya Terhadap Pariwisata dan Solusi. </w:t>
      </w:r>
      <w:r>
        <w:rPr>
          <w:i/>
          <w:sz w:val="24"/>
        </w:rPr>
        <w:t>Info Singkat, Pusat Penelitian Badan Keahlian DPR RI.</w:t>
      </w:r>
      <w:r>
        <w:rPr>
          <w:sz w:val="24"/>
        </w:rPr>
        <w:t>, </w:t>
      </w:r>
      <w:r>
        <w:rPr>
          <w:i/>
          <w:sz w:val="24"/>
        </w:rPr>
        <w:t>10</w:t>
      </w:r>
      <w:r>
        <w:rPr>
          <w:sz w:val="24"/>
        </w:rPr>
        <w:t>(23), 13–18.</w:t>
      </w:r>
    </w:p>
    <w:p>
      <w:pPr>
        <w:pStyle w:val="BodyText"/>
        <w:spacing w:before="118"/>
        <w:ind w:right="111" w:hanging="567"/>
      </w:pPr>
      <w:r>
        <w:rPr/>
        <w:t>Setyowati,</w:t>
      </w:r>
      <w:r>
        <w:rPr>
          <w:spacing w:val="-2"/>
        </w:rPr>
        <w:t> </w:t>
      </w:r>
      <w:r>
        <w:rPr/>
        <w:t>R.,</w:t>
      </w:r>
      <w:r>
        <w:rPr>
          <w:spacing w:val="-2"/>
        </w:rPr>
        <w:t> </w:t>
      </w:r>
      <w:r>
        <w:rPr/>
        <w:t>&amp;</w:t>
      </w:r>
      <w:r>
        <w:rPr>
          <w:spacing w:val="-2"/>
        </w:rPr>
        <w:t> </w:t>
      </w:r>
      <w:r>
        <w:rPr/>
        <w:t>Mulasari,</w:t>
      </w:r>
      <w:r>
        <w:rPr>
          <w:spacing w:val="-2"/>
        </w:rPr>
        <w:t> </w:t>
      </w:r>
      <w:r>
        <w:rPr/>
        <w:t>S.</w:t>
      </w:r>
      <w:r>
        <w:rPr>
          <w:spacing w:val="-2"/>
        </w:rPr>
        <w:t> </w:t>
      </w:r>
      <w:r>
        <w:rPr/>
        <w:t>A. (2013).</w:t>
      </w:r>
      <w:r>
        <w:rPr>
          <w:spacing w:val="-1"/>
        </w:rPr>
        <w:t> </w:t>
      </w:r>
      <w:r>
        <w:rPr/>
        <w:t>Pengetahuan</w:t>
      </w:r>
      <w:r>
        <w:rPr>
          <w:spacing w:val="-2"/>
        </w:rPr>
        <w:t> </w:t>
      </w:r>
      <w:r>
        <w:rPr/>
        <w:t>dan</w:t>
      </w:r>
      <w:r>
        <w:rPr>
          <w:spacing w:val="-2"/>
        </w:rPr>
        <w:t> </w:t>
      </w:r>
      <w:r>
        <w:rPr/>
        <w:t>Perilaku</w:t>
      </w:r>
      <w:r>
        <w:rPr>
          <w:spacing w:val="-2"/>
        </w:rPr>
        <w:t> </w:t>
      </w:r>
      <w:r>
        <w:rPr/>
        <w:t>Ibu</w:t>
      </w:r>
      <w:r>
        <w:rPr>
          <w:spacing w:val="-3"/>
        </w:rPr>
        <w:t> </w:t>
      </w:r>
      <w:r>
        <w:rPr/>
        <w:t>Rumah</w:t>
      </w:r>
      <w:r>
        <w:rPr>
          <w:spacing w:val="-1"/>
        </w:rPr>
        <w:t> </w:t>
      </w:r>
      <w:r>
        <w:rPr/>
        <w:t>Tangga dalam Pengelolaan Sampah Plastik The Level of Housewife ’ s Knowledge and Behavior in Managing Plastic Waste.</w:t>
      </w:r>
      <w:r>
        <w:rPr>
          <w:spacing w:val="-1"/>
        </w:rPr>
        <w:t> </w:t>
      </w:r>
      <w:r>
        <w:rPr>
          <w:i/>
        </w:rPr>
        <w:t>Jurnal Kesehatan Masyarakat Nasional</w:t>
      </w:r>
      <w:r>
        <w:rPr/>
        <w:t>,</w:t>
      </w:r>
      <w:r>
        <w:rPr>
          <w:spacing w:val="-4"/>
        </w:rPr>
        <w:t> </w:t>
      </w:r>
      <w:r>
        <w:rPr>
          <w:i/>
        </w:rPr>
        <w:t>7</w:t>
      </w:r>
      <w:r>
        <w:rPr/>
        <w:t>(12), </w:t>
      </w:r>
      <w:r>
        <w:rPr>
          <w:spacing w:val="-2"/>
        </w:rPr>
        <w:t>562–566.</w:t>
      </w:r>
    </w:p>
    <w:p>
      <w:pPr>
        <w:pStyle w:val="BodyText"/>
        <w:spacing w:before="121"/>
        <w:ind w:right="112" w:hanging="567"/>
      </w:pPr>
      <w:r>
        <w:rPr/>
        <w:t>Siregar, R. (2019). Korelasi Besar Temperatur Pemanasan Cetakan terhadap Kualitas Hasil Press Paving Block Berbahan Dasar Sampah Plastik. </w:t>
      </w:r>
      <w:r>
        <w:rPr>
          <w:i/>
        </w:rPr>
        <w:t>FLYWHEEL</w:t>
      </w:r>
      <w:r>
        <w:rPr>
          <w:i/>
          <w:spacing w:val="-12"/>
        </w:rPr>
        <w:t> </w:t>
      </w:r>
      <w:r>
        <w:rPr>
          <w:i/>
        </w:rPr>
        <w:t>: Jurnal Teknik Mesin Untirta</w:t>
      </w:r>
      <w:r>
        <w:rPr/>
        <w:t>, 41. </w:t>
      </w:r>
      <w:hyperlink r:id="rId13">
        <w:r>
          <w:rPr/>
          <w:t>https://doi.org/10.36055/fwl.v0i0.5123</w:t>
        </w:r>
      </w:hyperlink>
    </w:p>
    <w:p>
      <w:pPr>
        <w:spacing w:before="120"/>
        <w:ind w:left="596" w:right="110" w:hanging="567"/>
        <w:jc w:val="both"/>
        <w:rPr>
          <w:sz w:val="24"/>
        </w:rPr>
      </w:pPr>
      <w:r>
        <w:rPr>
          <w:sz w:val="24"/>
        </w:rPr>
        <w:t>Wedayani, N. M. (2018). Studi Pengelolaan Sampah Plastik Di Pantai Kuta Sebagai Bahan Bakar Minyak. </w:t>
      </w:r>
      <w:r>
        <w:rPr>
          <w:i/>
          <w:sz w:val="24"/>
        </w:rPr>
        <w:t>Jurnal Presipitasi</w:t>
      </w:r>
      <w:r>
        <w:rPr>
          <w:i/>
          <w:spacing w:val="-13"/>
          <w:sz w:val="24"/>
        </w:rPr>
        <w:t> </w:t>
      </w:r>
      <w:r>
        <w:rPr>
          <w:i/>
          <w:sz w:val="24"/>
        </w:rPr>
        <w:t>: Media Komunikasi Dan Pengembangan Teknik Lingkungan</w:t>
      </w:r>
      <w:r>
        <w:rPr>
          <w:sz w:val="24"/>
        </w:rPr>
        <w:t>, </w:t>
      </w:r>
      <w:r>
        <w:rPr>
          <w:i/>
          <w:sz w:val="24"/>
        </w:rPr>
        <w:t>15</w:t>
      </w:r>
      <w:r>
        <w:rPr>
          <w:sz w:val="24"/>
        </w:rPr>
        <w:t>(2), 122. </w:t>
      </w:r>
      <w:hyperlink r:id="rId14">
        <w:r>
          <w:rPr>
            <w:sz w:val="24"/>
          </w:rPr>
          <w:t>https://doi.org/10.14710/presipitasi.v15i2.122-126</w:t>
        </w:r>
      </w:hyperlink>
    </w:p>
    <w:p>
      <w:pPr>
        <w:pStyle w:val="BodyText"/>
        <w:spacing w:before="121"/>
        <w:ind w:right="117" w:hanging="567"/>
      </w:pPr>
      <w:r>
        <w:rPr/>
        <w:t>Widiyatmoko, H., Purwaningrum, P., &amp; Putri Arum P, F. (2016). Analisis Karakteristik Sampah Plastik Di Permukiman Kecamatan Tebet Dan Alternatif</w:t>
      </w:r>
    </w:p>
    <w:sectPr>
      <w:pgSz w:w="11910" w:h="16840"/>
      <w:pgMar w:header="104" w:footer="965" w:top="1400" w:bottom="1160" w:left="1559"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mc:AlternateContent>
        <mc:Choice Requires="wps">
          <w:drawing>
            <wp:anchor distT="0" distB="0" distL="0" distR="0" allowOverlap="1" layoutInCell="1" locked="0" behindDoc="1" simplePos="0" relativeHeight="487537664">
              <wp:simplePos x="0" y="0"/>
              <wp:positionH relativeFrom="page">
                <wp:posOffset>3746627</wp:posOffset>
              </wp:positionH>
              <wp:positionV relativeFrom="page">
                <wp:posOffset>9939724</wp:posOffset>
              </wp:positionV>
              <wp:extent cx="299720" cy="1682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9720" cy="168275"/>
                      </a:xfrm>
                      <a:prstGeom prst="rect">
                        <a:avLst/>
                      </a:prstGeom>
                    </wps:spPr>
                    <wps:txbx>
                      <w:txbxContent>
                        <w:p>
                          <w:pPr>
                            <w:spacing w:line="247"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5.010010pt;margin-top:782.655457pt;width:23.6pt;height:13.25pt;mso-position-horizontal-relative:page;mso-position-vertical-relative:page;z-index:-15778816" type="#_x0000_t202" id="docshape2" filled="false" stroked="false">
              <v:textbox inset="0,0,0,0">
                <w:txbxContent>
                  <w:p>
                    <w:pPr>
                      <w:spacing w:line="247" w:lineRule="exact" w:before="0"/>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111</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rPr>
        <w:sz w:val="20"/>
      </w:rPr>
    </w:pPr>
    <w:r>
      <w:rPr>
        <w:sz w:val="20"/>
      </w:rPr>
      <w:drawing>
        <wp:anchor distT="0" distB="0" distL="0" distR="0" allowOverlap="1" layoutInCell="1" locked="0" behindDoc="1" simplePos="0" relativeHeight="487536640">
          <wp:simplePos x="0" y="0"/>
          <wp:positionH relativeFrom="page">
            <wp:posOffset>6254115</wp:posOffset>
          </wp:positionH>
          <wp:positionV relativeFrom="page">
            <wp:posOffset>66065</wp:posOffset>
          </wp:positionV>
          <wp:extent cx="509905" cy="74811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09905" cy="74811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37152">
              <wp:simplePos x="0" y="0"/>
              <wp:positionH relativeFrom="page">
                <wp:posOffset>996492</wp:posOffset>
              </wp:positionH>
              <wp:positionV relativeFrom="page">
                <wp:posOffset>437432</wp:posOffset>
              </wp:positionV>
              <wp:extent cx="2521585" cy="3321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521585" cy="332105"/>
                      </a:xfrm>
                      <a:prstGeom prst="rect">
                        <a:avLst/>
                      </a:prstGeom>
                    </wps:spPr>
                    <wps:txbx>
                      <w:txbxContent>
                        <w:p>
                          <w:pPr>
                            <w:spacing w:line="247" w:lineRule="auto" w:before="14"/>
                            <w:ind w:left="20" w:right="18" w:firstLine="0"/>
                            <w:jc w:val="left"/>
                            <w:rPr>
                              <w:rFonts w:ascii="Cambria"/>
                              <w:i/>
                              <w:sz w:val="20"/>
                            </w:rPr>
                          </w:pPr>
                          <w:r>
                            <w:rPr>
                              <w:rFonts w:ascii="Cambria"/>
                              <w:i/>
                              <w:sz w:val="20"/>
                            </w:rPr>
                            <w:t>Indonesian Journal Of Community Service Volume 1 No 1 Maret 2021, E-ISSN: 2775-2666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8.463997pt;margin-top:34.44352pt;width:198.55pt;height:26.15pt;mso-position-horizontal-relative:page;mso-position-vertical-relative:page;z-index:-15779328" type="#_x0000_t202" id="docshape1" filled="false" stroked="false">
              <v:textbox inset="0,0,0,0">
                <w:txbxContent>
                  <w:p>
                    <w:pPr>
                      <w:spacing w:line="247" w:lineRule="auto" w:before="14"/>
                      <w:ind w:left="20" w:right="18" w:firstLine="0"/>
                      <w:jc w:val="left"/>
                      <w:rPr>
                        <w:rFonts w:ascii="Cambria"/>
                        <w:i/>
                        <w:sz w:val="20"/>
                      </w:rPr>
                    </w:pPr>
                    <w:r>
                      <w:rPr>
                        <w:rFonts w:ascii="Cambria"/>
                        <w:i/>
                        <w:sz w:val="20"/>
                      </w:rPr>
                      <w:t>Indonesian Journal Of Community Service Volume 1 No 1 Maret 2021, E-ISSN: 2775-2666</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id" w:eastAsia="en-US" w:bidi="ar-SA"/>
    </w:rPr>
  </w:style>
  <w:style w:styleId="BodyText" w:type="paragraph">
    <w:name w:val="Body Text"/>
    <w:basedOn w:val="Normal"/>
    <w:uiPriority w:val="1"/>
    <w:qFormat/>
    <w:pPr>
      <w:spacing w:before="1"/>
      <w:ind w:left="596"/>
      <w:jc w:val="both"/>
    </w:pPr>
    <w:rPr>
      <w:rFonts w:ascii="Palatino Linotype" w:hAnsi="Palatino Linotype" w:eastAsia="Palatino Linotype" w:cs="Palatino Linotype"/>
      <w:sz w:val="24"/>
      <w:szCs w:val="24"/>
      <w:lang w:val="id" w:eastAsia="en-US" w:bidi="ar-SA"/>
    </w:rPr>
  </w:style>
  <w:style w:styleId="Heading1" w:type="paragraph">
    <w:name w:val="Heading 1"/>
    <w:basedOn w:val="Normal"/>
    <w:uiPriority w:val="1"/>
    <w:qFormat/>
    <w:pPr>
      <w:spacing w:before="1"/>
      <w:ind w:left="30"/>
      <w:outlineLvl w:val="1"/>
    </w:pPr>
    <w:rPr>
      <w:rFonts w:ascii="Palatino Linotype" w:hAnsi="Palatino Linotype" w:eastAsia="Palatino Linotype" w:cs="Palatino Linotype"/>
      <w:b/>
      <w:bCs/>
      <w:sz w:val="24"/>
      <w:szCs w:val="24"/>
      <w:lang w:val="id" w:eastAsia="en-US" w:bidi="ar-SA"/>
    </w:rPr>
  </w:style>
  <w:style w:styleId="Title" w:type="paragraph">
    <w:name w:val="Title"/>
    <w:basedOn w:val="Normal"/>
    <w:uiPriority w:val="1"/>
    <w:qFormat/>
    <w:pPr>
      <w:spacing w:before="11"/>
      <w:ind w:left="45" w:right="132"/>
      <w:jc w:val="center"/>
    </w:pPr>
    <w:rPr>
      <w:rFonts w:ascii="Palatino Linotype" w:hAnsi="Palatino Linotype" w:eastAsia="Palatino Linotype" w:cs="Palatino Linotype"/>
      <w:b/>
      <w:bCs/>
      <w:sz w:val="32"/>
      <w:szCs w:val="32"/>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marniati@utu.ac.id" TargetMode="External"/><Relationship Id="rId8" Type="http://schemas.openxmlformats.org/officeDocument/2006/relationships/hyperlink" Target="https://doi.org/10.26418/jtllb.v7i2.36141" TargetMode="External"/><Relationship Id="rId9" Type="http://schemas.openxmlformats.org/officeDocument/2006/relationships/hyperlink" Target="https://doi.org/10.30811/vokasi.v1i1.570" TargetMode="External"/><Relationship Id="rId10" Type="http://schemas.openxmlformats.org/officeDocument/2006/relationships/hyperlink" Target="https://doi.org/10.25105/urbanenvirotech.v7i1.713" TargetMode="External"/><Relationship Id="rId11" Type="http://schemas.openxmlformats.org/officeDocument/2006/relationships/hyperlink" Target="https://doi.org/10.25105/urbanenvirotech.v8i2.1421" TargetMode="External"/><Relationship Id="rId12" Type="http://schemas.openxmlformats.org/officeDocument/2006/relationships/hyperlink" Target="https://doi.org/10.20885/jstl.vol2.iss1.art3" TargetMode="External"/><Relationship Id="rId13" Type="http://schemas.openxmlformats.org/officeDocument/2006/relationships/hyperlink" Target="https://doi.org/10.36055/fwl.v0i0.5123" TargetMode="External"/><Relationship Id="rId14" Type="http://schemas.openxmlformats.org/officeDocument/2006/relationships/hyperlink" Target="https://doi.org/10.14710/presipitasi.v15i2.122-12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dc:title>Seminar Nasional Pendidikan, FKIP Univeristas Majalengka</dc:title>
  <dcterms:created xsi:type="dcterms:W3CDTF">2026-01-02T05:27:54Z</dcterms:created>
  <dcterms:modified xsi:type="dcterms:W3CDTF">2026-01-02T05:27:54Z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2021-03-14T00:00:00Z</vt:filetime>
  </property>
  <property fmtid="{D5CDD505-2E9C-101B-9397-08002B2CF9AE}" pid="3" name="Creator">
    <vt:lpwstr>Microsoft® Word 2010</vt:lpwstr>
  </property>
  <property fmtid="{D5CDD505-2E9C-101B-9397-08002B2CF9AE}" pid="4" name="LastSaved">
    <vt:filetime>2026-01-02T00:00:00Z</vt:filetime>
  </property>
  <property fmtid="{D5CDD505-2E9C-101B-9397-08002B2CF9AE}" pid="5" name="Producer">
    <vt:lpwstr>Microsoft® Word 2010</vt:lpwstr>
  </property>
</Properties>
</file>