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5.99999999999994" w:type="dxa"/>
      </w:tblPr>
      <w:tblGrid>
        <w:gridCol w:w="4680"/>
        <w:gridCol w:w="4680"/>
      </w:tblGrid>
      <w:tr>
        <w:trPr>
          <w:trHeight w:hRule="exact" w:val="454"/>
        </w:trPr>
        <w:tc>
          <w:tcPr>
            <w:tcW w:type="dxa" w:w="2980"/>
            <w:tcBorders>
              <w:end w:sz="17.600000000000136" w:val="single" w:color="#7F807F"/>
              <w:bottom w:sz="17.599999999999966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" w:after="0"/>
              <w:ind w:left="12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Ningsih dan Setiawan 480-497</w:t>
            </w:r>
          </w:p>
        </w:tc>
        <w:tc>
          <w:tcPr>
            <w:tcW w:type="dxa" w:w="5764"/>
            <w:tcBorders>
              <w:start w:sz="17.600000000000136" w:val="single" w:color="#7F807F"/>
              <w:bottom w:sz="17.599999999999966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MIX: Jurnal Ilmiah Manajemen, Volume 9, No. 3, Oktober 2019 </w:t>
            </w:r>
          </w:p>
        </w:tc>
      </w:tr>
    </w:tbl>
    <w:p>
      <w:pPr>
        <w:autoSpaceDN w:val="0"/>
        <w:autoSpaceDE w:val="0"/>
        <w:widowControl/>
        <w:spacing w:line="240" w:lineRule="exact" w:before="454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4"/>
        </w:rPr>
        <w:t>REFLEKSI PENELITIAN BUDAYA ORGANISASI DI INDONESIA</w:t>
      </w:r>
    </w:p>
    <w:p>
      <w:pPr>
        <w:autoSpaceDN w:val="0"/>
        <w:autoSpaceDE w:val="0"/>
        <w:widowControl/>
        <w:spacing w:line="254" w:lineRule="exact" w:before="252" w:after="0"/>
        <w:ind w:left="1152" w:right="1152" w:firstLine="0"/>
        <w:jc w:val="center"/>
      </w:pPr>
      <w:r>
        <w:rPr>
          <w:rFonts w:ascii="Times" w:hAnsi="Times" w:eastAsia="Times"/>
          <w:b/>
          <w:i w:val="0"/>
          <w:color w:val="000000"/>
          <w:sz w:val="22"/>
        </w:rPr>
        <w:t xml:space="preserve">Rina Yuli Ningsih dan Doddy Setiawan 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>Magister Akuntansi, Fa</w:t>
      </w:r>
      <w:r>
        <w:rPr>
          <w:rFonts w:ascii="Times" w:hAnsi="Times" w:eastAsia="Times"/>
          <w:b w:val="0"/>
          <w:i w:val="0"/>
          <w:color w:val="000000"/>
          <w:sz w:val="22"/>
        </w:rPr>
        <w:hyperlink r:id="rId9" w:history="1">
          <w:r>
            <w:rPr>
              <w:rStyle w:val="Hyperlink"/>
            </w:rPr>
            <w:t>kultas Ekonomi dan Bisnis, Un</w:t>
          </w:r>
        </w:hyperlink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iversitas Sebelas Maret </w:t>
      </w:r>
      <w:r>
        <w:rPr>
          <w:rFonts w:ascii="Times" w:hAnsi="Times" w:eastAsia="Times"/>
          <w:b w:val="0"/>
          <w:i w:val="0"/>
          <w:color w:val="0000FF"/>
          <w:sz w:val="22"/>
          <w:u w:val="single"/>
        </w:rPr>
        <w:hyperlink r:id="rId9" w:history="1">
          <w:r>
            <w:rPr>
              <w:rStyle w:val="Hyperlink"/>
            </w:rPr>
            <w:t>rinayuliningsih10@gmail.com</w:t>
          </w:r>
        </w:hyperlink>
      </w:r>
    </w:p>
    <w:p>
      <w:pPr>
        <w:autoSpaceDN w:val="0"/>
        <w:autoSpaceDE w:val="0"/>
        <w:widowControl/>
        <w:spacing w:line="254" w:lineRule="exact" w:before="250" w:after="0"/>
        <w:ind w:left="288" w:right="288" w:firstLine="0"/>
        <w:jc w:val="both"/>
      </w:pPr>
      <w:r>
        <w:rPr>
          <w:rFonts w:ascii="Times" w:hAnsi="Times" w:eastAsia="Times"/>
          <w:b/>
          <w:i w:val="0"/>
          <w:color w:val="000000"/>
          <w:sz w:val="22"/>
        </w:rPr>
        <w:t xml:space="preserve">Abstrak.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Penelitian ini bertujuan untuk memberikan gambaran mengenai perkembangan penelitian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budaya organisasi di Indonesia. Sampel penelitian ini adalah  artikel yang dipublikasikan 18 jurnal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nasional terakreditasi selama 14 tahun pengamatan dari tahun 2005 sampai 2018. Sampel diperoleh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sebanyak 55 artikel yang membahas mengenai budaya organisasi. Metode yang digunakan adalah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studi bibliografi dengan mengacu ke charting the field methods (Hesford et al., 2007). Penelitian ini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mengklasifikasikan artikel berdasarkan topik, metode penelitian, dan sektor penelitian. Topik yang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paling banyak diteliti dari variabel dependen yaitu kinerja karyawan, variabel independen yang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paling banyak diteliti yaitu budaya organisasi, sedangkan metode penelitian yang banyak digunakan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adalah metode kuantitatif. Sebagian besar penelitian yang dilakukan menelaah budaya organisasi di </w:t>
      </w:r>
      <w:r>
        <w:rPr>
          <w:rFonts w:ascii="Times" w:hAnsi="Times" w:eastAsia="Times"/>
          <w:b w:val="0"/>
          <w:i w:val="0"/>
          <w:color w:val="000000"/>
          <w:sz w:val="22"/>
        </w:rPr>
        <w:t>sektor swasta.</w:t>
      </w:r>
    </w:p>
    <w:p>
      <w:pPr>
        <w:autoSpaceDN w:val="0"/>
        <w:autoSpaceDE w:val="0"/>
        <w:widowControl/>
        <w:spacing w:line="222" w:lineRule="exact" w:before="282" w:after="0"/>
        <w:ind w:left="28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 xml:space="preserve">Kata Kunci: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bibliografi, charting the field, budaya organisasi, kinerja karyawan </w:t>
      </w:r>
    </w:p>
    <w:p>
      <w:pPr>
        <w:autoSpaceDN w:val="0"/>
        <w:autoSpaceDE w:val="0"/>
        <w:widowControl/>
        <w:spacing w:line="252" w:lineRule="exact" w:before="256" w:after="0"/>
        <w:ind w:left="288" w:right="286" w:firstLine="0"/>
        <w:jc w:val="both"/>
      </w:pPr>
      <w:r>
        <w:rPr>
          <w:rFonts w:ascii="Times" w:hAnsi="Times" w:eastAsia="Times"/>
          <w:b/>
          <w:i w:val="0"/>
          <w:color w:val="000000"/>
          <w:sz w:val="22"/>
        </w:rPr>
        <w:t xml:space="preserve">Abstract.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This research aims at providing review on development of organizational culture research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in Indonesia.  Sample of the study consists of article published at 18 accredited journals during 2005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to 2018 periods. There are 55 articles that study organizational culture. This study employ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bibliography analysis using charting the field methods (Hesford et al., 2007). This study classified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articles based on topics, research methods, and research sectors. The most researched topic of the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dependent variable is employee performance. The most studied independent variable is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organizational culture. The research method which is widely used is quantitative method. Most of </w:t>
      </w:r>
      <w:r>
        <w:rPr>
          <w:rFonts w:ascii="Times" w:hAnsi="Times" w:eastAsia="Times"/>
          <w:b w:val="0"/>
          <w:i w:val="0"/>
          <w:color w:val="000000"/>
          <w:sz w:val="22"/>
        </w:rPr>
        <w:t>the study focus on organization culture in the private sector.</w:t>
      </w:r>
    </w:p>
    <w:p>
      <w:pPr>
        <w:autoSpaceDN w:val="0"/>
        <w:autoSpaceDE w:val="0"/>
        <w:widowControl/>
        <w:spacing w:line="222" w:lineRule="exact" w:before="286" w:after="0"/>
        <w:ind w:left="28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 xml:space="preserve">Keywords: </w:t>
      </w:r>
      <w:r>
        <w:rPr>
          <w:rFonts w:ascii="Times" w:hAnsi="Times" w:eastAsia="Times"/>
          <w:b w:val="0"/>
          <w:i w:val="0"/>
          <w:color w:val="000000"/>
          <w:sz w:val="22"/>
        </w:rPr>
        <w:t>bibliography, charting the field, organizational culture, employee performance</w:t>
      </w:r>
    </w:p>
    <w:p>
      <w:pPr>
        <w:autoSpaceDN w:val="0"/>
        <w:autoSpaceDE w:val="0"/>
        <w:widowControl/>
        <w:spacing w:line="220" w:lineRule="exact" w:before="286" w:after="0"/>
        <w:ind w:left="28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 xml:space="preserve">PENDAHULUAN </w:t>
      </w:r>
    </w:p>
    <w:p>
      <w:pPr>
        <w:autoSpaceDN w:val="0"/>
        <w:autoSpaceDE w:val="0"/>
        <w:widowControl/>
        <w:spacing w:line="252" w:lineRule="exact" w:before="256" w:after="0"/>
        <w:ind w:left="288" w:right="286" w:firstLine="720"/>
        <w:jc w:val="both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Budaya merupakan faktor penting yang dapat memberikan kekuatan dan dorongan yang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besar bagi organisasi.Budaya organisasi merupakan suatu kebiasaan yang dianut anggotanya yang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menjadi pembeda antara organisasi yang satu dengan organisasi lainnya (Robbins 1996). Menurut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Ermalia Normalita (Berita DJKN) Budaya organisasi dapat digunakan sebagai rambu-rambu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dalammencapai tujuan organisasi, dengan catatan tidak ada anggota yang melanggar nilai-nilai yang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ada di dalam organisasi tersebut.Menurut berita yang dimuat dalam (Tribunnews.com) mengenai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wacana merumahkan satu juta Pegawai Negeri Sipil (PNS), dilatarbelakangioleh buruknya budaya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organisasi yang ada di lembaga pemerintahan Indonesia, sehingga mengakibatkan rendahnya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kompetensi dan daya saing para pegawai. Hal ini mengindikasikan bahwa selain untuk mencapai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tujuan organisasi budaya organisasi juga penting untuk keberlangsungan dan keberlanjutan karir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anggota dalam organisasi tersebut. </w:t>
      </w:r>
    </w:p>
    <w:p>
      <w:pPr>
        <w:autoSpaceDN w:val="0"/>
        <w:autoSpaceDE w:val="0"/>
        <w:widowControl/>
        <w:spacing w:line="252" w:lineRule="exact" w:before="4" w:after="0"/>
        <w:ind w:left="288" w:right="286" w:firstLine="720"/>
        <w:jc w:val="both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Pentingnya budaya organisasi ini menjadikan budaya organisasi menarik sebagai topik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untuk diteliti, hal ini terbukti dengan sudah banyaknya penelitian mengenai budaya organisasi yang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ada di Indonesia, misalnya penelitian yang dilakukan oleh (Martono, 2013), (Ismail, 2008),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(Logahan &amp; Aesaria, 2014), dan (Rachmawati, 2018). Dari berbagai penelitian hasilnya sangat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beragam baik dari variabel dependen, independen, moderasi maupun intervening dari budaya </w:t>
      </w:r>
    </w:p>
    <w:p>
      <w:pPr>
        <w:autoSpaceDN w:val="0"/>
        <w:autoSpaceDE w:val="0"/>
        <w:widowControl/>
        <w:spacing w:line="240" w:lineRule="auto" w:before="316" w:after="52"/>
        <w:ind w:left="25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3259" cy="279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27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680"/>
        <w:gridCol w:w="4680"/>
      </w:tblGrid>
      <w:tr>
        <w:trPr>
          <w:trHeight w:hRule="exact" w:val="494"/>
        </w:trPr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92" w:after="0"/>
              <w:ind w:left="148" w:right="0" w:firstLine="0"/>
              <w:jc w:val="left"/>
            </w:pPr>
            <w:r>
              <w:rPr>
                <w:rFonts w:ascii="Book Antiqua" w:hAnsi="Book Antiqua" w:eastAsia="Book Antiqua"/>
                <w:b w:val="0"/>
                <w:i w:val="0"/>
                <w:color w:val="000000"/>
                <w:sz w:val="18"/>
              </w:rPr>
              <w:t xml:space="preserve">ISSN : 2088-1231 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480 </w:t>
            </w:r>
          </w:p>
        </w:tc>
      </w:tr>
    </w:tbl>
    <w:p>
      <w:pPr>
        <w:autoSpaceDN w:val="0"/>
        <w:autoSpaceDE w:val="0"/>
        <w:widowControl/>
        <w:spacing w:line="199" w:lineRule="auto" w:before="22" w:after="0"/>
        <w:ind w:left="288" w:right="0" w:firstLine="0"/>
        <w:jc w:val="left"/>
      </w:pPr>
      <w:r>
        <w:rPr>
          <w:rFonts w:ascii="Book Antiqua" w:hAnsi="Book Antiqua" w:eastAsia="Book Antiqua"/>
          <w:b w:val="0"/>
          <w:i w:val="0"/>
          <w:color w:val="000000"/>
          <w:sz w:val="18"/>
        </w:rPr>
        <w:t>E-ISSN: 2460-5328</w:t>
      </w:r>
    </w:p>
    <w:p>
      <w:pPr>
        <w:autoSpaceDN w:val="0"/>
        <w:autoSpaceDE w:val="0"/>
        <w:widowControl/>
        <w:spacing w:line="180" w:lineRule="exact" w:before="72" w:after="0"/>
        <w:ind w:left="288" w:right="0" w:firstLine="0"/>
        <w:jc w:val="left"/>
      </w:pPr>
      <w:r>
        <w:rPr>
          <w:rFonts w:ascii="Times" w:hAnsi="Times" w:eastAsia="Times"/>
          <w:b/>
          <w:i w:val="0"/>
          <w:color w:val="262626"/>
          <w:sz w:val="18"/>
        </w:rPr>
        <w:t xml:space="preserve">DOI: dx.doi.org/10.22441/mix.2019.v9i3.007 </w:t>
      </w:r>
    </w:p>
    <w:p>
      <w:pPr>
        <w:sectPr>
          <w:pgSz w:w="12240" w:h="15840"/>
          <w:pgMar w:top="360" w:right="1440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5.99999999999994" w:type="dxa"/>
      </w:tblPr>
      <w:tblGrid>
        <w:gridCol w:w="4680"/>
        <w:gridCol w:w="4680"/>
      </w:tblGrid>
      <w:tr>
        <w:trPr>
          <w:trHeight w:hRule="exact" w:val="454"/>
        </w:trPr>
        <w:tc>
          <w:tcPr>
            <w:tcW w:type="dxa" w:w="2980"/>
            <w:tcBorders>
              <w:end w:sz="17.600000000000136" w:val="single" w:color="#7F807F"/>
              <w:bottom w:sz="17.599999999999966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" w:after="0"/>
              <w:ind w:left="12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Ningsih dan Setiawan 480-497</w:t>
            </w:r>
          </w:p>
        </w:tc>
        <w:tc>
          <w:tcPr>
            <w:tcW w:type="dxa" w:w="5764"/>
            <w:tcBorders>
              <w:start w:sz="17.600000000000136" w:val="single" w:color="#7F807F"/>
              <w:bottom w:sz="17.599999999999966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MIX: Jurnal Ilmiah Manajemen, Volume 9, No. 3, Oktober 2019 </w:t>
            </w:r>
          </w:p>
        </w:tc>
      </w:tr>
    </w:tbl>
    <w:p>
      <w:pPr>
        <w:autoSpaceDN w:val="0"/>
        <w:autoSpaceDE w:val="0"/>
        <w:widowControl/>
        <w:spacing w:line="254" w:lineRule="exact" w:before="418" w:after="0"/>
        <w:ind w:left="288" w:right="2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organisasi. Semakin berkembangnya jurnal-jurnal akuntansi, dan manajemen bisnis  di Indonesia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yang  mencoba  untuk  mendokumentasikan  serta  mengevaluasi  hasil  penelitian memotivasi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peneliti untuk meneliti lebih lanjut bagaimana perkembangan penelitian mengenai budaya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organisasi yang ada di Indonesia dalam bentuk bibliografi. </w:t>
      </w:r>
    </w:p>
    <w:p>
      <w:pPr>
        <w:autoSpaceDN w:val="0"/>
        <w:autoSpaceDE w:val="0"/>
        <w:widowControl/>
        <w:spacing w:line="254" w:lineRule="exact" w:before="0" w:after="0"/>
        <w:ind w:left="288" w:right="288" w:firstLine="720"/>
        <w:jc w:val="both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Peneliti termotivasi dari penelitian sebelumnya yang melakukan telaah perkembangan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penelitian mengenai dividen (Fitriana, Dewi &amp; Setiawan, 2018), manajemen laba (Supriyanto &amp;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Setiawan) dan pengungkapan (Dewi, Fitriana, &amp; Setiawan, 2018). Penelitian ini merupakan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bibliografi di bidang organisasi. Peneliti mencoba untuk mengkaji mengenai budaya organisasi di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Indonesia dengan metode  yang  sama  dengan  menggunakan  hasil  penelitian  dari  55  artikel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tentang  budaya organisasi  dari  18 jurnal  terakreditasi  di bidang  akuntansi  dan  keuangan,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manajemen, bisnis dan ekonomi di Indonesia selama periode 14 tahun (dari tahun 2005 sampai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dengan  2018).  Peneliti  memilih  jurnal terakreditasi sebagai bahan  pengamatan  karena  jurnal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terakreditasi telah melalui seleksi yang ketat sehingga artikel yang diterbitkan memiliki kredibilitas 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 xml:space="preserve">dan kualitas yang baik. Penelitian ini menggunakan dua pendekatan yaitu “charting the field” dan 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 xml:space="preserve">“analyzing  the community“ untuk menganalisis  dan  memetakan  perkembangan  penelitian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terakreditasi di Indonesia dari berbagai aspek. </w:t>
      </w:r>
    </w:p>
    <w:p>
      <w:pPr>
        <w:autoSpaceDN w:val="0"/>
        <w:autoSpaceDE w:val="0"/>
        <w:widowControl/>
        <w:spacing w:line="252" w:lineRule="exact" w:before="0" w:after="0"/>
        <w:ind w:left="288" w:right="286" w:firstLine="720"/>
        <w:jc w:val="both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Penelitian ini memiliki kontribusi yang pertama, mengklasifikasikan topik penelitian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mengenai budaya organisasi berdasarkan variabel dependen dan independen, metode &amp; sektor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penelitian.  Kedua,  artikel  ini  memberikan  gambaran  kepada  peneliti selanjutnya untuk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mengevaluasi dan menganalisis lebih lanjut beberapa variabel, topik, sektor atau metode penelitian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yang masih jarang dilakukan di Indonesia yang berkaitan dengan budaya organisasi. </w:t>
      </w:r>
    </w:p>
    <w:p>
      <w:pPr>
        <w:autoSpaceDN w:val="0"/>
        <w:autoSpaceDE w:val="0"/>
        <w:widowControl/>
        <w:spacing w:line="220" w:lineRule="exact" w:before="290" w:after="0"/>
        <w:ind w:left="28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 xml:space="preserve">KAJIAN TEORI </w:t>
      </w:r>
    </w:p>
    <w:p>
      <w:pPr>
        <w:autoSpaceDN w:val="0"/>
        <w:autoSpaceDE w:val="0"/>
        <w:widowControl/>
        <w:spacing w:line="254" w:lineRule="exact" w:before="248" w:after="0"/>
        <w:ind w:left="288" w:right="286" w:firstLine="0"/>
        <w:jc w:val="both"/>
      </w:pPr>
      <w:r>
        <w:rPr>
          <w:rFonts w:ascii="Times" w:hAnsi="Times" w:eastAsia="Times"/>
          <w:b/>
          <w:i w:val="0"/>
          <w:color w:val="000000"/>
          <w:sz w:val="22"/>
        </w:rPr>
        <w:t xml:space="preserve">Budaya Organisasi.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Amstrong (2009) menjelaskan bahwa budaya perusahaan adalah pola-pola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nilai, norma, kepercayaan, sikap dan asumsi yang diartikulasikan sebagai bentuk atau tata cara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orang-orang di dalam organisasi melaksanakan sesuatu. Menurut Hodge, Anthony, dan Gales (1996)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pengertian budaya organisasi adalah konstruksi dari dua tingkat karakteristik, yaitu karakteristik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organisasi yang kelihatan (observable) dan yang tidak kelihatan (unoservable). Sedangkan (Denison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&amp; Mishra, 1995) menyatakan bahwa budaya organisasi mempunyai empat indikator yang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menentukan kemajuan sebuah organisasi: (1) Involvement (Keterlibatan) yakni keterlibatan semua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komponen dalam kemajuan organisasi (2) Consistent (Konsisten) yakni selalu konsisten dalam nilai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dan budaya yang dianutnya (3) Adaptability selalu beradaptasi terhadap kondisi zaman yang terus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berubah (4) Mission (Misi) memiliki tujuan yang jelas dalam melangkah. </w:t>
      </w:r>
    </w:p>
    <w:p>
      <w:pPr>
        <w:autoSpaceDN w:val="0"/>
        <w:autoSpaceDE w:val="0"/>
        <w:widowControl/>
        <w:spacing w:line="252" w:lineRule="exact" w:before="4" w:after="0"/>
        <w:ind w:left="288" w:right="288" w:firstLine="722"/>
        <w:jc w:val="both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Kotter dan Heskett (1992) berargumen terdapat tiga tipe budaya organisasi, yaitu budaya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kuat dan budaya lemah, budaya yang secara strategis cocok, dan budaya yang adaptif dan tidak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adaptif. Selanjutnya Noe dan Mondy (1996) berpendapat ada dua tipe budaya organisasi, yaitu: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pertama, budaya yang terbuka dan pemimpin yang memberikan kesempatan berpartisipasi  bagi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anggota dan kedua, budaya yang tertutup dan pemimpin yang cenderung autokrasi. Budaya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organisasi merupakan suatu nilai, norma, sikap, dan perilaku yang dibentuk, dikembangkan dan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diwariskan oleh suatu organisasi kepada anggotanya sebagai bentuk kepribadian (identitas)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pembeda dengan organisasi lain serta dapat digunakan sebagai acuan dalam menghadapi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permasalahan baik internal maupun eksternal. Kajian mengenai budaya organisasi merupakan hal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yang penting untuk memahami dinamika di suatu organisasi. </w:t>
      </w:r>
    </w:p>
    <w:p>
      <w:pPr>
        <w:autoSpaceDN w:val="0"/>
        <w:autoSpaceDE w:val="0"/>
        <w:widowControl/>
        <w:spacing w:line="240" w:lineRule="auto" w:before="1348" w:after="52"/>
        <w:ind w:left="25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3259" cy="279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27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680"/>
        <w:gridCol w:w="4680"/>
      </w:tblGrid>
      <w:tr>
        <w:trPr>
          <w:trHeight w:hRule="exact" w:val="494"/>
        </w:trPr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92" w:after="0"/>
              <w:ind w:left="148" w:right="0" w:firstLine="0"/>
              <w:jc w:val="left"/>
            </w:pPr>
            <w:r>
              <w:rPr>
                <w:rFonts w:ascii="Book Antiqua" w:hAnsi="Book Antiqua" w:eastAsia="Book Antiqua"/>
                <w:b w:val="0"/>
                <w:i w:val="0"/>
                <w:color w:val="000000"/>
                <w:sz w:val="18"/>
              </w:rPr>
              <w:t xml:space="preserve">ISSN : 2088-1231 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481 </w:t>
            </w:r>
          </w:p>
        </w:tc>
      </w:tr>
    </w:tbl>
    <w:p>
      <w:pPr>
        <w:autoSpaceDN w:val="0"/>
        <w:autoSpaceDE w:val="0"/>
        <w:widowControl/>
        <w:spacing w:line="199" w:lineRule="auto" w:before="22" w:after="0"/>
        <w:ind w:left="288" w:right="0" w:firstLine="0"/>
        <w:jc w:val="left"/>
      </w:pPr>
      <w:r>
        <w:rPr>
          <w:rFonts w:ascii="Book Antiqua" w:hAnsi="Book Antiqua" w:eastAsia="Book Antiqua"/>
          <w:b w:val="0"/>
          <w:i w:val="0"/>
          <w:color w:val="000000"/>
          <w:sz w:val="18"/>
        </w:rPr>
        <w:t>E-ISSN: 2460-5328</w:t>
      </w:r>
    </w:p>
    <w:p>
      <w:pPr>
        <w:autoSpaceDN w:val="0"/>
        <w:autoSpaceDE w:val="0"/>
        <w:widowControl/>
        <w:spacing w:line="180" w:lineRule="exact" w:before="72" w:after="0"/>
        <w:ind w:left="288" w:right="0" w:firstLine="0"/>
        <w:jc w:val="left"/>
      </w:pPr>
      <w:r>
        <w:rPr>
          <w:rFonts w:ascii="Times" w:hAnsi="Times" w:eastAsia="Times"/>
          <w:b/>
          <w:i w:val="0"/>
          <w:color w:val="262626"/>
          <w:sz w:val="18"/>
        </w:rPr>
        <w:t xml:space="preserve">DOI: dx.doi.org/10.22441/mix.2019.v9i3.007 </w:t>
      </w:r>
    </w:p>
    <w:p>
      <w:pPr>
        <w:sectPr>
          <w:pgSz w:w="12240" w:h="15840"/>
          <w:pgMar w:top="360" w:right="1440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5.99999999999994" w:type="dxa"/>
      </w:tblPr>
      <w:tblGrid>
        <w:gridCol w:w="4680"/>
        <w:gridCol w:w="4680"/>
      </w:tblGrid>
      <w:tr>
        <w:trPr>
          <w:trHeight w:hRule="exact" w:val="454"/>
        </w:trPr>
        <w:tc>
          <w:tcPr>
            <w:tcW w:type="dxa" w:w="2980"/>
            <w:tcBorders>
              <w:end w:sz="17.600000000000136" w:val="single" w:color="#7F807F"/>
              <w:bottom w:sz="17.599999999999966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" w:after="0"/>
              <w:ind w:left="12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Ningsih dan Setiawan 480-497</w:t>
            </w:r>
          </w:p>
        </w:tc>
        <w:tc>
          <w:tcPr>
            <w:tcW w:type="dxa" w:w="5764"/>
            <w:tcBorders>
              <w:start w:sz="17.600000000000136" w:val="single" w:color="#7F807F"/>
              <w:bottom w:sz="17.599999999999966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MIX: Jurnal Ilmiah Manajemen, Volume 9, No. 3, Oktober 2019 </w:t>
            </w:r>
          </w:p>
        </w:tc>
      </w:tr>
    </w:tbl>
    <w:p>
      <w:pPr>
        <w:autoSpaceDN w:val="0"/>
        <w:autoSpaceDE w:val="0"/>
        <w:widowControl/>
        <w:spacing w:line="220" w:lineRule="exact" w:before="452" w:after="0"/>
        <w:ind w:left="28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 xml:space="preserve">METODE </w:t>
      </w:r>
    </w:p>
    <w:p>
      <w:pPr>
        <w:autoSpaceDN w:val="0"/>
        <w:autoSpaceDE w:val="0"/>
        <w:widowControl/>
        <w:spacing w:line="252" w:lineRule="exact" w:before="256" w:after="0"/>
        <w:ind w:left="288" w:right="288" w:firstLine="722"/>
        <w:jc w:val="both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Penelitian ini menggunakan  metode yang dikembangkan oleh Hesford et al (2007) yaitu 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metode “</w:t>
      </w:r>
      <w:r>
        <w:rPr>
          <w:rFonts w:ascii="Times" w:hAnsi="Times" w:eastAsia="Times"/>
          <w:b w:val="0"/>
          <w:i/>
          <w:color w:val="000000"/>
          <w:sz w:val="22"/>
        </w:rPr>
        <w:t>charting  the  field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”. Peneliti memperoleh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artikel penelitian  mengenai  budaya organisasi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atau  yang  sejenisnya  yang diterbitkan di 18 jurnal  terakreditasi, yaitu 12 jurnal di SINTA 2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sebanyak 44 artikel dan 6 jurnal di SINTA 3 sebanyak 11 artikel. Dengan total keseluruhan 55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artikel, kemudian  dikelompokkan  berdasarkan  topik, metode penelitian dan sektor penelitian.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Nama jurnal yang menjadi sampel penelitian dapat dilihat di tabel 1. Pemilihan jurnal-jurnal tersebut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sesuai dengan kriteria: Pertama, jurnal terakreditasi pada tahun 2018. Kedua, jurnal dapat diakses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secara online. Peneliti memilih secara terstruktur dan sistematis seluruh artikel yang diterbitkan di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setiap jurnal tersebut. Ketiga, hanya memilih artikel yang terkait dengan penelitian budaya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organisasi di Indonesia. </w:t>
      </w:r>
    </w:p>
    <w:p>
      <w:pPr>
        <w:autoSpaceDN w:val="0"/>
        <w:autoSpaceDE w:val="0"/>
        <w:widowControl/>
        <w:spacing w:line="252" w:lineRule="exact" w:before="0" w:after="0"/>
        <w:ind w:left="288" w:right="286" w:firstLine="722"/>
        <w:jc w:val="both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Kriteria pemilihan  sampel dalam penelitian ini yaitu:  Pertama,  peneliti  mencari  data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mengenai  jurnal  apa  saja  yang terakreditasi atau memiliki izin ISSN oleh DIKTI dilaman </w:t>
      </w:r>
      <w:r>
        <w:rPr>
          <w:rFonts w:ascii="Times" w:hAnsi="Times" w:eastAsia="Times"/>
          <w:b w:val="0"/>
          <w:i w:val="0"/>
          <w:color w:val="0000FF"/>
          <w:sz w:val="22"/>
          <w:u w:val="single"/>
        </w:rPr>
        <w:hyperlink r:id="rId11" w:history="1">
          <w:r>
            <w:rPr>
              <w:rStyle w:val="Hyperlink"/>
            </w:rPr>
            <w:t>http://sinta2.ristekdikti.go.id/</w:t>
          </w:r>
        </w:hyperlink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dengan kata kunci akuntansi, manajemen, bisnis, ekonomi. Kedua,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peneliti membuka satu persatu portal jurnal terakreditasi yang berasal dari sinta 2 dan sinta 3. Ketiga, 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disetiap jurnal peneliti mengetik kata kunci “budaya organisasi” atau “</w:t>
      </w:r>
      <w:r>
        <w:rPr>
          <w:rFonts w:ascii="Times" w:hAnsi="Times" w:eastAsia="Times"/>
          <w:b w:val="0"/>
          <w:i/>
          <w:color w:val="000000"/>
          <w:sz w:val="22"/>
        </w:rPr>
        <w:t>Organizational culture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 xml:space="preserve">” pada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kolom research. Pada tahap keempat setelah memasukkan keyword jika tidak di temukan artikel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terkait maka akan di keluarkan sehingga diperoleh sampel sebanyak 18 jurnal.Kelima, peneliti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mendownload setiap artikel yang  ada  di  jurnal  tersebut.  Keenam,  mengklasifikasikan  artikel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dalam  sebuah  tabulasi  data berdasarkan judul, nama penulis, tahun terbit, variabel, populasi dan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sampel, serta hasil. </w:t>
      </w:r>
    </w:p>
    <w:p>
      <w:pPr>
        <w:autoSpaceDN w:val="0"/>
        <w:autoSpaceDE w:val="0"/>
        <w:widowControl/>
        <w:spacing w:line="222" w:lineRule="exact" w:before="286" w:after="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2"/>
        </w:rPr>
        <w:t>Tabel 1.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Daftar Nama Jurnal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1.9999999999999" w:type="dxa"/>
      </w:tblPr>
      <w:tblGrid>
        <w:gridCol w:w="2340"/>
        <w:gridCol w:w="2340"/>
        <w:gridCol w:w="2340"/>
        <w:gridCol w:w="2340"/>
      </w:tblGrid>
      <w:tr>
        <w:trPr>
          <w:trHeight w:hRule="exact" w:val="244"/>
        </w:trPr>
        <w:tc>
          <w:tcPr>
            <w:tcW w:type="dxa" w:w="59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No </w:t>
            </w:r>
          </w:p>
        </w:tc>
        <w:tc>
          <w:tcPr>
            <w:tcW w:type="dxa" w:w="166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Initial </w:t>
            </w:r>
          </w:p>
        </w:tc>
        <w:tc>
          <w:tcPr>
            <w:tcW w:type="dxa" w:w="462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Nama Jurnal </w:t>
            </w:r>
          </w:p>
        </w:tc>
        <w:tc>
          <w:tcPr>
            <w:tcW w:type="dxa" w:w="108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Jumlah </w:t>
            </w:r>
          </w:p>
        </w:tc>
      </w:tr>
      <w:tr>
        <w:trPr>
          <w:trHeight w:hRule="exact" w:val="236"/>
        </w:trPr>
        <w:tc>
          <w:tcPr>
            <w:tcW w:type="dxa" w:w="234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234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234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8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Artikel </w:t>
            </w:r>
          </w:p>
        </w:tc>
      </w:tr>
      <w:tr>
        <w:trPr>
          <w:trHeight w:hRule="exact" w:val="244"/>
        </w:trPr>
        <w:tc>
          <w:tcPr>
            <w:tcW w:type="dxa" w:w="59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1. </w:t>
            </w:r>
          </w:p>
        </w:tc>
        <w:tc>
          <w:tcPr>
            <w:tcW w:type="dxa" w:w="166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JKP </w:t>
            </w:r>
          </w:p>
        </w:tc>
        <w:tc>
          <w:tcPr>
            <w:tcW w:type="dxa" w:w="462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Jurnal Keuangan dan Perbankan </w:t>
            </w:r>
          </w:p>
        </w:tc>
        <w:tc>
          <w:tcPr>
            <w:tcW w:type="dxa" w:w="108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  <w:tr>
        <w:trPr>
          <w:trHeight w:hRule="exact" w:val="240"/>
        </w:trPr>
        <w:tc>
          <w:tcPr>
            <w:tcW w:type="dxa" w:w="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2. </w:t>
            </w:r>
          </w:p>
        </w:tc>
        <w:tc>
          <w:tcPr>
            <w:tcW w:type="dxa" w:w="1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JDM </w:t>
            </w:r>
          </w:p>
        </w:tc>
        <w:tc>
          <w:tcPr>
            <w:tcW w:type="dxa" w:w="46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Jurnal Dinamika Manajemen </w:t>
            </w:r>
          </w:p>
        </w:tc>
        <w:tc>
          <w:tcPr>
            <w:tcW w:type="dxa" w:w="1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7 </w:t>
            </w:r>
          </w:p>
        </w:tc>
      </w:tr>
      <w:tr>
        <w:trPr>
          <w:trHeight w:hRule="exact" w:val="220"/>
        </w:trPr>
        <w:tc>
          <w:tcPr>
            <w:tcW w:type="dxa" w:w="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3. </w:t>
            </w:r>
          </w:p>
        </w:tc>
        <w:tc>
          <w:tcPr>
            <w:tcW w:type="dxa" w:w="1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JAMAL </w:t>
            </w:r>
          </w:p>
        </w:tc>
        <w:tc>
          <w:tcPr>
            <w:tcW w:type="dxa" w:w="46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Jurnal Akuntansi Multiparadigma </w:t>
            </w:r>
          </w:p>
        </w:tc>
        <w:tc>
          <w:tcPr>
            <w:tcW w:type="dxa" w:w="1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  <w:tr>
        <w:trPr>
          <w:trHeight w:hRule="exact" w:val="240"/>
        </w:trPr>
        <w:tc>
          <w:tcPr>
            <w:tcW w:type="dxa" w:w="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4. </w:t>
            </w:r>
          </w:p>
        </w:tc>
        <w:tc>
          <w:tcPr>
            <w:tcW w:type="dxa" w:w="1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JIAB </w:t>
            </w:r>
          </w:p>
        </w:tc>
        <w:tc>
          <w:tcPr>
            <w:tcW w:type="dxa" w:w="46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Jurnal Ilmiah Akuntansi dan Bisnis </w:t>
            </w:r>
          </w:p>
        </w:tc>
        <w:tc>
          <w:tcPr>
            <w:tcW w:type="dxa" w:w="1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</w:tr>
      <w:tr>
        <w:trPr>
          <w:trHeight w:hRule="exact" w:val="220"/>
        </w:trPr>
        <w:tc>
          <w:tcPr>
            <w:tcW w:type="dxa" w:w="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5. </w:t>
            </w:r>
          </w:p>
        </w:tc>
        <w:tc>
          <w:tcPr>
            <w:tcW w:type="dxa" w:w="1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JAI </w:t>
            </w:r>
          </w:p>
        </w:tc>
        <w:tc>
          <w:tcPr>
            <w:tcW w:type="dxa" w:w="46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Jurnal Akuntansi dan Investasi </w:t>
            </w:r>
          </w:p>
        </w:tc>
        <w:tc>
          <w:tcPr>
            <w:tcW w:type="dxa" w:w="1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</w:tr>
      <w:tr>
        <w:trPr>
          <w:trHeight w:hRule="exact" w:val="240"/>
        </w:trPr>
        <w:tc>
          <w:tcPr>
            <w:tcW w:type="dxa" w:w="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6. </w:t>
            </w:r>
          </w:p>
        </w:tc>
        <w:tc>
          <w:tcPr>
            <w:tcW w:type="dxa" w:w="1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EKUITAS </w:t>
            </w:r>
          </w:p>
        </w:tc>
        <w:tc>
          <w:tcPr>
            <w:tcW w:type="dxa" w:w="46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Ekuitas : Jurnal Ekonomi dan Keuangan </w:t>
            </w:r>
          </w:p>
        </w:tc>
        <w:tc>
          <w:tcPr>
            <w:tcW w:type="dxa" w:w="1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9 </w:t>
            </w:r>
          </w:p>
        </w:tc>
      </w:tr>
      <w:tr>
        <w:trPr>
          <w:trHeight w:hRule="exact" w:val="220"/>
        </w:trPr>
        <w:tc>
          <w:tcPr>
            <w:tcW w:type="dxa" w:w="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7. </w:t>
            </w:r>
          </w:p>
        </w:tc>
        <w:tc>
          <w:tcPr>
            <w:tcW w:type="dxa" w:w="1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MRAAI </w:t>
            </w:r>
          </w:p>
        </w:tc>
        <w:tc>
          <w:tcPr>
            <w:tcW w:type="dxa" w:w="46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Media Riset Akuntansi, Auditing &amp; Informasi </w:t>
            </w:r>
          </w:p>
        </w:tc>
        <w:tc>
          <w:tcPr>
            <w:tcW w:type="dxa" w:w="1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 </w:t>
            </w:r>
          </w:p>
        </w:tc>
      </w:tr>
      <w:tr>
        <w:trPr>
          <w:trHeight w:hRule="exact" w:val="240"/>
        </w:trPr>
        <w:tc>
          <w:tcPr>
            <w:tcW w:type="dxa" w:w="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8. </w:t>
            </w:r>
          </w:p>
        </w:tc>
        <w:tc>
          <w:tcPr>
            <w:tcW w:type="dxa" w:w="1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BBR </w:t>
            </w:r>
          </w:p>
        </w:tc>
        <w:tc>
          <w:tcPr>
            <w:tcW w:type="dxa" w:w="46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Binus Business Review </w:t>
            </w:r>
          </w:p>
        </w:tc>
        <w:tc>
          <w:tcPr>
            <w:tcW w:type="dxa" w:w="1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  <w:tr>
        <w:trPr>
          <w:trHeight w:hRule="exact" w:val="220"/>
        </w:trPr>
        <w:tc>
          <w:tcPr>
            <w:tcW w:type="dxa" w:w="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9. </w:t>
            </w:r>
          </w:p>
        </w:tc>
        <w:tc>
          <w:tcPr>
            <w:tcW w:type="dxa" w:w="1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MIX </w:t>
            </w:r>
          </w:p>
        </w:tc>
        <w:tc>
          <w:tcPr>
            <w:tcW w:type="dxa" w:w="46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Mix : Jurnal Ilmiah Manajemen </w:t>
            </w:r>
          </w:p>
        </w:tc>
        <w:tc>
          <w:tcPr>
            <w:tcW w:type="dxa" w:w="1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  <w:tr>
        <w:trPr>
          <w:trHeight w:hRule="exact" w:val="240"/>
        </w:trPr>
        <w:tc>
          <w:tcPr>
            <w:tcW w:type="dxa" w:w="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10. </w:t>
            </w:r>
          </w:p>
        </w:tc>
        <w:tc>
          <w:tcPr>
            <w:tcW w:type="dxa" w:w="1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JABM </w:t>
            </w:r>
          </w:p>
        </w:tc>
        <w:tc>
          <w:tcPr>
            <w:tcW w:type="dxa" w:w="46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Jurnal Aplikasi Bisnis dan Manajemen </w:t>
            </w:r>
          </w:p>
        </w:tc>
        <w:tc>
          <w:tcPr>
            <w:tcW w:type="dxa" w:w="1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</w:tr>
      <w:tr>
        <w:trPr>
          <w:trHeight w:hRule="exact" w:val="220"/>
        </w:trPr>
        <w:tc>
          <w:tcPr>
            <w:tcW w:type="dxa" w:w="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11. </w:t>
            </w:r>
          </w:p>
        </w:tc>
        <w:tc>
          <w:tcPr>
            <w:tcW w:type="dxa" w:w="1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TRIKONOMIKA </w:t>
            </w:r>
          </w:p>
        </w:tc>
        <w:tc>
          <w:tcPr>
            <w:tcW w:type="dxa" w:w="46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Trikonomika: Jurnal Ekonomi </w:t>
            </w:r>
          </w:p>
        </w:tc>
        <w:tc>
          <w:tcPr>
            <w:tcW w:type="dxa" w:w="1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  <w:tr>
        <w:trPr>
          <w:trHeight w:hRule="exact" w:val="240"/>
        </w:trPr>
        <w:tc>
          <w:tcPr>
            <w:tcW w:type="dxa" w:w="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12. </w:t>
            </w:r>
          </w:p>
        </w:tc>
        <w:tc>
          <w:tcPr>
            <w:tcW w:type="dxa" w:w="1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JMPJ </w:t>
            </w:r>
          </w:p>
        </w:tc>
        <w:tc>
          <w:tcPr>
            <w:tcW w:type="dxa" w:w="46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Jurnal Manajemen dan Pemasaran Jasa </w:t>
            </w:r>
          </w:p>
        </w:tc>
        <w:tc>
          <w:tcPr>
            <w:tcW w:type="dxa" w:w="1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</w:tr>
      <w:tr>
        <w:trPr>
          <w:trHeight w:hRule="exact" w:val="220"/>
        </w:trPr>
        <w:tc>
          <w:tcPr>
            <w:tcW w:type="dxa" w:w="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13. </w:t>
            </w:r>
          </w:p>
        </w:tc>
        <w:tc>
          <w:tcPr>
            <w:tcW w:type="dxa" w:w="1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JRAK </w:t>
            </w:r>
          </w:p>
        </w:tc>
        <w:tc>
          <w:tcPr>
            <w:tcW w:type="dxa" w:w="46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Jurnal Reviu Akuntansi dan Keuangan </w:t>
            </w:r>
          </w:p>
        </w:tc>
        <w:tc>
          <w:tcPr>
            <w:tcW w:type="dxa" w:w="1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</w:tr>
      <w:tr>
        <w:trPr>
          <w:trHeight w:hRule="exact" w:val="240"/>
        </w:trPr>
        <w:tc>
          <w:tcPr>
            <w:tcW w:type="dxa" w:w="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14. </w:t>
            </w:r>
          </w:p>
        </w:tc>
        <w:tc>
          <w:tcPr>
            <w:tcW w:type="dxa" w:w="1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AKRUAL </w:t>
            </w:r>
          </w:p>
        </w:tc>
        <w:tc>
          <w:tcPr>
            <w:tcW w:type="dxa" w:w="46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Akrual: Jurnal Akuntansi </w:t>
            </w:r>
          </w:p>
        </w:tc>
        <w:tc>
          <w:tcPr>
            <w:tcW w:type="dxa" w:w="1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</w:tr>
      <w:tr>
        <w:trPr>
          <w:trHeight w:hRule="exact" w:val="220"/>
        </w:trPr>
        <w:tc>
          <w:tcPr>
            <w:tcW w:type="dxa" w:w="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15. </w:t>
            </w:r>
          </w:p>
        </w:tc>
        <w:tc>
          <w:tcPr>
            <w:tcW w:type="dxa" w:w="1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ASSETS </w:t>
            </w:r>
          </w:p>
        </w:tc>
        <w:tc>
          <w:tcPr>
            <w:tcW w:type="dxa" w:w="46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Assets: Jurnal Akuntansi dan Pendidikan </w:t>
            </w:r>
          </w:p>
        </w:tc>
        <w:tc>
          <w:tcPr>
            <w:tcW w:type="dxa" w:w="1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 </w:t>
            </w:r>
          </w:p>
        </w:tc>
      </w:tr>
      <w:tr>
        <w:trPr>
          <w:trHeight w:hRule="exact" w:val="240"/>
        </w:trPr>
        <w:tc>
          <w:tcPr>
            <w:tcW w:type="dxa" w:w="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16. </w:t>
            </w:r>
          </w:p>
        </w:tc>
        <w:tc>
          <w:tcPr>
            <w:tcW w:type="dxa" w:w="1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JPEB </w:t>
            </w:r>
          </w:p>
        </w:tc>
        <w:tc>
          <w:tcPr>
            <w:tcW w:type="dxa" w:w="46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Jurnal Pendidikan Ekonomi &amp; Bisnis </w:t>
            </w:r>
          </w:p>
        </w:tc>
        <w:tc>
          <w:tcPr>
            <w:tcW w:type="dxa" w:w="1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  <w:tr>
        <w:trPr>
          <w:trHeight w:hRule="exact" w:val="220"/>
        </w:trPr>
        <w:tc>
          <w:tcPr>
            <w:tcW w:type="dxa" w:w="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17. </w:t>
            </w:r>
          </w:p>
        </w:tc>
        <w:tc>
          <w:tcPr>
            <w:tcW w:type="dxa" w:w="1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MEM </w:t>
            </w:r>
          </w:p>
        </w:tc>
        <w:tc>
          <w:tcPr>
            <w:tcW w:type="dxa" w:w="46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Media Ekonomi dan Manajemen </w:t>
            </w:r>
          </w:p>
        </w:tc>
        <w:tc>
          <w:tcPr>
            <w:tcW w:type="dxa" w:w="1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  <w:tr>
        <w:trPr>
          <w:trHeight w:hRule="exact" w:val="240"/>
        </w:trPr>
        <w:tc>
          <w:tcPr>
            <w:tcW w:type="dxa" w:w="59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18. </w:t>
            </w:r>
          </w:p>
        </w:tc>
        <w:tc>
          <w:tcPr>
            <w:tcW w:type="dxa" w:w="166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JEPK </w:t>
            </w:r>
          </w:p>
        </w:tc>
        <w:tc>
          <w:tcPr>
            <w:tcW w:type="dxa" w:w="46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Jurnal Ekonomi Pendidikan &amp; Kewirausahaan </w:t>
            </w:r>
          </w:p>
        </w:tc>
        <w:tc>
          <w:tcPr>
            <w:tcW w:type="dxa" w:w="1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</w:tr>
      <w:tr>
        <w:trPr>
          <w:trHeight w:hRule="exact" w:val="230"/>
        </w:trPr>
        <w:tc>
          <w:tcPr>
            <w:tcW w:type="dxa" w:w="2340"/>
            <w:vMerge/>
            <w:tcBorders>
              <w:bottom w:sz="8.0" w:val="single" w:color="#000000"/>
            </w:tcBorders>
          </w:tcPr>
          <w:p/>
        </w:tc>
        <w:tc>
          <w:tcPr>
            <w:tcW w:type="dxa" w:w="2340"/>
            <w:vMerge/>
            <w:tcBorders>
              <w:bottom w:sz="8.0" w:val="single" w:color="#000000"/>
            </w:tcBorders>
          </w:tcPr>
          <w:p/>
        </w:tc>
        <w:tc>
          <w:tcPr>
            <w:tcW w:type="dxa" w:w="4622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Jumlah Artikel terkait Budaya Organisasi </w:t>
            </w:r>
          </w:p>
        </w:tc>
        <w:tc>
          <w:tcPr>
            <w:tcW w:type="dxa" w:w="108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55 </w:t>
            </w:r>
          </w:p>
        </w:tc>
      </w:tr>
    </w:tbl>
    <w:p>
      <w:pPr>
        <w:autoSpaceDN w:val="0"/>
        <w:autoSpaceDE w:val="0"/>
        <w:widowControl/>
        <w:spacing w:line="220" w:lineRule="exact" w:before="32" w:after="0"/>
        <w:ind w:left="2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Sumber : Data diolah 2018 </w:t>
      </w:r>
    </w:p>
    <w:p>
      <w:pPr>
        <w:autoSpaceDN w:val="0"/>
        <w:autoSpaceDE w:val="0"/>
        <w:widowControl/>
        <w:spacing w:line="240" w:lineRule="auto" w:before="1264" w:after="52"/>
        <w:ind w:left="25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3259" cy="279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27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680"/>
        <w:gridCol w:w="4680"/>
      </w:tblGrid>
      <w:tr>
        <w:trPr>
          <w:trHeight w:hRule="exact" w:val="494"/>
        </w:trPr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92" w:after="0"/>
              <w:ind w:left="148" w:right="0" w:firstLine="0"/>
              <w:jc w:val="left"/>
            </w:pPr>
            <w:r>
              <w:rPr>
                <w:rFonts w:ascii="Book Antiqua" w:hAnsi="Book Antiqua" w:eastAsia="Book Antiqua"/>
                <w:b w:val="0"/>
                <w:i w:val="0"/>
                <w:color w:val="000000"/>
                <w:sz w:val="18"/>
              </w:rPr>
              <w:t xml:space="preserve">ISSN : 2088-1231 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482 </w:t>
            </w:r>
          </w:p>
        </w:tc>
      </w:tr>
    </w:tbl>
    <w:p>
      <w:pPr>
        <w:autoSpaceDN w:val="0"/>
        <w:autoSpaceDE w:val="0"/>
        <w:widowControl/>
        <w:spacing w:line="199" w:lineRule="auto" w:before="22" w:after="0"/>
        <w:ind w:left="288" w:right="0" w:firstLine="0"/>
        <w:jc w:val="left"/>
      </w:pPr>
      <w:r>
        <w:rPr>
          <w:rFonts w:ascii="Book Antiqua" w:hAnsi="Book Antiqua" w:eastAsia="Book Antiqua"/>
          <w:b w:val="0"/>
          <w:i w:val="0"/>
          <w:color w:val="000000"/>
          <w:sz w:val="18"/>
        </w:rPr>
        <w:t>E-ISSN: 2460-5328</w:t>
      </w:r>
    </w:p>
    <w:p>
      <w:pPr>
        <w:autoSpaceDN w:val="0"/>
        <w:autoSpaceDE w:val="0"/>
        <w:widowControl/>
        <w:spacing w:line="180" w:lineRule="exact" w:before="72" w:after="0"/>
        <w:ind w:left="288" w:right="0" w:firstLine="0"/>
        <w:jc w:val="left"/>
      </w:pPr>
      <w:r>
        <w:rPr>
          <w:rFonts w:ascii="Times" w:hAnsi="Times" w:eastAsia="Times"/>
          <w:b/>
          <w:i w:val="0"/>
          <w:color w:val="262626"/>
          <w:sz w:val="18"/>
        </w:rPr>
        <w:t xml:space="preserve">DOI: dx.doi.org/10.22441/mix.2019.v9i3.007 </w:t>
      </w:r>
    </w:p>
    <w:p>
      <w:pPr>
        <w:sectPr>
          <w:pgSz w:w="12240" w:h="15840"/>
          <w:pgMar w:top="360" w:right="1440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5.99999999999994" w:type="dxa"/>
      </w:tblPr>
      <w:tblGrid>
        <w:gridCol w:w="4680"/>
        <w:gridCol w:w="4680"/>
      </w:tblGrid>
      <w:tr>
        <w:trPr>
          <w:trHeight w:hRule="exact" w:val="454"/>
        </w:trPr>
        <w:tc>
          <w:tcPr>
            <w:tcW w:type="dxa" w:w="2980"/>
            <w:tcBorders>
              <w:end w:sz="17.600000000000136" w:val="single" w:color="#7F807F"/>
              <w:bottom w:sz="17.599999999999966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" w:after="0"/>
              <w:ind w:left="12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Ningsih dan Setiawan 480-497</w:t>
            </w:r>
          </w:p>
        </w:tc>
        <w:tc>
          <w:tcPr>
            <w:tcW w:type="dxa" w:w="5764"/>
            <w:tcBorders>
              <w:start w:sz="17.600000000000136" w:val="single" w:color="#7F807F"/>
              <w:bottom w:sz="17.599999999999966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MIX: Jurnal Ilmiah Manajemen, Volume 9, No. 3, Oktober 2019 </w:t>
            </w:r>
          </w:p>
        </w:tc>
      </w:tr>
    </w:tbl>
    <w:p>
      <w:pPr>
        <w:autoSpaceDN w:val="0"/>
        <w:autoSpaceDE w:val="0"/>
        <w:widowControl/>
        <w:spacing w:line="220" w:lineRule="exact" w:before="452" w:after="0"/>
        <w:ind w:left="28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 xml:space="preserve">HASIL DAN PEMBAHASAN </w:t>
      </w:r>
    </w:p>
    <w:p>
      <w:pPr>
        <w:autoSpaceDN w:val="0"/>
        <w:autoSpaceDE w:val="0"/>
        <w:widowControl/>
        <w:spacing w:line="252" w:lineRule="exact" w:before="256" w:after="0"/>
        <w:ind w:left="288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Peneliti menggunakan 55 artikel yang diperoleh dari 18 jurnal terakreditasi nasional yang telah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memenuhi kriteria. Adapun nama jurnal, judul artikel dan nama peneliti disajikan pada Tabel 2. </w:t>
      </w:r>
    </w:p>
    <w:p>
      <w:pPr>
        <w:autoSpaceDN w:val="0"/>
        <w:autoSpaceDE w:val="0"/>
        <w:widowControl/>
        <w:spacing w:line="224" w:lineRule="exact" w:before="280" w:after="186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2"/>
        </w:rPr>
        <w:t xml:space="preserve">Tabel 2.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Daftar Artikel Sampel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52"/>
        </w:trPr>
        <w:tc>
          <w:tcPr>
            <w:tcW w:type="dxa" w:w="560"/>
            <w:tcBorders>
              <w:top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No </w:t>
            </w:r>
          </w:p>
        </w:tc>
        <w:tc>
          <w:tcPr>
            <w:tcW w:type="dxa" w:w="860"/>
            <w:tcBorders>
              <w:top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Jurnal </w:t>
            </w:r>
          </w:p>
        </w:tc>
        <w:tc>
          <w:tcPr>
            <w:tcW w:type="dxa" w:w="4300"/>
            <w:tcBorders>
              <w:top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Judul Artikel </w:t>
            </w:r>
          </w:p>
        </w:tc>
        <w:tc>
          <w:tcPr>
            <w:tcW w:type="dxa" w:w="1900"/>
            <w:gridSpan w:val="2"/>
            <w:tcBorders>
              <w:top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Peneliti </w:t>
            </w:r>
          </w:p>
        </w:tc>
        <w:tc>
          <w:tcPr>
            <w:tcW w:type="dxa" w:w="788"/>
            <w:tcBorders>
              <w:top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Sitasi </w:t>
            </w:r>
          </w:p>
        </w:tc>
      </w:tr>
      <w:tr>
        <w:trPr>
          <w:trHeight w:hRule="exact" w:val="248"/>
        </w:trPr>
        <w:tc>
          <w:tcPr>
            <w:tcW w:type="dxa" w:w="560"/>
            <w:vMerge w:val="restart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1. </w:t>
            </w:r>
          </w:p>
        </w:tc>
        <w:tc>
          <w:tcPr>
            <w:tcW w:type="dxa" w:w="860"/>
            <w:vMerge w:val="restart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JKP </w:t>
            </w:r>
          </w:p>
        </w:tc>
        <w:tc>
          <w:tcPr>
            <w:tcW w:type="dxa" w:w="4300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Pengaruh dan Hubungan Struktur Organisasi, </w:t>
            </w:r>
          </w:p>
        </w:tc>
        <w:tc>
          <w:tcPr>
            <w:tcW w:type="dxa" w:w="980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(Gultom, </w:t>
            </w:r>
          </w:p>
        </w:tc>
        <w:tc>
          <w:tcPr>
            <w:tcW w:type="dxa" w:w="920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Hubeis, </w:t>
            </w:r>
          </w:p>
        </w:tc>
        <w:tc>
          <w:tcPr>
            <w:tcW w:type="dxa" w:w="788"/>
            <w:vMerge w:val="restart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 </w:t>
            </w:r>
          </w:p>
        </w:tc>
      </w:tr>
      <w:tr>
        <w:trPr>
          <w:trHeight w:hRule="exact" w:val="220"/>
        </w:trPr>
        <w:tc>
          <w:tcPr>
            <w:tcW w:type="dxa" w:w="1560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1560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Budaya Organisasi dan Sumber Daya Manusia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Maarif,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1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&amp; </w:t>
            </w:r>
          </w:p>
        </w:tc>
        <w:tc>
          <w:tcPr>
            <w:tcW w:type="dxa" w:w="1560"/>
            <w:vMerge/>
            <w:tcBorders>
              <w:top w:sz="3.2000000000000455" w:val="single" w:color="#000000"/>
            </w:tcBorders>
          </w:tcPr>
          <w:p/>
        </w:tc>
      </w:tr>
      <w:tr>
        <w:trPr>
          <w:trHeight w:hRule="exact" w:val="242"/>
        </w:trPr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2. 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JKP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dengan Kinerja Konteks: Bank Umum di Indonesia </w:t>
            </w:r>
          </w:p>
        </w:tc>
        <w:tc>
          <w:tcPr>
            <w:tcW w:type="dxa" w:w="19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Sukandar, 2016) </w:t>
            </w:r>
          </w:p>
        </w:tc>
        <w:tc>
          <w:tcPr>
            <w:tcW w:type="dxa" w:w="7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  <w:tr>
        <w:trPr>
          <w:trHeight w:hRule="exact" w:val="56"/>
        </w:trPr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4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Persepsi  Budaya  Organisasi  dan Komitmen </w:t>
            </w:r>
          </w:p>
        </w:tc>
        <w:tc>
          <w:tcPr>
            <w:tcW w:type="dxa" w:w="3120"/>
            <w:gridSpan w:val="2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</w:tr>
      <w:tr>
        <w:trPr>
          <w:trHeight w:hRule="exact" w:val="162"/>
        </w:trPr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9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(Munizu, 2010) </w:t>
            </w:r>
          </w:p>
        </w:tc>
        <w:tc>
          <w:tcPr>
            <w:tcW w:type="dxa" w:w="1560"/>
            <w:vMerge/>
            <w:tcBorders/>
          </w:tcPr>
          <w:p/>
        </w:tc>
      </w:tr>
      <w:tr>
        <w:trPr>
          <w:trHeight w:hRule="exact" w:val="242"/>
        </w:trPr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Terhadap  Kepuasan  Kerja Karyawan Bank </w:t>
            </w:r>
          </w:p>
        </w:tc>
        <w:tc>
          <w:tcPr>
            <w:tcW w:type="dxa" w:w="3120"/>
            <w:gridSpan w:val="2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2" w:after="14"/>
        <w:ind w:left="198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Lingkungan Bisnis dan Budaya Organisasi: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30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2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3.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JKP 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1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Peranannya Terhadap Strategi Bisnis dan Kinerja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(Puwanto 2014)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</w:tr>
    </w:tbl>
    <w:p>
      <w:pPr>
        <w:autoSpaceDN w:val="0"/>
        <w:autoSpaceDE w:val="0"/>
        <w:widowControl/>
        <w:spacing w:line="222" w:lineRule="exact" w:before="0" w:after="16"/>
        <w:ind w:left="1984" w:right="316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Bank Umum Syariah </w:t>
      </w:r>
      <w:r>
        <w:br/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Budaya Organisasi, Komitmen Organisasional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30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20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4.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JKP 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18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Pimpinan dan Pengaruhnya Terhadap Kepuasan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(Sopiah 2008)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 </w:t>
            </w:r>
          </w:p>
        </w:tc>
      </w:tr>
    </w:tbl>
    <w:p>
      <w:pPr>
        <w:autoSpaceDN w:val="0"/>
        <w:autoSpaceDE w:val="0"/>
        <w:widowControl/>
        <w:spacing w:line="200" w:lineRule="exact" w:before="14" w:after="16"/>
        <w:ind w:left="198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Kerja dan Kinerja Karyawan Bank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218"/>
        </w:trPr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5. 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JDM </w:t>
            </w:r>
          </w:p>
        </w:tc>
        <w:tc>
          <w:tcPr>
            <w:tcW w:type="dxa" w:w="43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16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Strategi Peningkatan Kinerja Program Studi 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(Martono2013) 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8" w:after="0"/>
              <w:ind w:left="1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&amp; 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4" w:after="0"/>
              <w:ind w:left="0" w:right="4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  <w:tr>
        <w:trPr>
          <w:trHeight w:hRule="exact" w:val="240"/>
        </w:trPr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43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6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Melalui  Optimalisasi Peran Pimpinan 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</w:tr>
      <w:tr>
        <w:trPr>
          <w:trHeight w:hRule="exact" w:val="232"/>
        </w:trPr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6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6. 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JDM </w:t>
            </w:r>
          </w:p>
        </w:tc>
        <w:tc>
          <w:tcPr>
            <w:tcW w:type="dxa" w:w="43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16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Budaya Mutu dan Implementasi Iso 2008: 9001 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(Muafi 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78" w:after="0"/>
              <w:ind w:left="0" w:right="4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</w:tr>
      <w:tr>
        <w:trPr>
          <w:trHeight w:hRule="exact" w:val="114"/>
        </w:trPr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Serta 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Dampaknya 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Terhadap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16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Komitmen 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</w:tr>
      <w:tr>
        <w:trPr>
          <w:trHeight w:hRule="exact" w:val="116"/>
        </w:trPr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Nilmawati, 2014) 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</w:tr>
      <w:tr>
        <w:trPr>
          <w:trHeight w:hRule="exact" w:val="230"/>
        </w:trPr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43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16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Organisasional 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4" w:after="16"/>
        <w:ind w:left="198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Pengaruh Budaya Organisasi dan Komitmen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218"/>
        </w:trPr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7. 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JDM </w:t>
            </w:r>
          </w:p>
        </w:tc>
        <w:tc>
          <w:tcPr>
            <w:tcW w:type="dxa" w:w="43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16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Organisasi Terhadap Kinerja Pegawai Kantor </w:t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(Yunita, 2013) 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</w:tr>
      <w:tr>
        <w:trPr>
          <w:trHeight w:hRule="exact" w:val="242"/>
        </w:trPr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Pelayanan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Perizinan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Terpadu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Kabupaten 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6" w:after="14"/>
        <w:ind w:left="198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Tanjungjabung Barat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trHeight w:hRule="exact" w:val="228"/>
        </w:trPr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74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8. 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7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JDM </w:t>
            </w:r>
          </w:p>
        </w:tc>
        <w:tc>
          <w:tcPr>
            <w:tcW w:type="dxa" w:w="9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Analisis </w:t>
            </w:r>
          </w:p>
        </w:tc>
        <w:tc>
          <w:tcPr>
            <w:tcW w:type="dxa" w:w="10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Pengaruh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Budaya 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Organisasi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dan 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74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(Kosasih, 2014)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7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 </w:t>
            </w:r>
          </w:p>
        </w:tc>
      </w:tr>
      <w:tr>
        <w:trPr>
          <w:trHeight w:hRule="exact" w:val="220"/>
        </w:trPr>
        <w:tc>
          <w:tcPr>
            <w:tcW w:type="dxa" w:w="780"/>
            <w:vMerge/>
            <w:tcBorders/>
          </w:tcPr>
          <w:p/>
        </w:tc>
        <w:tc>
          <w:tcPr>
            <w:tcW w:type="dxa" w:w="780"/>
            <w:vMerge/>
            <w:tcBorders/>
          </w:tcPr>
          <w:p/>
        </w:tc>
        <w:tc>
          <w:tcPr>
            <w:tcW w:type="dxa" w:w="35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16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Komitmen Keorganisasian Terhadap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Kinerja </w:t>
            </w:r>
          </w:p>
        </w:tc>
        <w:tc>
          <w:tcPr>
            <w:tcW w:type="dxa" w:w="780"/>
            <w:vMerge/>
            <w:tcBorders/>
          </w:tcPr>
          <w:p/>
        </w:tc>
        <w:tc>
          <w:tcPr>
            <w:tcW w:type="dxa" w:w="780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780"/>
            <w:vMerge/>
            <w:tcBorders/>
          </w:tcPr>
          <w:p/>
        </w:tc>
        <w:tc>
          <w:tcPr>
            <w:tcW w:type="dxa" w:w="780"/>
            <w:vMerge/>
            <w:tcBorders/>
          </w:tcPr>
          <w:p/>
        </w:tc>
        <w:tc>
          <w:tcPr>
            <w:tcW w:type="dxa" w:w="43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6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Pegawai (The Analysis Cultural Organizational </w:t>
            </w:r>
          </w:p>
        </w:tc>
        <w:tc>
          <w:tcPr>
            <w:tcW w:type="dxa" w:w="780"/>
            <w:vMerge/>
            <w:tcBorders/>
          </w:tcPr>
          <w:p/>
        </w:tc>
        <w:tc>
          <w:tcPr>
            <w:tcW w:type="dxa" w:w="780"/>
            <w:vMerge/>
            <w:tcBorders/>
          </w:tcPr>
          <w:p/>
        </w:tc>
      </w:tr>
      <w:tr>
        <w:trPr>
          <w:trHeight w:hRule="exact" w:val="232"/>
        </w:trPr>
        <w:tc>
          <w:tcPr>
            <w:tcW w:type="dxa" w:w="780"/>
            <w:vMerge/>
            <w:tcBorders/>
          </w:tcPr>
          <w:p/>
        </w:tc>
        <w:tc>
          <w:tcPr>
            <w:tcW w:type="dxa" w:w="780"/>
            <w:vMerge/>
            <w:tcBorders/>
          </w:tcPr>
          <w:p/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16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Rganizational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16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Effecton </w:t>
            </w:r>
          </w:p>
        </w:tc>
        <w:tc>
          <w:tcPr>
            <w:tcW w:type="dxa" w:w="11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17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Employee </w:t>
            </w:r>
          </w:p>
        </w:tc>
        <w:tc>
          <w:tcPr>
            <w:tcW w:type="dxa" w:w="780"/>
            <w:vMerge/>
            <w:tcBorders/>
          </w:tcPr>
          <w:p/>
        </w:tc>
        <w:tc>
          <w:tcPr>
            <w:tcW w:type="dxa" w:w="7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2" w:lineRule="exact" w:before="0" w:after="14"/>
        <w:ind w:left="1984" w:right="316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Performance) </w:t>
      </w:r>
      <w:r>
        <w:br/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Pengaruh Kepuasan Kerja dan Budaya Organisasi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28"/>
        </w:trPr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0" w:right="18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9. 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JDM 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16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Terhadap Perilaku Citizenship Karyawan Pt.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(Johannes 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7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&amp; 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0" w:right="4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 </w:t>
            </w:r>
          </w:p>
        </w:tc>
      </w:tr>
      <w:tr>
        <w:trPr>
          <w:trHeight w:hRule="exact" w:val="232"/>
        </w:trPr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16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Lontar Papyrus Pulp &amp; Paper Industry Kabupaten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Silitonga, 2013) 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4" w:after="16"/>
        <w:ind w:left="198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Tanjung Jabung Barat, Jambi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rHeight w:hRule="exact" w:val="230"/>
        </w:trPr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0" w:right="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10. 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JDM </w:t>
            </w:r>
          </w:p>
        </w:tc>
        <w:tc>
          <w:tcPr>
            <w:tcW w:type="dxa" w:w="42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The Study Of Organizational Behavior On Fishery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(Handaru 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3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&amp; 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0" w:right="4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 </w:t>
            </w:r>
          </w:p>
        </w:tc>
      </w:tr>
      <w:tr>
        <w:trPr>
          <w:trHeight w:hRule="exact" w:val="228"/>
        </w:trPr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  <w:tc>
          <w:tcPr>
            <w:tcW w:type="dxa" w:w="42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Manufacture Industries Employees Performances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Mardiyati, 2014) </w:t>
            </w:r>
          </w:p>
        </w:tc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</w:tr>
      <w:tr>
        <w:trPr>
          <w:trHeight w:hRule="exact" w:val="232"/>
        </w:trPr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6" w:after="0"/>
              <w:ind w:left="0" w:right="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11. 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JDM </w:t>
            </w:r>
          </w:p>
        </w:tc>
        <w:tc>
          <w:tcPr>
            <w:tcW w:type="dxa" w:w="42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Pengaruh  Kecerdasan  Emosional  dan  Budaya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(Khanifah 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3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&amp; 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6" w:after="0"/>
              <w:ind w:left="0" w:right="4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 </w:t>
            </w:r>
          </w:p>
        </w:tc>
      </w:tr>
      <w:tr>
        <w:trPr>
          <w:trHeight w:hRule="exact" w:val="228"/>
        </w:trPr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  <w:tc>
          <w:tcPr>
            <w:tcW w:type="dxa" w:w="42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Organisasi pada Kinerja dengan Komitmen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Palupiningdyah, </w:t>
            </w:r>
          </w:p>
        </w:tc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</w:tr>
      <w:tr>
        <w:trPr>
          <w:trHeight w:hRule="exact" w:val="290"/>
        </w:trPr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0" w:after="0"/>
              <w:ind w:left="0" w:right="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12. 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JAMAL </w:t>
            </w:r>
          </w:p>
        </w:tc>
        <w:tc>
          <w:tcPr>
            <w:tcW w:type="dxa" w:w="42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Organisasi 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2015) 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0" w:after="0"/>
              <w:ind w:left="3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&amp; 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0" w:after="0"/>
              <w:ind w:left="0" w:right="4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</w:tr>
      <w:tr>
        <w:trPr>
          <w:trHeight w:hRule="exact" w:val="60"/>
        </w:trPr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Pentingkah 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Nilai 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Religiusitas 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dan 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Budaya </w:t>
            </w:r>
          </w:p>
        </w:tc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</w:tr>
      <w:tr>
        <w:trPr>
          <w:trHeight w:hRule="exact" w:val="210"/>
        </w:trPr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(Urumsah </w:t>
            </w:r>
          </w:p>
        </w:tc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  <w:tc>
          <w:tcPr>
            <w:tcW w:type="dxa" w:w="42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Organisasi untuk Mengurangi Kecurangan? </w:t>
            </w:r>
          </w:p>
        </w:tc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</w:tr>
      <w:tr>
        <w:trPr>
          <w:trHeight w:hRule="exact" w:val="244"/>
        </w:trPr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  <w:tc>
          <w:tcPr>
            <w:tcW w:type="dxa" w:w="4680"/>
            <w:gridSpan w:val="5"/>
            <w:vMerge/>
            <w:tcBorders/>
          </w:tcPr>
          <w:p/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Hardinto, 2018) </w:t>
            </w:r>
          </w:p>
        </w:tc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6" w:after="14"/>
        <w:ind w:left="198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Pengaruh Kecerdasan Emosional, Kecerdasan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30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13.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JAMAL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Spiritual dan Budaya Organisasi Terhadap Perilaku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(Widyastuti, 2010)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4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00" w:lineRule="exact" w:before="16" w:after="14"/>
        <w:ind w:left="198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Etis Auditor pada KAP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8.0000000000001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226"/>
        </w:trPr>
        <w:tc>
          <w:tcPr>
            <w:tcW w:type="dxa" w:w="5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14. 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JAMAL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Analisis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Budaya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Organisasi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dan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Asimetri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(Usman, Paranoan, </w:t>
            </w:r>
          </w:p>
        </w:tc>
        <w:tc>
          <w:tcPr>
            <w:tcW w:type="dxa" w:w="7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0" w:right="32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  <w:tr>
        <w:trPr>
          <w:trHeight w:hRule="exact" w:val="220"/>
        </w:trPr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42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Informasi dalam Senjangan Anggaran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&amp; Sugianto, 2012) </w:t>
            </w:r>
          </w:p>
        </w:tc>
        <w:tc>
          <w:tcPr>
            <w:tcW w:type="dxa" w:w="1040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552"/>
            <w:vMerge w:val="restart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15. </w:t>
            </w:r>
          </w:p>
        </w:tc>
        <w:tc>
          <w:tcPr>
            <w:tcW w:type="dxa" w:w="900"/>
            <w:vMerge w:val="restart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JAMAL </w:t>
            </w:r>
          </w:p>
        </w:tc>
        <w:tc>
          <w:tcPr>
            <w:tcW w:type="dxa" w:w="42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Pengaruh Budaya Organisasi Terhadap Kinerja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(I. G. A. M. A. D. </w:t>
            </w:r>
          </w:p>
        </w:tc>
        <w:tc>
          <w:tcPr>
            <w:tcW w:type="dxa" w:w="708"/>
            <w:vMerge w:val="restart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0" w:right="32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 </w:t>
            </w:r>
          </w:p>
        </w:tc>
      </w:tr>
      <w:tr>
        <w:trPr>
          <w:trHeight w:hRule="exact" w:val="224"/>
        </w:trPr>
        <w:tc>
          <w:tcPr>
            <w:tcW w:type="dxa" w:w="1040"/>
            <w:vMerge/>
            <w:tcBorders>
              <w:bottom w:sz="3.199999999999818" w:val="single" w:color="#000000"/>
            </w:tcBorders>
          </w:tcPr>
          <w:p/>
        </w:tc>
        <w:tc>
          <w:tcPr>
            <w:tcW w:type="dxa" w:w="1040"/>
            <w:vMerge/>
            <w:tcBorders>
              <w:bottom w:sz="3.199999999999818" w:val="single" w:color="#000000"/>
            </w:tcBorders>
          </w:tcPr>
          <w:p/>
        </w:tc>
        <w:tc>
          <w:tcPr>
            <w:tcW w:type="dxa" w:w="4280"/>
            <w:gridSpan w:val="5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dalam Perspektif Balanced Scorecard </w:t>
            </w:r>
          </w:p>
        </w:tc>
        <w:tc>
          <w:tcPr>
            <w:tcW w:type="dxa" w:w="198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Putri, 2012) </w:t>
            </w:r>
          </w:p>
        </w:tc>
        <w:tc>
          <w:tcPr>
            <w:tcW w:type="dxa" w:w="1040"/>
            <w:vMerge/>
            <w:tcBorders>
              <w:bottom w:sz="3.199999999999818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392" w:after="52"/>
        <w:ind w:left="25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3259" cy="279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27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680"/>
        <w:gridCol w:w="4680"/>
      </w:tblGrid>
      <w:tr>
        <w:trPr>
          <w:trHeight w:hRule="exact" w:val="494"/>
        </w:trPr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92" w:after="0"/>
              <w:ind w:left="148" w:right="0" w:firstLine="0"/>
              <w:jc w:val="left"/>
            </w:pPr>
            <w:r>
              <w:rPr>
                <w:rFonts w:ascii="Book Antiqua" w:hAnsi="Book Antiqua" w:eastAsia="Book Antiqua"/>
                <w:b w:val="0"/>
                <w:i w:val="0"/>
                <w:color w:val="000000"/>
                <w:sz w:val="18"/>
              </w:rPr>
              <w:t xml:space="preserve">ISSN : 2088-1231 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483 </w:t>
            </w:r>
          </w:p>
        </w:tc>
      </w:tr>
    </w:tbl>
    <w:p>
      <w:pPr>
        <w:autoSpaceDN w:val="0"/>
        <w:autoSpaceDE w:val="0"/>
        <w:widowControl/>
        <w:spacing w:line="199" w:lineRule="auto" w:before="22" w:after="0"/>
        <w:ind w:left="288" w:right="0" w:firstLine="0"/>
        <w:jc w:val="left"/>
      </w:pPr>
      <w:r>
        <w:rPr>
          <w:rFonts w:ascii="Book Antiqua" w:hAnsi="Book Antiqua" w:eastAsia="Book Antiqua"/>
          <w:b w:val="0"/>
          <w:i w:val="0"/>
          <w:color w:val="000000"/>
          <w:sz w:val="18"/>
        </w:rPr>
        <w:t>E-ISSN: 2460-5328</w:t>
      </w:r>
    </w:p>
    <w:p>
      <w:pPr>
        <w:autoSpaceDN w:val="0"/>
        <w:autoSpaceDE w:val="0"/>
        <w:widowControl/>
        <w:spacing w:line="180" w:lineRule="exact" w:before="72" w:after="0"/>
        <w:ind w:left="288" w:right="0" w:firstLine="0"/>
        <w:jc w:val="left"/>
      </w:pPr>
      <w:r>
        <w:rPr>
          <w:rFonts w:ascii="Times" w:hAnsi="Times" w:eastAsia="Times"/>
          <w:b/>
          <w:i w:val="0"/>
          <w:color w:val="262626"/>
          <w:sz w:val="18"/>
        </w:rPr>
        <w:t xml:space="preserve">DOI: dx.doi.org/10.22441/mix.2019.v9i3.007 </w:t>
      </w:r>
    </w:p>
    <w:p>
      <w:pPr>
        <w:sectPr>
          <w:pgSz w:w="12240" w:h="15840"/>
          <w:pgMar w:top="360" w:right="1440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5.99999999999994" w:type="dxa"/>
      </w:tblPr>
      <w:tblGrid>
        <w:gridCol w:w="4680"/>
        <w:gridCol w:w="4680"/>
      </w:tblGrid>
      <w:tr>
        <w:trPr>
          <w:trHeight w:hRule="exact" w:val="454"/>
        </w:trPr>
        <w:tc>
          <w:tcPr>
            <w:tcW w:type="dxa" w:w="2980"/>
            <w:tcBorders>
              <w:end w:sz="17.600000000000136" w:val="single" w:color="#7F807F"/>
              <w:bottom w:sz="17.599999999999966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" w:after="0"/>
              <w:ind w:left="12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Ningsih dan Setiawan 480-497</w:t>
            </w:r>
          </w:p>
        </w:tc>
        <w:tc>
          <w:tcPr>
            <w:tcW w:type="dxa" w:w="5764"/>
            <w:tcBorders>
              <w:start w:sz="17.600000000000136" w:val="single" w:color="#7F807F"/>
              <w:bottom w:sz="17.599999999999966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MIX: Jurnal Ilmiah Manajemen, Volume 9, No. 3, Oktober 2019 </w:t>
            </w:r>
          </w:p>
        </w:tc>
      </w:tr>
    </w:tbl>
    <w:p>
      <w:pPr>
        <w:autoSpaceDN w:val="0"/>
        <w:autoSpaceDE w:val="0"/>
        <w:widowControl/>
        <w:spacing w:line="224" w:lineRule="exact" w:before="448" w:after="186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2"/>
        </w:rPr>
        <w:t xml:space="preserve">Tabel 2.1 (Lanjutan)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Daftar Artikel Sampel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1.9999999999999" w:type="dxa"/>
      </w:tblPr>
      <w:tblGrid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</w:tblGrid>
      <w:tr>
        <w:trPr>
          <w:trHeight w:hRule="exact" w:val="280"/>
        </w:trPr>
        <w:tc>
          <w:tcPr>
            <w:tcW w:type="dxa" w:w="548"/>
            <w:tcBorders>
              <w:top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No </w:t>
            </w:r>
          </w:p>
        </w:tc>
        <w:tc>
          <w:tcPr>
            <w:tcW w:type="dxa" w:w="920"/>
            <w:tcBorders>
              <w:top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Jurnal </w:t>
            </w:r>
          </w:p>
        </w:tc>
        <w:tc>
          <w:tcPr>
            <w:tcW w:type="dxa" w:w="4380"/>
            <w:gridSpan w:val="9"/>
            <w:tcBorders>
              <w:top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Judul Artikel </w:t>
            </w:r>
          </w:p>
        </w:tc>
        <w:tc>
          <w:tcPr>
            <w:tcW w:type="dxa" w:w="1940"/>
            <w:gridSpan w:val="2"/>
            <w:tcBorders>
              <w:top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Peneliti </w:t>
            </w:r>
          </w:p>
        </w:tc>
        <w:tc>
          <w:tcPr>
            <w:tcW w:type="dxa" w:w="796"/>
            <w:tcBorders>
              <w:top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Sitasi </w:t>
            </w:r>
          </w:p>
        </w:tc>
      </w:tr>
      <w:tr>
        <w:trPr>
          <w:trHeight w:hRule="exact" w:val="244"/>
        </w:trPr>
        <w:tc>
          <w:tcPr>
            <w:tcW w:type="dxa" w:w="548"/>
            <w:vMerge w:val="restart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16. </w:t>
            </w:r>
          </w:p>
        </w:tc>
        <w:tc>
          <w:tcPr>
            <w:tcW w:type="dxa" w:w="920"/>
            <w:vMerge w:val="restart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JAMAL </w:t>
            </w:r>
          </w:p>
        </w:tc>
        <w:tc>
          <w:tcPr>
            <w:tcW w:type="dxa" w:w="4380"/>
            <w:gridSpan w:val="9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Pengaruh Budaya Organisasi Terhadap Kinerja </w:t>
            </w:r>
          </w:p>
        </w:tc>
        <w:tc>
          <w:tcPr>
            <w:tcW w:type="dxa" w:w="1360"/>
            <w:vMerge w:val="restart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8" w:after="0"/>
              <w:ind w:left="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(Hartidah </w:t>
            </w:r>
          </w:p>
        </w:tc>
        <w:tc>
          <w:tcPr>
            <w:tcW w:type="dxa" w:w="580"/>
            <w:vMerge w:val="restart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8" w:after="0"/>
              <w:ind w:left="0" w:right="12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&amp; </w:t>
            </w:r>
          </w:p>
        </w:tc>
        <w:tc>
          <w:tcPr>
            <w:tcW w:type="dxa" w:w="796"/>
            <w:vMerge w:val="restart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 </w:t>
            </w:r>
          </w:p>
        </w:tc>
      </w:tr>
      <w:tr>
        <w:trPr>
          <w:trHeight w:hRule="exact" w:val="120"/>
        </w:trPr>
        <w:tc>
          <w:tcPr>
            <w:tcW w:type="dxa" w:w="669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669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4380"/>
            <w:gridSpan w:val="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Auditor pada Kantor Akuntan Publik di Malang dan </w:t>
            </w:r>
          </w:p>
        </w:tc>
        <w:tc>
          <w:tcPr>
            <w:tcW w:type="dxa" w:w="669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669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669"/>
            <w:vMerge/>
            <w:tcBorders>
              <w:top w:sz="3.2000000000000455" w:val="single" w:color="#000000"/>
            </w:tcBorders>
          </w:tcPr>
          <w:p/>
        </w:tc>
      </w:tr>
      <w:tr>
        <w:trPr>
          <w:trHeight w:hRule="exact" w:val="116"/>
        </w:trPr>
        <w:tc>
          <w:tcPr>
            <w:tcW w:type="dxa" w:w="669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669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6021"/>
            <w:gridSpan w:val="9"/>
            <w:vMerge/>
            <w:tcBorders/>
          </w:tcPr>
          <w:p/>
        </w:tc>
        <w:tc>
          <w:tcPr>
            <w:tcW w:type="dxa" w:w="19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Ludigdo, 2010) </w:t>
            </w:r>
          </w:p>
        </w:tc>
        <w:tc>
          <w:tcPr>
            <w:tcW w:type="dxa" w:w="669"/>
            <w:vMerge/>
            <w:tcBorders>
              <w:top w:sz="3.2000000000000455" w:val="single" w:color="#000000"/>
            </w:tcBorders>
          </w:tcPr>
          <w:p/>
        </w:tc>
      </w:tr>
      <w:tr>
        <w:trPr>
          <w:trHeight w:hRule="exact" w:val="224"/>
        </w:trPr>
        <w:tc>
          <w:tcPr>
            <w:tcW w:type="dxa" w:w="669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669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43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Surabaya </w:t>
            </w:r>
          </w:p>
        </w:tc>
        <w:tc>
          <w:tcPr>
            <w:tcW w:type="dxa" w:w="1338"/>
            <w:gridSpan w:val="2"/>
            <w:vMerge/>
            <w:tcBorders/>
          </w:tcPr>
          <w:p/>
        </w:tc>
        <w:tc>
          <w:tcPr>
            <w:tcW w:type="dxa" w:w="669"/>
            <w:vMerge/>
            <w:tcBorders>
              <w:top w:sz="3.2000000000000455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5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17. 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JIAB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Peranan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Good 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Corporate </w:t>
            </w:r>
          </w:p>
        </w:tc>
        <w:tc>
          <w:tcPr>
            <w:tcW w:type="dxa" w:w="1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Governance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dan </w:t>
            </w:r>
          </w:p>
        </w:tc>
        <w:tc>
          <w:tcPr>
            <w:tcW w:type="dxa" w:w="19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(I. A. D. Putri, 2012) </w:t>
            </w:r>
          </w:p>
        </w:tc>
        <w:tc>
          <w:tcPr>
            <w:tcW w:type="dxa" w:w="7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</w:tr>
      <w:tr>
        <w:trPr>
          <w:trHeight w:hRule="exact" w:val="240"/>
        </w:trPr>
        <w:tc>
          <w:tcPr>
            <w:tcW w:type="dxa" w:w="669"/>
            <w:vMerge/>
            <w:tcBorders/>
          </w:tcPr>
          <w:p/>
        </w:tc>
        <w:tc>
          <w:tcPr>
            <w:tcW w:type="dxa" w:w="669"/>
            <w:vMerge/>
            <w:tcBorders/>
          </w:tcPr>
          <w:p/>
        </w:tc>
        <w:tc>
          <w:tcPr>
            <w:tcW w:type="dxa" w:w="43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Budaya  Terhadap Kinerja Organisasi </w:t>
            </w:r>
          </w:p>
        </w:tc>
        <w:tc>
          <w:tcPr>
            <w:tcW w:type="dxa" w:w="1338"/>
            <w:gridSpan w:val="2"/>
            <w:vMerge/>
            <w:tcBorders/>
          </w:tcPr>
          <w:p/>
        </w:tc>
        <w:tc>
          <w:tcPr>
            <w:tcW w:type="dxa" w:w="669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5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18. 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JAI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Pengaruh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22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Partisipasi </w:t>
            </w:r>
          </w:p>
        </w:tc>
        <w:tc>
          <w:tcPr>
            <w:tcW w:type="dxa" w:w="13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Penyusunan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Anggaran 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0" w:after="0"/>
              <w:ind w:left="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(Nazaruddin 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0" w:after="0"/>
              <w:ind w:left="0" w:right="12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&amp; </w:t>
            </w:r>
          </w:p>
        </w:tc>
        <w:tc>
          <w:tcPr>
            <w:tcW w:type="dxa" w:w="7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10 </w:t>
            </w:r>
          </w:p>
        </w:tc>
      </w:tr>
      <w:tr>
        <w:trPr>
          <w:trHeight w:hRule="exact" w:val="230"/>
        </w:trPr>
        <w:tc>
          <w:tcPr>
            <w:tcW w:type="dxa" w:w="669"/>
            <w:vMerge/>
            <w:tcBorders/>
          </w:tcPr>
          <w:p/>
        </w:tc>
        <w:tc>
          <w:tcPr>
            <w:tcW w:type="dxa" w:w="669"/>
            <w:vMerge/>
            <w:tcBorders/>
          </w:tcPr>
          <w:p/>
        </w:tc>
        <w:tc>
          <w:tcPr>
            <w:tcW w:type="dxa" w:w="43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Terhadap Kinerja Aparat Pemerintah Daerah </w:t>
            </w:r>
          </w:p>
        </w:tc>
        <w:tc>
          <w:tcPr>
            <w:tcW w:type="dxa" w:w="669"/>
            <w:vMerge/>
            <w:tcBorders/>
          </w:tcPr>
          <w:p/>
        </w:tc>
        <w:tc>
          <w:tcPr>
            <w:tcW w:type="dxa" w:w="669"/>
            <w:vMerge/>
            <w:tcBorders/>
          </w:tcPr>
          <w:p/>
        </w:tc>
        <w:tc>
          <w:tcPr>
            <w:tcW w:type="dxa" w:w="669"/>
            <w:vMerge/>
            <w:tcBorders/>
          </w:tcPr>
          <w:p/>
        </w:tc>
      </w:tr>
      <w:tr>
        <w:trPr>
          <w:trHeight w:hRule="exact" w:val="112"/>
        </w:trPr>
        <w:tc>
          <w:tcPr>
            <w:tcW w:type="dxa" w:w="669"/>
            <w:vMerge/>
            <w:tcBorders/>
          </w:tcPr>
          <w:p/>
        </w:tc>
        <w:tc>
          <w:tcPr>
            <w:tcW w:type="dxa" w:w="669"/>
            <w:vMerge/>
            <w:tcBorders/>
          </w:tcPr>
          <w:p/>
        </w:tc>
        <w:tc>
          <w:tcPr>
            <w:tcW w:type="dxa" w:w="4380"/>
            <w:gridSpan w:val="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dengan Budaya Organisasi, Komitmen Organisasi, </w:t>
            </w:r>
          </w:p>
        </w:tc>
        <w:tc>
          <w:tcPr>
            <w:tcW w:type="dxa" w:w="669"/>
            <w:vMerge/>
            <w:tcBorders/>
          </w:tcPr>
          <w:p/>
        </w:tc>
        <w:tc>
          <w:tcPr>
            <w:tcW w:type="dxa" w:w="669"/>
            <w:vMerge/>
            <w:tcBorders/>
          </w:tcPr>
          <w:p/>
        </w:tc>
        <w:tc>
          <w:tcPr>
            <w:tcW w:type="dxa" w:w="669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669"/>
            <w:vMerge/>
            <w:tcBorders/>
          </w:tcPr>
          <w:p/>
        </w:tc>
        <w:tc>
          <w:tcPr>
            <w:tcW w:type="dxa" w:w="669"/>
            <w:vMerge/>
            <w:tcBorders/>
          </w:tcPr>
          <w:p/>
        </w:tc>
        <w:tc>
          <w:tcPr>
            <w:tcW w:type="dxa" w:w="6021"/>
            <w:gridSpan w:val="9"/>
            <w:vMerge/>
            <w:tcBorders/>
          </w:tcPr>
          <w:p/>
        </w:tc>
        <w:tc>
          <w:tcPr>
            <w:tcW w:type="dxa" w:w="19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Henry, 2012) </w:t>
            </w:r>
          </w:p>
        </w:tc>
        <w:tc>
          <w:tcPr>
            <w:tcW w:type="dxa" w:w="669"/>
            <w:vMerge/>
            <w:tcBorders/>
          </w:tcPr>
          <w:p/>
        </w:tc>
      </w:tr>
      <w:tr>
        <w:trPr>
          <w:trHeight w:hRule="exact" w:val="248"/>
        </w:trPr>
        <w:tc>
          <w:tcPr>
            <w:tcW w:type="dxa" w:w="669"/>
            <w:vMerge/>
            <w:tcBorders/>
          </w:tcPr>
          <w:p/>
        </w:tc>
        <w:tc>
          <w:tcPr>
            <w:tcW w:type="dxa" w:w="669"/>
            <w:vMerge/>
            <w:tcBorders/>
          </w:tcPr>
          <w:p/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Motivasi, </w:t>
            </w:r>
          </w:p>
        </w:tc>
        <w:tc>
          <w:tcPr>
            <w:tcW w:type="dxa" w:w="15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Desentralisasi, </w:t>
            </w:r>
          </w:p>
        </w:tc>
        <w:tc>
          <w:tcPr>
            <w:tcW w:type="dxa" w:w="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dan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Job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Relevant </w:t>
            </w:r>
          </w:p>
        </w:tc>
        <w:tc>
          <w:tcPr>
            <w:tcW w:type="dxa" w:w="1338"/>
            <w:gridSpan w:val="2"/>
            <w:vMerge/>
            <w:tcBorders/>
          </w:tcPr>
          <w:p/>
        </w:tc>
        <w:tc>
          <w:tcPr>
            <w:tcW w:type="dxa" w:w="66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0" w:after="16"/>
        <w:ind w:left="192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Information sebagai Variabel Moderasi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rHeight w:hRule="exact" w:val="222"/>
        </w:trPr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4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19. 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EKUIT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Pengaruh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Budaya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Organisasi,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Komitmen 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4" w:after="0"/>
              <w:ind w:left="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(Noor, 2012) 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  <w:tr>
        <w:trPr>
          <w:trHeight w:hRule="exact" w:val="120"/>
        </w:trPr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  <w:tc>
          <w:tcPr>
            <w:tcW w:type="dxa" w:w="442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Organisasi, dan Motivasi Kerja Terhadap Kepuasan </w:t>
            </w:r>
          </w:p>
        </w:tc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</w:tr>
      <w:tr>
        <w:trPr>
          <w:trHeight w:hRule="exact" w:val="118"/>
        </w:trPr>
        <w:tc>
          <w:tcPr>
            <w:tcW w:type="dxa" w:w="936"/>
            <w:vMerge/>
            <w:tcBorders/>
          </w:tcPr>
          <w:p/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5616"/>
            <w:gridSpan w:val="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</w:tr>
      <w:tr>
        <w:trPr>
          <w:trHeight w:hRule="exact" w:val="222"/>
        </w:trPr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  <w:tc>
          <w:tcPr>
            <w:tcW w:type="dxa" w:w="44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1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Kerja dan Kinerja Karyawan </w:t>
            </w:r>
          </w:p>
        </w:tc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4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20. 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EKUIT</w:t>
            </w:r>
          </w:p>
        </w:tc>
        <w:tc>
          <w:tcPr>
            <w:tcW w:type="dxa" w:w="44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Pengaruh Budaya Organisasi, Stres Kerja dan 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4" w:after="0"/>
              <w:ind w:left="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(Sutrisno, 2010) 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  <w:tr>
        <w:trPr>
          <w:trHeight w:hRule="exact" w:val="102"/>
        </w:trPr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  <w:tc>
          <w:tcPr>
            <w:tcW w:type="dxa" w:w="442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Komitmen Terhadap Kinerja Karyawan Cv. Bintang </w:t>
            </w:r>
          </w:p>
        </w:tc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</w:tr>
      <w:tr>
        <w:trPr>
          <w:trHeight w:hRule="exact" w:val="128"/>
        </w:trPr>
        <w:tc>
          <w:tcPr>
            <w:tcW w:type="dxa" w:w="936"/>
            <w:vMerge/>
            <w:tcBorders/>
          </w:tcPr>
          <w:p/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5616"/>
            <w:gridSpan w:val="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</w:tr>
      <w:tr>
        <w:trPr>
          <w:trHeight w:hRule="exact" w:val="212"/>
        </w:trPr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  <w:tc>
          <w:tcPr>
            <w:tcW w:type="dxa" w:w="44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1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Karya Putra di Surabaya </w:t>
            </w:r>
          </w:p>
        </w:tc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</w:tr>
      <w:tr>
        <w:trPr>
          <w:trHeight w:hRule="exact" w:val="248"/>
        </w:trPr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2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21. 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EKUIT</w:t>
            </w:r>
          </w:p>
        </w:tc>
        <w:tc>
          <w:tcPr>
            <w:tcW w:type="dxa" w:w="44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Pengaruh Kompetensi, Komunikasi dan Budaya 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2" w:after="0"/>
              <w:ind w:left="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(Baba, 2012) 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  <w:tr>
        <w:trPr>
          <w:trHeight w:hRule="exact" w:val="112"/>
        </w:trPr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  <w:tc>
          <w:tcPr>
            <w:tcW w:type="dxa" w:w="442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Organisasi terhadap Kinerja Karyawan PT. Semen </w:t>
            </w:r>
          </w:p>
        </w:tc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</w:tr>
      <w:tr>
        <w:trPr>
          <w:trHeight w:hRule="exact" w:val="118"/>
        </w:trPr>
        <w:tc>
          <w:tcPr>
            <w:tcW w:type="dxa" w:w="936"/>
            <w:vMerge/>
            <w:tcBorders/>
          </w:tcPr>
          <w:p/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5616"/>
            <w:gridSpan w:val="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</w:tr>
      <w:tr>
        <w:trPr>
          <w:trHeight w:hRule="exact" w:val="222"/>
        </w:trPr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  <w:tc>
          <w:tcPr>
            <w:tcW w:type="dxa" w:w="44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1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Bosowa Maros </w:t>
            </w:r>
          </w:p>
        </w:tc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4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22. 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EKUIT</w:t>
            </w:r>
          </w:p>
        </w:tc>
        <w:tc>
          <w:tcPr>
            <w:tcW w:type="dxa" w:w="44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Pengaruh Gaya Kepemimpinan, Budaya Organisasi, 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98" w:after="0"/>
              <w:ind w:left="9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(Ma’mun, 2013)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</w:tr>
      <w:tr>
        <w:trPr>
          <w:trHeight w:hRule="exact" w:val="102"/>
        </w:trPr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dan </w:t>
            </w:r>
          </w:p>
        </w:tc>
        <w:tc>
          <w:tcPr>
            <w:tcW w:type="dxa" w:w="14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Pengembangan 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Karir 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pada 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Komitmen </w:t>
            </w:r>
          </w:p>
        </w:tc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936"/>
            <w:vMerge/>
            <w:tcBorders/>
          </w:tcPr>
          <w:p/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936"/>
            <w:vMerge/>
            <w:tcBorders/>
          </w:tcPr>
          <w:p/>
        </w:tc>
        <w:tc>
          <w:tcPr>
            <w:tcW w:type="dxa" w:w="1872"/>
            <w:gridSpan w:val="2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  <w:tc>
          <w:tcPr>
            <w:tcW w:type="dxa" w:w="44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Organisasi dan Kinerja </w:t>
            </w:r>
          </w:p>
        </w:tc>
        <w:tc>
          <w:tcPr>
            <w:tcW w:type="dxa" w:w="936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6" w:after="14"/>
        <w:ind w:left="192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Analisis Perbandingan Pengaruh Langsung dan Tak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12"/>
        </w:trPr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23.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EKUIT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Langsung Faktor Budaya Organisasi dan Komitmen </w:t>
            </w:r>
          </w:p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(Ardini, 2006)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0" w:right="35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12 </w:t>
            </w:r>
          </w:p>
        </w:tc>
      </w:tr>
      <w:tr>
        <w:trPr>
          <w:trHeight w:hRule="exact" w:val="248"/>
        </w:trPr>
        <w:tc>
          <w:tcPr>
            <w:tcW w:type="dxa" w:w="1872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Terhadap Kinerja Karyawan pada UPTD Parkir 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4" w:after="16"/>
        <w:ind w:left="192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Kota Surabaya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222"/>
        </w:trPr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4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24. 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EKUIT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Pengaruh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Budaya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Organisasi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19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terhadap 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4" w:after="0"/>
              <w:ind w:left="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(Ismail, 2008)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15 </w:t>
            </w:r>
          </w:p>
        </w:tc>
      </w:tr>
      <w:tr>
        <w:trPr>
          <w:trHeight w:hRule="exact" w:val="120"/>
        </w:trPr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442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Kepemimpinan dan Kinerja Karyawan Pemerintah 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</w:tr>
      <w:tr>
        <w:trPr>
          <w:trHeight w:hRule="exact" w:val="118"/>
        </w:trPr>
        <w:tc>
          <w:tcPr>
            <w:tcW w:type="dxa" w:w="1170"/>
            <w:vMerge/>
            <w:tcBorders/>
          </w:tcPr>
          <w:p/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4680"/>
            <w:gridSpan w:val="4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</w:tr>
      <w:tr>
        <w:trPr>
          <w:trHeight w:hRule="exact" w:val="222"/>
        </w:trPr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44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1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Kabupaten-Kabupaten di Madura 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8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25.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EKUIT</w:t>
            </w:r>
          </w:p>
        </w:tc>
        <w:tc>
          <w:tcPr>
            <w:tcW w:type="dxa" w:w="44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Pengaruh Budaya Organisasi terhadap Kualitas 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8" w:after="0"/>
              <w:ind w:left="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(Radiany, 2005)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 </w:t>
            </w:r>
          </w:p>
        </w:tc>
      </w:tr>
      <w:tr>
        <w:trPr>
          <w:trHeight w:hRule="exact" w:val="248"/>
        </w:trPr>
        <w:tc>
          <w:tcPr>
            <w:tcW w:type="dxa" w:w="1170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44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Pelayanan pada PTS di Kalimantan Selatan 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4" w:after="16"/>
        <w:ind w:left="192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Pengaruh Budaya Organisasi Terhadap Motivasi,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22"/>
        </w:trPr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2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26.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EKUIT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Kepuasan Kerja dan Kinerja Karyawan (Studi pada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(H. T. Koesmono, 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2" w:after="0"/>
              <w:ind w:left="0" w:right="3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 </w:t>
            </w:r>
          </w:p>
        </w:tc>
      </w:tr>
      <w:tr>
        <w:trPr>
          <w:trHeight w:hRule="exact" w:val="238"/>
        </w:trPr>
        <w:tc>
          <w:tcPr>
            <w:tcW w:type="dxa" w:w="1872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Perusahaan Pengolahan Kayu Skala Besar di Jawa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2006) </w:t>
            </w:r>
          </w:p>
        </w:tc>
        <w:tc>
          <w:tcPr>
            <w:tcW w:type="dxa" w:w="18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6" w:after="14"/>
        <w:ind w:left="192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Timur)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2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0" w:right="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27.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EKUIT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Peranan Kepemimpinan dan Budaya Organisasi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(T. 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Koesmono, 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0" w:right="3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 </w:t>
            </w:r>
          </w:p>
        </w:tc>
      </w:tr>
      <w:tr>
        <w:trPr>
          <w:trHeight w:hRule="exact" w:val="240"/>
        </w:trPr>
        <w:tc>
          <w:tcPr>
            <w:tcW w:type="dxa" w:w="1337"/>
            <w:vMerge/>
            <w:tcBorders/>
          </w:tcPr>
          <w:p/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Terhadap Perilaku Karyawan </w:t>
            </w:r>
          </w:p>
        </w:tc>
        <w:tc>
          <w:tcPr>
            <w:tcW w:type="dxa" w:w="2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2006) </w:t>
            </w:r>
          </w:p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4" w:after="0"/>
              <w:ind w:left="0" w:right="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28. 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MRAA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Interaksi Informasi Asimetri, Budaya Organisasi, </w:t>
            </w:r>
          </w:p>
        </w:tc>
        <w:tc>
          <w:tcPr>
            <w:tcW w:type="dxa" w:w="20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4" w:after="0"/>
              <w:ind w:left="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(Falikhatun, 2008) 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4" w:after="0"/>
              <w:ind w:left="0" w:right="3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</w:tr>
      <w:tr>
        <w:trPr>
          <w:trHeight w:hRule="exact" w:val="102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4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dan Group Cohesiveness Dalam Hubungan antara </w:t>
            </w:r>
          </w:p>
        </w:tc>
        <w:tc>
          <w:tcPr>
            <w:tcW w:type="dxa" w:w="4011"/>
            <w:gridSpan w:val="3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128"/>
        </w:trPr>
        <w:tc>
          <w:tcPr>
            <w:tcW w:type="dxa" w:w="1337"/>
            <w:vMerge/>
            <w:tcBorders/>
          </w:tcPr>
          <w:p/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I 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4011"/>
            <w:gridSpan w:val="3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212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1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Partisipasi Penganggaran dan Budgetary Slack </w:t>
            </w:r>
          </w:p>
        </w:tc>
        <w:tc>
          <w:tcPr>
            <w:tcW w:type="dxa" w:w="4011"/>
            <w:gridSpan w:val="3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250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4" w:after="0"/>
              <w:ind w:left="0" w:right="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29. 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MRAAI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Pengaruh Budaya organisasi terhadap Inovasi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(Putranto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20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&amp; 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4" w:after="0"/>
              <w:ind w:left="0" w:right="3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 </w:t>
            </w:r>
          </w:p>
        </w:tc>
      </w:tr>
      <w:tr>
        <w:trPr>
          <w:trHeight w:hRule="exact" w:val="23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Produk pada TV berita milik Pemerintah Indonesia </w:t>
            </w:r>
          </w:p>
        </w:tc>
        <w:tc>
          <w:tcPr>
            <w:tcW w:type="dxa" w:w="2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Wahyuningsih, </w:t>
            </w:r>
          </w:p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230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76" w:after="0"/>
              <w:ind w:left="0" w:right="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30. 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BBR 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(Studi Kasus pada LPP Televisi Republik Indonesia) </w:t>
            </w:r>
          </w:p>
        </w:tc>
        <w:tc>
          <w:tcPr>
            <w:tcW w:type="dxa" w:w="20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2012) 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76" w:after="0"/>
              <w:ind w:left="0" w:right="38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</w:tr>
      <w:tr>
        <w:trPr>
          <w:trHeight w:hRule="exact" w:val="116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4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Budaya Organisasi (Organizational Culture), Salah </w:t>
            </w:r>
          </w:p>
        </w:tc>
        <w:tc>
          <w:tcPr>
            <w:tcW w:type="dxa" w:w="4011"/>
            <w:gridSpan w:val="3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114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20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(Wandrial, 2012) </w:t>
            </w:r>
          </w:p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230"/>
        </w:trPr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Satu Sumber Keunggulan Bersaing Perusahaan di </w:t>
            </w:r>
          </w:p>
        </w:tc>
        <w:tc>
          <w:tcPr>
            <w:tcW w:type="dxa" w:w="4011"/>
            <w:gridSpan w:val="3"/>
            <w:vMerge/>
            <w:tcBorders/>
          </w:tcPr>
          <w:p/>
        </w:tc>
        <w:tc>
          <w:tcPr>
            <w:tcW w:type="dxa" w:w="133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4" w:after="16"/>
        <w:ind w:left="192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Tengah Lingkungan yang Selalu Berubah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20"/>
        </w:trPr>
        <w:tc>
          <w:tcPr>
            <w:tcW w:type="dxa" w:w="640"/>
            <w:vMerge w:val="restart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31. </w:t>
            </w:r>
          </w:p>
        </w:tc>
        <w:tc>
          <w:tcPr>
            <w:tcW w:type="dxa" w:w="780"/>
            <w:vMerge w:val="restart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BBR </w:t>
            </w:r>
          </w:p>
        </w:tc>
        <w:tc>
          <w:tcPr>
            <w:tcW w:type="dxa" w:w="4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16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Budaya Organisasi dan Keterlibatan Kerja Terhadap </w:t>
            </w:r>
          </w:p>
        </w:tc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2" w:after="0"/>
              <w:ind w:left="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(Logahan &amp; Aesaria, </w:t>
            </w:r>
          </w:p>
        </w:tc>
        <w:tc>
          <w:tcPr>
            <w:tcW w:type="dxa" w:w="716"/>
            <w:vMerge w:val="restart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4" w:after="0"/>
              <w:ind w:left="0" w:right="3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8 </w:t>
            </w:r>
          </w:p>
        </w:tc>
      </w:tr>
      <w:tr>
        <w:trPr>
          <w:trHeight w:hRule="exact" w:val="120"/>
        </w:trPr>
        <w:tc>
          <w:tcPr>
            <w:tcW w:type="dxa" w:w="1872"/>
            <w:vMerge/>
            <w:tcBorders>
              <w:bottom w:sz="3.199999999999818" w:val="single" w:color="#000000"/>
            </w:tcBorders>
          </w:tcPr>
          <w:p/>
        </w:tc>
        <w:tc>
          <w:tcPr>
            <w:tcW w:type="dxa" w:w="1872"/>
            <w:vMerge/>
            <w:tcBorders>
              <w:bottom w:sz="3.199999999999818" w:val="single" w:color="#000000"/>
            </w:tcBorders>
          </w:tcPr>
          <w:p/>
        </w:tc>
        <w:tc>
          <w:tcPr>
            <w:tcW w:type="dxa" w:w="4440"/>
            <w:vMerge w:val="restart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16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Komitmen Organisasi Berdampak pada Kinerja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Karyawan pada BTN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–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Ciputat 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>
              <w:bottom w:sz="3.199999999999818" w:val="single" w:color="#000000"/>
            </w:tcBorders>
          </w:tcPr>
          <w:p/>
        </w:tc>
      </w:tr>
      <w:tr>
        <w:trPr>
          <w:trHeight w:hRule="exact" w:val="344"/>
        </w:trPr>
        <w:tc>
          <w:tcPr>
            <w:tcW w:type="dxa" w:w="1872"/>
            <w:vMerge/>
            <w:tcBorders>
              <w:bottom w:sz="3.199999999999818" w:val="single" w:color="#000000"/>
            </w:tcBorders>
          </w:tcPr>
          <w:p/>
        </w:tc>
        <w:tc>
          <w:tcPr>
            <w:tcW w:type="dxa" w:w="1872"/>
            <w:vMerge/>
            <w:tcBorders>
              <w:bottom w:sz="3.199999999999818" w:val="single" w:color="#000000"/>
            </w:tcBorders>
          </w:tcPr>
          <w:p/>
        </w:tc>
        <w:tc>
          <w:tcPr>
            <w:tcW w:type="dxa" w:w="1872"/>
            <w:vMerge/>
            <w:tcBorders>
              <w:bottom w:sz="3.199999999999818" w:val="single" w:color="#000000"/>
            </w:tcBorders>
          </w:tcPr>
          <w:p/>
        </w:tc>
        <w:tc>
          <w:tcPr>
            <w:tcW w:type="dxa" w:w="202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2014) </w:t>
            </w:r>
          </w:p>
        </w:tc>
        <w:tc>
          <w:tcPr>
            <w:tcW w:type="dxa" w:w="1872"/>
            <w:vMerge/>
            <w:tcBorders>
              <w:bottom w:sz="3.199999999999818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472" w:after="52"/>
        <w:ind w:left="25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3259" cy="279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27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680"/>
        <w:gridCol w:w="4680"/>
      </w:tblGrid>
      <w:tr>
        <w:trPr>
          <w:trHeight w:hRule="exact" w:val="494"/>
        </w:trPr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92" w:after="0"/>
              <w:ind w:left="148" w:right="0" w:firstLine="0"/>
              <w:jc w:val="left"/>
            </w:pPr>
            <w:r>
              <w:rPr>
                <w:rFonts w:ascii="Book Antiqua" w:hAnsi="Book Antiqua" w:eastAsia="Book Antiqua"/>
                <w:b w:val="0"/>
                <w:i w:val="0"/>
                <w:color w:val="000000"/>
                <w:sz w:val="18"/>
              </w:rPr>
              <w:t xml:space="preserve">ISSN : 2088-1231 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484 </w:t>
            </w:r>
          </w:p>
        </w:tc>
      </w:tr>
    </w:tbl>
    <w:p>
      <w:pPr>
        <w:autoSpaceDN w:val="0"/>
        <w:autoSpaceDE w:val="0"/>
        <w:widowControl/>
        <w:spacing w:line="199" w:lineRule="auto" w:before="22" w:after="0"/>
        <w:ind w:left="288" w:right="0" w:firstLine="0"/>
        <w:jc w:val="left"/>
      </w:pPr>
      <w:r>
        <w:rPr>
          <w:rFonts w:ascii="Book Antiqua" w:hAnsi="Book Antiqua" w:eastAsia="Book Antiqua"/>
          <w:b w:val="0"/>
          <w:i w:val="0"/>
          <w:color w:val="000000"/>
          <w:sz w:val="18"/>
        </w:rPr>
        <w:t>E-ISSN: 2460-5328</w:t>
      </w:r>
    </w:p>
    <w:p>
      <w:pPr>
        <w:autoSpaceDN w:val="0"/>
        <w:autoSpaceDE w:val="0"/>
        <w:widowControl/>
        <w:spacing w:line="180" w:lineRule="exact" w:before="72" w:after="0"/>
        <w:ind w:left="288" w:right="0" w:firstLine="0"/>
        <w:jc w:val="left"/>
      </w:pPr>
      <w:r>
        <w:rPr>
          <w:rFonts w:ascii="Times" w:hAnsi="Times" w:eastAsia="Times"/>
          <w:b/>
          <w:i w:val="0"/>
          <w:color w:val="262626"/>
          <w:sz w:val="18"/>
        </w:rPr>
        <w:t xml:space="preserve">DOI: dx.doi.org/10.22441/mix.2019.v9i3.007 </w:t>
      </w:r>
    </w:p>
    <w:p>
      <w:pPr>
        <w:sectPr>
          <w:pgSz w:w="12240" w:h="15840"/>
          <w:pgMar w:top="360" w:right="1440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5.99999999999994" w:type="dxa"/>
      </w:tblPr>
      <w:tblGrid>
        <w:gridCol w:w="4680"/>
        <w:gridCol w:w="4680"/>
      </w:tblGrid>
      <w:tr>
        <w:trPr>
          <w:trHeight w:hRule="exact" w:val="454"/>
        </w:trPr>
        <w:tc>
          <w:tcPr>
            <w:tcW w:type="dxa" w:w="2980"/>
            <w:tcBorders>
              <w:end w:sz="17.600000000000136" w:val="single" w:color="#7F807F"/>
              <w:bottom w:sz="17.599999999999966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" w:after="0"/>
              <w:ind w:left="12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Ningsih dan Setiawan 480-497</w:t>
            </w:r>
          </w:p>
        </w:tc>
        <w:tc>
          <w:tcPr>
            <w:tcW w:type="dxa" w:w="5764"/>
            <w:tcBorders>
              <w:start w:sz="17.600000000000136" w:val="single" w:color="#7F807F"/>
              <w:bottom w:sz="17.599999999999966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MIX: Jurnal Ilmiah Manajemen, Volume 9, No. 3, Oktober 2019 </w:t>
            </w:r>
          </w:p>
        </w:tc>
      </w:tr>
    </w:tbl>
    <w:p>
      <w:pPr>
        <w:autoSpaceDN w:val="0"/>
        <w:autoSpaceDE w:val="0"/>
        <w:widowControl/>
        <w:spacing w:line="224" w:lineRule="exact" w:before="448" w:after="186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2"/>
        </w:rPr>
        <w:t xml:space="preserve">Tabel 2.2 (Lanjutan)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Daftar Artikel Sampel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trHeight w:hRule="exact" w:val="252"/>
        </w:trPr>
        <w:tc>
          <w:tcPr>
            <w:tcW w:type="dxa" w:w="560"/>
            <w:tcBorders>
              <w:top w:sz="3.2000000000000455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No </w:t>
            </w:r>
          </w:p>
        </w:tc>
        <w:tc>
          <w:tcPr>
            <w:tcW w:type="dxa" w:w="860"/>
            <w:tcBorders>
              <w:top w:sz="3.2000000000000455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Jurnal </w:t>
            </w:r>
          </w:p>
        </w:tc>
        <w:tc>
          <w:tcPr>
            <w:tcW w:type="dxa" w:w="4300"/>
            <w:gridSpan w:val="7"/>
            <w:tcBorders>
              <w:top w:sz="3.2000000000000455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Judul Artikel </w:t>
            </w:r>
          </w:p>
        </w:tc>
        <w:tc>
          <w:tcPr>
            <w:tcW w:type="dxa" w:w="1900"/>
            <w:gridSpan w:val="2"/>
            <w:tcBorders>
              <w:top w:sz="3.2000000000000455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Peneliti </w:t>
            </w:r>
          </w:p>
        </w:tc>
        <w:tc>
          <w:tcPr>
            <w:tcW w:type="dxa" w:w="788"/>
            <w:tcBorders>
              <w:top w:sz="3.2000000000000455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Sitasi </w:t>
            </w:r>
          </w:p>
        </w:tc>
      </w:tr>
      <w:tr>
        <w:trPr>
          <w:trHeight w:hRule="exact" w:val="248"/>
        </w:trPr>
        <w:tc>
          <w:tcPr>
            <w:tcW w:type="dxa" w:w="560"/>
            <w:vMerge w:val="restart"/>
            <w:tcBorders>
              <w:top w:sz="3.1999999999999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32. </w:t>
            </w:r>
          </w:p>
        </w:tc>
        <w:tc>
          <w:tcPr>
            <w:tcW w:type="dxa" w:w="860"/>
            <w:vMerge w:val="restart"/>
            <w:tcBorders>
              <w:top w:sz="3.1999999999999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BBR </w:t>
            </w:r>
          </w:p>
        </w:tc>
        <w:tc>
          <w:tcPr>
            <w:tcW w:type="dxa" w:w="980"/>
            <w:tcBorders>
              <w:top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Pengaruh </w:t>
            </w:r>
          </w:p>
        </w:tc>
        <w:tc>
          <w:tcPr>
            <w:tcW w:type="dxa" w:w="1060"/>
            <w:gridSpan w:val="2"/>
            <w:tcBorders>
              <w:top w:sz="3.1999999999999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6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Budaya </w:t>
            </w:r>
          </w:p>
        </w:tc>
        <w:tc>
          <w:tcPr>
            <w:tcW w:type="dxa" w:w="1220"/>
            <w:gridSpan w:val="2"/>
            <w:tcBorders>
              <w:top w:sz="3.1999999999999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Organisasi </w:t>
            </w:r>
          </w:p>
        </w:tc>
        <w:tc>
          <w:tcPr>
            <w:tcW w:type="dxa" w:w="1040"/>
            <w:gridSpan w:val="2"/>
            <w:tcBorders>
              <w:top w:sz="3.1999999999999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Terhadap </w:t>
            </w:r>
          </w:p>
        </w:tc>
        <w:tc>
          <w:tcPr>
            <w:tcW w:type="dxa" w:w="1340"/>
            <w:tcBorders>
              <w:top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(Napitupulu </w:t>
            </w:r>
          </w:p>
        </w:tc>
        <w:tc>
          <w:tcPr>
            <w:tcW w:type="dxa" w:w="560"/>
            <w:tcBorders>
              <w:top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1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&amp; </w:t>
            </w:r>
          </w:p>
        </w:tc>
        <w:tc>
          <w:tcPr>
            <w:tcW w:type="dxa" w:w="788"/>
            <w:vMerge w:val="restart"/>
            <w:tcBorders>
              <w:top w:sz="3.1999999999999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 </w:t>
            </w:r>
          </w:p>
        </w:tc>
      </w:tr>
      <w:tr>
        <w:trPr>
          <w:trHeight w:hRule="exact" w:val="224"/>
        </w:trPr>
        <w:tc>
          <w:tcPr>
            <w:tcW w:type="dxa" w:w="780"/>
            <w:vMerge/>
            <w:tcBorders>
              <w:top w:sz="3.199999999999932" w:val="single" w:color="#000000"/>
            </w:tcBorders>
          </w:tcPr>
          <w:p/>
        </w:tc>
        <w:tc>
          <w:tcPr>
            <w:tcW w:type="dxa" w:w="780"/>
            <w:vMerge/>
            <w:tcBorders>
              <w:top w:sz="3.199999999999932" w:val="single" w:color="#000000"/>
            </w:tcBorders>
          </w:tcPr>
          <w:p/>
        </w:tc>
        <w:tc>
          <w:tcPr>
            <w:tcW w:type="dxa" w:w="43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1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Keberhasilan Pengembangan E-Government 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Medina, 2012) </w:t>
            </w:r>
          </w:p>
        </w:tc>
        <w:tc>
          <w:tcPr>
            <w:tcW w:type="dxa" w:w="780"/>
            <w:vMerge/>
            <w:tcBorders>
              <w:top w:sz="3.199999999999932" w:val="single" w:color="#000000"/>
            </w:tcBorders>
          </w:tcPr>
          <w:p/>
        </w:tc>
      </w:tr>
      <w:tr>
        <w:trPr>
          <w:trHeight w:hRule="exact" w:val="236"/>
        </w:trPr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33. 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BBR </w:t>
            </w:r>
          </w:p>
        </w:tc>
        <w:tc>
          <w:tcPr>
            <w:tcW w:type="dxa" w:w="43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Pengaruh Budaya Organisasi, Kepemimpinan, dan </w:t>
            </w:r>
          </w:p>
        </w:tc>
        <w:tc>
          <w:tcPr>
            <w:tcW w:type="dxa" w:w="19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(Permana, Prabowo, </w:t>
            </w:r>
          </w:p>
        </w:tc>
        <w:tc>
          <w:tcPr>
            <w:tcW w:type="dxa" w:w="7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</w:tr>
      <w:tr>
        <w:trPr>
          <w:trHeight w:hRule="exact" w:val="104"/>
        </w:trPr>
        <w:tc>
          <w:tcPr>
            <w:tcW w:type="dxa" w:w="780"/>
            <w:vMerge/>
            <w:tcBorders/>
          </w:tcPr>
          <w:p/>
        </w:tc>
        <w:tc>
          <w:tcPr>
            <w:tcW w:type="dxa" w:w="780"/>
            <w:vMerge/>
            <w:tcBorders/>
          </w:tcPr>
          <w:p/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Motivasi 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Kerja </w:t>
            </w:r>
          </w:p>
        </w:tc>
        <w:tc>
          <w:tcPr>
            <w:tcW w:type="dxa" w:w="9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Terhadap </w:t>
            </w:r>
          </w:p>
        </w:tc>
        <w:tc>
          <w:tcPr>
            <w:tcW w:type="dxa" w:w="10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Kepuasan 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Kerja </w:t>
            </w:r>
          </w:p>
        </w:tc>
        <w:tc>
          <w:tcPr>
            <w:tcW w:type="dxa" w:w="1560"/>
            <w:gridSpan w:val="2"/>
            <w:vMerge/>
            <w:tcBorders/>
          </w:tcPr>
          <w:p/>
        </w:tc>
        <w:tc>
          <w:tcPr>
            <w:tcW w:type="dxa" w:w="780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780"/>
            <w:vMerge/>
            <w:tcBorders/>
          </w:tcPr>
          <w:p/>
        </w:tc>
        <w:tc>
          <w:tcPr>
            <w:tcW w:type="dxa" w:w="780"/>
            <w:vMerge/>
            <w:tcBorders/>
          </w:tcPr>
          <w:p/>
        </w:tc>
        <w:tc>
          <w:tcPr>
            <w:tcW w:type="dxa" w:w="780"/>
            <w:vMerge/>
            <w:tcBorders/>
          </w:tcPr>
          <w:p/>
        </w:tc>
        <w:tc>
          <w:tcPr>
            <w:tcW w:type="dxa" w:w="780"/>
            <w:vMerge/>
            <w:tcBorders/>
          </w:tcPr>
          <w:p/>
        </w:tc>
        <w:tc>
          <w:tcPr>
            <w:tcW w:type="dxa" w:w="1560"/>
            <w:gridSpan w:val="2"/>
            <w:vMerge/>
            <w:tcBorders/>
          </w:tcPr>
          <w:p/>
        </w:tc>
        <w:tc>
          <w:tcPr>
            <w:tcW w:type="dxa" w:w="1560"/>
            <w:gridSpan w:val="2"/>
            <w:vMerge/>
            <w:tcBorders/>
          </w:tcPr>
          <w:p/>
        </w:tc>
        <w:tc>
          <w:tcPr>
            <w:tcW w:type="dxa" w:w="780"/>
            <w:vMerge/>
            <w:tcBorders/>
          </w:tcPr>
          <w:p/>
        </w:tc>
        <w:tc>
          <w:tcPr>
            <w:tcW w:type="dxa" w:w="19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&amp; Abdel, 2012) </w:t>
            </w:r>
          </w:p>
        </w:tc>
        <w:tc>
          <w:tcPr>
            <w:tcW w:type="dxa" w:w="780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780"/>
            <w:vMerge/>
            <w:tcBorders/>
          </w:tcPr>
          <w:p/>
        </w:tc>
        <w:tc>
          <w:tcPr>
            <w:tcW w:type="dxa" w:w="780"/>
            <w:vMerge/>
            <w:tcBorders/>
          </w:tcPr>
          <w:p/>
        </w:tc>
        <w:tc>
          <w:tcPr>
            <w:tcW w:type="dxa" w:w="43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Karyawan CV Surya Raya </w:t>
            </w:r>
          </w:p>
        </w:tc>
        <w:tc>
          <w:tcPr>
            <w:tcW w:type="dxa" w:w="1560"/>
            <w:gridSpan w:val="2"/>
            <w:vMerge/>
            <w:tcBorders/>
          </w:tcPr>
          <w:p/>
        </w:tc>
        <w:tc>
          <w:tcPr>
            <w:tcW w:type="dxa" w:w="7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2" w:after="14"/>
        <w:ind w:left="198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Pengaruh Gaya Kepemimpinan dan Budaya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12"/>
        </w:trPr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6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34. 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MIX 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" w:after="0"/>
              <w:ind w:left="16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Organisasi Terhadap Kinerja Pegawai Melalui 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6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(Endrias, 2014)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  <w:tr>
        <w:trPr>
          <w:trHeight w:hRule="exact" w:val="248"/>
        </w:trPr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6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Kepuasan Kerja Sebagai Variabel Intervening 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2" w:lineRule="exact" w:before="0" w:after="52"/>
        <w:ind w:left="1984" w:right="316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(Studi Kasus pada Kantor Pelayanan Pajak Pratama </w:t>
      </w:r>
      <w:r>
        <w:br/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Ruteng)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254"/>
        </w:trPr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4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35. 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MIX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Peran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Komitmen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Organisasional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1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Dalam 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8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(Kurniasari, Thoyib, 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4" w:after="0"/>
              <w:ind w:left="0" w:right="4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 </w:t>
            </w:r>
          </w:p>
        </w:tc>
      </w:tr>
      <w:tr>
        <w:trPr>
          <w:trHeight w:hRule="exact" w:val="130"/>
        </w:trPr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43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16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Memediasi Pengaruh Kompetensi, Pelatihan dan 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</w:tr>
      <w:tr>
        <w:trPr>
          <w:trHeight w:hRule="exact" w:val="114"/>
        </w:trPr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4680"/>
            <w:gridSpan w:val="4"/>
            <w:vMerge/>
            <w:tcBorders/>
          </w:tcPr>
          <w:p/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&amp; Rofiaty, 2018) </w:t>
            </w:r>
          </w:p>
        </w:tc>
        <w:tc>
          <w:tcPr>
            <w:tcW w:type="dxa" w:w="1170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43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16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Budaya Organisasi Terhadap Kinerja Perawat 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94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36. 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MIX </w:t>
            </w:r>
          </w:p>
        </w:tc>
        <w:tc>
          <w:tcPr>
            <w:tcW w:type="dxa" w:w="43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16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Model Struktural Hubungan Budaya Organisasi, 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94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(Rachmawati, 2018) 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94" w:after="0"/>
              <w:ind w:left="0" w:right="4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 </w:t>
            </w:r>
          </w:p>
        </w:tc>
      </w:tr>
      <w:tr>
        <w:trPr>
          <w:trHeight w:hRule="exact" w:val="230"/>
        </w:trPr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43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16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Kompetensi Pengguna, Pengendalian Internal dan 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6" w:after="14"/>
        <w:ind w:left="198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Kualitas  Informasi Akuntansi Pemerintah Daerah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  <w:gridCol w:w="669"/>
      </w:tblGrid>
      <w:tr>
        <w:trPr>
          <w:trHeight w:hRule="exact" w:val="230"/>
        </w:trPr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0" w:right="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37. 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MIX </w:t>
            </w:r>
          </w:p>
        </w:tc>
        <w:tc>
          <w:tcPr>
            <w:tcW w:type="dxa" w:w="43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Budaya Organisasi Perusahaan Asuransi Jiwa di </w:t>
            </w:r>
          </w:p>
        </w:tc>
        <w:tc>
          <w:tcPr>
            <w:tcW w:type="dxa" w:w="19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(Silalahi, 2017) 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0" w:right="4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 </w:t>
            </w:r>
          </w:p>
        </w:tc>
      </w:tr>
      <w:tr>
        <w:trPr>
          <w:trHeight w:hRule="exact" w:val="230"/>
        </w:trPr>
        <w:tc>
          <w:tcPr>
            <w:tcW w:type="dxa" w:w="669"/>
            <w:vMerge/>
            <w:tcBorders/>
          </w:tcPr>
          <w:p/>
        </w:tc>
        <w:tc>
          <w:tcPr>
            <w:tcW w:type="dxa" w:w="669"/>
            <w:vMerge/>
            <w:tcBorders/>
          </w:tcPr>
          <w:p/>
        </w:tc>
        <w:tc>
          <w:tcPr>
            <w:tcW w:type="dxa" w:w="43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1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Indonesia </w:t>
            </w:r>
          </w:p>
        </w:tc>
        <w:tc>
          <w:tcPr>
            <w:tcW w:type="dxa" w:w="1338"/>
            <w:gridSpan w:val="2"/>
            <w:vMerge/>
            <w:tcBorders/>
          </w:tcPr>
          <w:p/>
        </w:tc>
        <w:tc>
          <w:tcPr>
            <w:tcW w:type="dxa" w:w="669"/>
            <w:vMerge/>
            <w:tcBorders/>
          </w:tcPr>
          <w:p/>
        </w:tc>
      </w:tr>
      <w:tr>
        <w:trPr>
          <w:trHeight w:hRule="exact" w:val="230"/>
        </w:trPr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6" w:after="0"/>
              <w:ind w:left="0" w:right="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38. 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MIX </w:t>
            </w:r>
          </w:p>
        </w:tc>
        <w:tc>
          <w:tcPr>
            <w:tcW w:type="dxa" w:w="43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Peran Budaya Organisasi dalam Memediasi </w:t>
            </w:r>
          </w:p>
        </w:tc>
        <w:tc>
          <w:tcPr>
            <w:tcW w:type="dxa" w:w="19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(Risianto, Irawanto, 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6" w:after="0"/>
              <w:ind w:left="0" w:right="4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</w:tr>
      <w:tr>
        <w:trPr>
          <w:trHeight w:hRule="exact" w:val="116"/>
        </w:trPr>
        <w:tc>
          <w:tcPr>
            <w:tcW w:type="dxa" w:w="669"/>
            <w:vMerge/>
            <w:tcBorders/>
          </w:tcPr>
          <w:p/>
        </w:tc>
        <w:tc>
          <w:tcPr>
            <w:tcW w:type="dxa" w:w="669"/>
            <w:vMerge/>
            <w:tcBorders/>
          </w:tcPr>
          <w:p/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Pengaruh </w:t>
            </w:r>
          </w:p>
        </w:tc>
        <w:tc>
          <w:tcPr>
            <w:tcW w:type="dxa" w:w="7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Gaya </w:t>
            </w:r>
          </w:p>
        </w:tc>
        <w:tc>
          <w:tcPr>
            <w:tcW w:type="dxa" w:w="14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Kepemimpinan </w:t>
            </w:r>
          </w:p>
        </w:tc>
        <w:tc>
          <w:tcPr>
            <w:tcW w:type="dxa" w:w="4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dan 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Etika </w:t>
            </w:r>
          </w:p>
        </w:tc>
        <w:tc>
          <w:tcPr>
            <w:tcW w:type="dxa" w:w="1338"/>
            <w:gridSpan w:val="2"/>
            <w:vMerge/>
            <w:tcBorders/>
          </w:tcPr>
          <w:p/>
        </w:tc>
        <w:tc>
          <w:tcPr>
            <w:tcW w:type="dxa" w:w="669"/>
            <w:vMerge/>
            <w:tcBorders/>
          </w:tcPr>
          <w:p/>
        </w:tc>
      </w:tr>
      <w:tr>
        <w:trPr>
          <w:trHeight w:hRule="exact" w:val="114"/>
        </w:trPr>
        <w:tc>
          <w:tcPr>
            <w:tcW w:type="dxa" w:w="669"/>
            <w:vMerge/>
            <w:tcBorders/>
          </w:tcPr>
          <w:p/>
        </w:tc>
        <w:tc>
          <w:tcPr>
            <w:tcW w:type="dxa" w:w="669"/>
            <w:vMerge/>
            <w:tcBorders/>
          </w:tcPr>
          <w:p/>
        </w:tc>
        <w:tc>
          <w:tcPr>
            <w:tcW w:type="dxa" w:w="669"/>
            <w:vMerge/>
            <w:tcBorders/>
          </w:tcPr>
          <w:p/>
        </w:tc>
        <w:tc>
          <w:tcPr>
            <w:tcW w:type="dxa" w:w="1338"/>
            <w:gridSpan w:val="2"/>
            <w:vMerge/>
            <w:tcBorders/>
          </w:tcPr>
          <w:p/>
        </w:tc>
        <w:tc>
          <w:tcPr>
            <w:tcW w:type="dxa" w:w="2007"/>
            <w:gridSpan w:val="3"/>
            <w:vMerge/>
            <w:tcBorders/>
          </w:tcPr>
          <w:p/>
        </w:tc>
        <w:tc>
          <w:tcPr>
            <w:tcW w:type="dxa" w:w="1338"/>
            <w:gridSpan w:val="2"/>
            <w:vMerge/>
            <w:tcBorders/>
          </w:tcPr>
          <w:p/>
        </w:tc>
        <w:tc>
          <w:tcPr>
            <w:tcW w:type="dxa" w:w="669"/>
            <w:vMerge/>
            <w:tcBorders/>
          </w:tcPr>
          <w:p/>
        </w:tc>
        <w:tc>
          <w:tcPr>
            <w:tcW w:type="dxa" w:w="19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&amp; Mugiono, 2018) </w:t>
            </w:r>
          </w:p>
        </w:tc>
        <w:tc>
          <w:tcPr>
            <w:tcW w:type="dxa" w:w="669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669"/>
            <w:vMerge/>
            <w:tcBorders/>
          </w:tcPr>
          <w:p/>
        </w:tc>
        <w:tc>
          <w:tcPr>
            <w:tcW w:type="dxa" w:w="669"/>
            <w:vMerge/>
            <w:tcBorders/>
          </w:tcPr>
          <w:p/>
        </w:tc>
        <w:tc>
          <w:tcPr>
            <w:tcW w:type="dxa" w:w="43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1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Terhadap Kinerja Perusahan </w:t>
            </w:r>
          </w:p>
        </w:tc>
        <w:tc>
          <w:tcPr>
            <w:tcW w:type="dxa" w:w="1338"/>
            <w:gridSpan w:val="2"/>
            <w:vMerge/>
            <w:tcBorders/>
          </w:tcPr>
          <w:p/>
        </w:tc>
        <w:tc>
          <w:tcPr>
            <w:tcW w:type="dxa" w:w="669"/>
            <w:vMerge/>
            <w:tcBorders/>
          </w:tcPr>
          <w:p/>
        </w:tc>
      </w:tr>
      <w:tr>
        <w:trPr>
          <w:trHeight w:hRule="exact" w:val="242"/>
        </w:trPr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8" w:after="0"/>
              <w:ind w:left="0" w:right="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39. 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JABM </w:t>
            </w:r>
          </w:p>
        </w:tc>
        <w:tc>
          <w:tcPr>
            <w:tcW w:type="dxa" w:w="43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Pengaruh Adaptabilitas Budaya Organisasi dan </w:t>
            </w:r>
          </w:p>
        </w:tc>
        <w:tc>
          <w:tcPr>
            <w:tcW w:type="dxa" w:w="1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(Wulandary, 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8" w:after="0"/>
              <w:ind w:left="0" w:right="4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 </w:t>
            </w:r>
          </w:p>
        </w:tc>
      </w:tr>
      <w:tr>
        <w:trPr>
          <w:trHeight w:hRule="exact" w:val="218"/>
        </w:trPr>
        <w:tc>
          <w:tcPr>
            <w:tcW w:type="dxa" w:w="669"/>
            <w:vMerge/>
            <w:tcBorders/>
          </w:tcPr>
          <w:p/>
        </w:tc>
        <w:tc>
          <w:tcPr>
            <w:tcW w:type="dxa" w:w="669"/>
            <w:vMerge/>
            <w:tcBorders/>
          </w:tcPr>
          <w:p/>
        </w:tc>
        <w:tc>
          <w:tcPr>
            <w:tcW w:type="dxa" w:w="43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Motivasi Terhadap Komitmen Karyawan Pada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Syamsun,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&amp; </w:t>
            </w:r>
          </w:p>
        </w:tc>
        <w:tc>
          <w:tcPr>
            <w:tcW w:type="dxa" w:w="669"/>
            <w:vMerge/>
            <w:tcBorders/>
          </w:tcPr>
          <w:p/>
        </w:tc>
      </w:tr>
      <w:tr>
        <w:trPr>
          <w:trHeight w:hRule="exact" w:val="366"/>
        </w:trPr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38" w:after="0"/>
              <w:ind w:left="0" w:right="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40. 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TRIKO</w:t>
            </w:r>
          </w:p>
        </w:tc>
        <w:tc>
          <w:tcPr>
            <w:tcW w:type="dxa" w:w="43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Organisasi Pt Krakatau Steel Tbk </w:t>
            </w:r>
          </w:p>
        </w:tc>
        <w:tc>
          <w:tcPr>
            <w:tcW w:type="dxa" w:w="19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Dirjosuparto, 2017) 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38" w:after="0"/>
              <w:ind w:left="0" w:right="4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 </w:t>
            </w:r>
          </w:p>
        </w:tc>
      </w:tr>
      <w:tr>
        <w:trPr>
          <w:trHeight w:hRule="exact" w:val="58"/>
        </w:trPr>
        <w:tc>
          <w:tcPr>
            <w:tcW w:type="dxa" w:w="669"/>
            <w:vMerge/>
            <w:tcBorders/>
          </w:tcPr>
          <w:p/>
        </w:tc>
        <w:tc>
          <w:tcPr>
            <w:tcW w:type="dxa" w:w="669"/>
            <w:vMerge/>
            <w:tcBorders/>
          </w:tcPr>
          <w:p/>
        </w:tc>
        <w:tc>
          <w:tcPr>
            <w:tcW w:type="dxa" w:w="4300"/>
            <w:gridSpan w:val="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Hubungan Kepemimpinan Spiritual dan Budaya </w:t>
            </w:r>
          </w:p>
        </w:tc>
        <w:tc>
          <w:tcPr>
            <w:tcW w:type="dxa" w:w="1338"/>
            <w:gridSpan w:val="2"/>
            <w:vMerge/>
            <w:tcBorders/>
          </w:tcPr>
          <w:p/>
        </w:tc>
        <w:tc>
          <w:tcPr>
            <w:tcW w:type="dxa" w:w="669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669"/>
            <w:vMerge/>
            <w:tcBorders/>
          </w:tcPr>
          <w:p/>
        </w:tc>
        <w:tc>
          <w:tcPr>
            <w:tcW w:type="dxa" w:w="669"/>
            <w:vMerge/>
            <w:tcBorders/>
          </w:tcPr>
          <w:p/>
        </w:tc>
        <w:tc>
          <w:tcPr>
            <w:tcW w:type="dxa" w:w="6021"/>
            <w:gridSpan w:val="9"/>
            <w:vMerge/>
            <w:tcBorders/>
          </w:tcPr>
          <w:p/>
        </w:tc>
        <w:tc>
          <w:tcPr>
            <w:tcW w:type="dxa" w:w="19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6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(Junita &amp; Sutanto, </w:t>
            </w:r>
          </w:p>
        </w:tc>
        <w:tc>
          <w:tcPr>
            <w:tcW w:type="dxa" w:w="669"/>
            <w:vMerge/>
            <w:tcBorders/>
          </w:tcPr>
          <w:p/>
        </w:tc>
      </w:tr>
      <w:tr>
        <w:trPr>
          <w:trHeight w:hRule="exact" w:val="98"/>
        </w:trPr>
        <w:tc>
          <w:tcPr>
            <w:tcW w:type="dxa" w:w="669"/>
            <w:vMerge/>
            <w:tcBorders/>
          </w:tcPr>
          <w:p/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NOMIK</w:t>
            </w:r>
          </w:p>
        </w:tc>
        <w:tc>
          <w:tcPr>
            <w:tcW w:type="dxa" w:w="4300"/>
            <w:gridSpan w:val="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Organisasi dengan Kepuasan Kerja Karyawan PT </w:t>
            </w:r>
          </w:p>
        </w:tc>
        <w:tc>
          <w:tcPr>
            <w:tcW w:type="dxa" w:w="1338"/>
            <w:gridSpan w:val="2"/>
            <w:vMerge/>
            <w:tcBorders/>
          </w:tcPr>
          <w:p/>
        </w:tc>
        <w:tc>
          <w:tcPr>
            <w:tcW w:type="dxa" w:w="669"/>
            <w:vMerge/>
            <w:tcBorders/>
          </w:tcPr>
          <w:p/>
        </w:tc>
      </w:tr>
      <w:tr>
        <w:trPr>
          <w:trHeight w:hRule="exact" w:val="132"/>
        </w:trPr>
        <w:tc>
          <w:tcPr>
            <w:tcW w:type="dxa" w:w="669"/>
            <w:vMerge/>
            <w:tcBorders/>
          </w:tcPr>
          <w:p/>
        </w:tc>
        <w:tc>
          <w:tcPr>
            <w:tcW w:type="dxa" w:w="669"/>
            <w:vMerge/>
            <w:tcBorders/>
          </w:tcPr>
          <w:p/>
        </w:tc>
        <w:tc>
          <w:tcPr>
            <w:tcW w:type="dxa" w:w="6021"/>
            <w:gridSpan w:val="9"/>
            <w:vMerge/>
            <w:tcBorders/>
          </w:tcPr>
          <w:p/>
        </w:tc>
        <w:tc>
          <w:tcPr>
            <w:tcW w:type="dxa" w:w="19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2015) </w:t>
            </w:r>
          </w:p>
        </w:tc>
        <w:tc>
          <w:tcPr>
            <w:tcW w:type="dxa" w:w="669"/>
            <w:vMerge/>
            <w:tcBorders/>
          </w:tcPr>
          <w:p/>
        </w:tc>
      </w:tr>
      <w:tr>
        <w:trPr>
          <w:trHeight w:hRule="exact" w:val="328"/>
        </w:trPr>
        <w:tc>
          <w:tcPr>
            <w:tcW w:type="dxa" w:w="669"/>
            <w:vMerge/>
            <w:tcBorders/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43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1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Sinar Sakti Kimia </w:t>
            </w:r>
          </w:p>
        </w:tc>
        <w:tc>
          <w:tcPr>
            <w:tcW w:type="dxa" w:w="1338"/>
            <w:gridSpan w:val="2"/>
            <w:vMerge/>
            <w:tcBorders/>
          </w:tcPr>
          <w:p/>
        </w:tc>
        <w:tc>
          <w:tcPr>
            <w:tcW w:type="dxa" w:w="669"/>
            <w:vMerge/>
            <w:tcBorders/>
          </w:tcPr>
          <w:p/>
        </w:tc>
      </w:tr>
      <w:tr>
        <w:trPr>
          <w:trHeight w:hRule="exact" w:val="362"/>
        </w:trPr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8" w:after="0"/>
              <w:ind w:left="0" w:right="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41.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TRIKO</w:t>
            </w:r>
          </w:p>
        </w:tc>
        <w:tc>
          <w:tcPr>
            <w:tcW w:type="dxa" w:w="4300"/>
            <w:gridSpan w:val="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Hubungan Budaya Organisasi dan Komitmen 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(Tanuwibowo 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&amp; 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78" w:after="0"/>
              <w:ind w:left="0" w:right="4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7 </w:t>
            </w:r>
          </w:p>
        </w:tc>
      </w:tr>
      <w:tr>
        <w:trPr>
          <w:trHeight w:hRule="exact" w:val="98"/>
        </w:trPr>
        <w:tc>
          <w:tcPr>
            <w:tcW w:type="dxa" w:w="669"/>
            <w:vMerge/>
            <w:tcBorders/>
          </w:tcPr>
          <w:p/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NOMIK</w:t>
            </w:r>
          </w:p>
        </w:tc>
        <w:tc>
          <w:tcPr>
            <w:tcW w:type="dxa" w:w="6021"/>
            <w:gridSpan w:val="9"/>
            <w:vMerge/>
            <w:tcBorders/>
          </w:tcPr>
          <w:p/>
        </w:tc>
        <w:tc>
          <w:tcPr>
            <w:tcW w:type="dxa" w:w="669"/>
            <w:vMerge/>
            <w:tcBorders/>
          </w:tcPr>
          <w:p/>
        </w:tc>
        <w:tc>
          <w:tcPr>
            <w:tcW w:type="dxa" w:w="669"/>
            <w:vMerge/>
            <w:tcBorders/>
          </w:tcPr>
          <w:p/>
        </w:tc>
        <w:tc>
          <w:tcPr>
            <w:tcW w:type="dxa" w:w="669"/>
            <w:vMerge/>
            <w:tcBorders/>
          </w:tcPr>
          <w:p/>
        </w:tc>
      </w:tr>
      <w:tr>
        <w:trPr>
          <w:trHeight w:hRule="exact" w:val="132"/>
        </w:trPr>
        <w:tc>
          <w:tcPr>
            <w:tcW w:type="dxa" w:w="669"/>
            <w:vMerge/>
            <w:tcBorders/>
          </w:tcPr>
          <w:p/>
        </w:tc>
        <w:tc>
          <w:tcPr>
            <w:tcW w:type="dxa" w:w="669"/>
            <w:vMerge/>
            <w:tcBorders/>
          </w:tcPr>
          <w:p/>
        </w:tc>
        <w:tc>
          <w:tcPr>
            <w:tcW w:type="dxa" w:w="4300"/>
            <w:gridSpan w:val="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Organisasional pada Kinerja Karyawan </w:t>
            </w:r>
          </w:p>
        </w:tc>
        <w:tc>
          <w:tcPr>
            <w:tcW w:type="dxa" w:w="19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Sutanto, 2014) </w:t>
            </w:r>
          </w:p>
        </w:tc>
        <w:tc>
          <w:tcPr>
            <w:tcW w:type="dxa" w:w="669"/>
            <w:vMerge/>
            <w:tcBorders/>
          </w:tcPr>
          <w:p/>
        </w:tc>
      </w:tr>
      <w:tr>
        <w:trPr>
          <w:trHeight w:hRule="exact" w:val="288"/>
        </w:trPr>
        <w:tc>
          <w:tcPr>
            <w:tcW w:type="dxa" w:w="669"/>
            <w:vMerge/>
            <w:tcBorders/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6021"/>
            <w:gridSpan w:val="9"/>
            <w:vMerge/>
            <w:tcBorders/>
          </w:tcPr>
          <w:p/>
        </w:tc>
        <w:tc>
          <w:tcPr>
            <w:tcW w:type="dxa" w:w="1338"/>
            <w:gridSpan w:val="2"/>
            <w:vMerge/>
            <w:tcBorders/>
          </w:tcPr>
          <w:p/>
        </w:tc>
        <w:tc>
          <w:tcPr>
            <w:tcW w:type="dxa" w:w="669"/>
            <w:vMerge/>
            <w:tcBorders/>
          </w:tcPr>
          <w:p/>
        </w:tc>
      </w:tr>
      <w:tr>
        <w:trPr>
          <w:trHeight w:hRule="exact" w:val="288"/>
        </w:trPr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2" w:after="0"/>
              <w:ind w:left="0" w:right="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42. 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TRIKO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Pengaruh 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9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Budaya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Organisasi </w:t>
            </w:r>
          </w:p>
        </w:tc>
        <w:tc>
          <w:tcPr>
            <w:tcW w:type="dxa" w:w="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dan 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Program </w:t>
            </w:r>
          </w:p>
        </w:tc>
        <w:tc>
          <w:tcPr>
            <w:tcW w:type="dxa" w:w="19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2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(Setiawan, 2009) 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2" w:after="0"/>
              <w:ind w:left="0" w:right="4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 </w:t>
            </w:r>
          </w:p>
        </w:tc>
      </w:tr>
      <w:tr>
        <w:trPr>
          <w:trHeight w:hRule="exact" w:val="112"/>
        </w:trPr>
        <w:tc>
          <w:tcPr>
            <w:tcW w:type="dxa" w:w="669"/>
            <w:vMerge/>
            <w:tcBorders/>
          </w:tcPr>
          <w:p/>
        </w:tc>
        <w:tc>
          <w:tcPr>
            <w:tcW w:type="dxa" w:w="669"/>
            <w:vMerge/>
            <w:tcBorders/>
          </w:tcPr>
          <w:p/>
        </w:tc>
        <w:tc>
          <w:tcPr>
            <w:tcW w:type="dxa" w:w="13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Keselamatan, </w:t>
            </w:r>
          </w:p>
        </w:tc>
        <w:tc>
          <w:tcPr>
            <w:tcW w:type="dxa" w:w="10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Kesehatan 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1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Kerja </w:t>
            </w:r>
          </w:p>
        </w:tc>
        <w:tc>
          <w:tcPr>
            <w:tcW w:type="dxa" w:w="7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6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(K3) 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pada </w:t>
            </w:r>
          </w:p>
        </w:tc>
        <w:tc>
          <w:tcPr>
            <w:tcW w:type="dxa" w:w="1338"/>
            <w:gridSpan w:val="2"/>
            <w:vMerge/>
            <w:tcBorders/>
          </w:tcPr>
          <w:p/>
        </w:tc>
        <w:tc>
          <w:tcPr>
            <w:tcW w:type="dxa" w:w="669"/>
            <w:vMerge/>
            <w:tcBorders/>
          </w:tcPr>
          <w:p/>
        </w:tc>
      </w:tr>
      <w:tr>
        <w:trPr>
          <w:trHeight w:hRule="exact" w:val="118"/>
        </w:trPr>
        <w:tc>
          <w:tcPr>
            <w:tcW w:type="dxa" w:w="669"/>
            <w:vMerge/>
            <w:tcBorders/>
          </w:tcPr>
          <w:p/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NOMIK</w:t>
            </w:r>
          </w:p>
        </w:tc>
        <w:tc>
          <w:tcPr>
            <w:tcW w:type="dxa" w:w="1338"/>
            <w:gridSpan w:val="2"/>
            <w:vMerge/>
            <w:tcBorders/>
          </w:tcPr>
          <w:p/>
        </w:tc>
        <w:tc>
          <w:tcPr>
            <w:tcW w:type="dxa" w:w="1338"/>
            <w:gridSpan w:val="2"/>
            <w:vMerge/>
            <w:tcBorders/>
          </w:tcPr>
          <w:p/>
        </w:tc>
        <w:tc>
          <w:tcPr>
            <w:tcW w:type="dxa" w:w="669"/>
            <w:vMerge/>
            <w:tcBorders/>
          </w:tcPr>
          <w:p/>
        </w:tc>
        <w:tc>
          <w:tcPr>
            <w:tcW w:type="dxa" w:w="2007"/>
            <w:gridSpan w:val="3"/>
            <w:vMerge/>
            <w:tcBorders/>
          </w:tcPr>
          <w:p/>
        </w:tc>
        <w:tc>
          <w:tcPr>
            <w:tcW w:type="dxa" w:w="669"/>
            <w:vMerge/>
            <w:tcBorders/>
          </w:tcPr>
          <w:p/>
        </w:tc>
        <w:tc>
          <w:tcPr>
            <w:tcW w:type="dxa" w:w="1338"/>
            <w:gridSpan w:val="2"/>
            <w:vMerge/>
            <w:tcBorders/>
          </w:tcPr>
          <w:p/>
        </w:tc>
        <w:tc>
          <w:tcPr>
            <w:tcW w:type="dxa" w:w="669"/>
            <w:vMerge/>
            <w:tcBorders/>
          </w:tcPr>
          <w:p/>
        </w:tc>
      </w:tr>
      <w:tr>
        <w:trPr>
          <w:trHeight w:hRule="exact" w:val="114"/>
        </w:trPr>
        <w:tc>
          <w:tcPr>
            <w:tcW w:type="dxa" w:w="669"/>
            <w:vMerge/>
            <w:tcBorders/>
          </w:tcPr>
          <w:p/>
        </w:tc>
        <w:tc>
          <w:tcPr>
            <w:tcW w:type="dxa" w:w="669"/>
            <w:vMerge/>
            <w:tcBorders/>
          </w:tcPr>
          <w:p/>
        </w:tc>
        <w:tc>
          <w:tcPr>
            <w:tcW w:type="dxa" w:w="4300"/>
            <w:gridSpan w:val="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1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Produktivitas Karyawan PT KAI Bandung </w:t>
            </w:r>
          </w:p>
        </w:tc>
        <w:tc>
          <w:tcPr>
            <w:tcW w:type="dxa" w:w="1338"/>
            <w:gridSpan w:val="2"/>
            <w:vMerge/>
            <w:tcBorders/>
          </w:tcPr>
          <w:p/>
        </w:tc>
        <w:tc>
          <w:tcPr>
            <w:tcW w:type="dxa" w:w="669"/>
            <w:vMerge/>
            <w:tcBorders/>
          </w:tcPr>
          <w:p/>
        </w:tc>
      </w:tr>
      <w:tr>
        <w:trPr>
          <w:trHeight w:hRule="exact" w:val="288"/>
        </w:trPr>
        <w:tc>
          <w:tcPr>
            <w:tcW w:type="dxa" w:w="669"/>
            <w:vMerge/>
            <w:tcBorders/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6021"/>
            <w:gridSpan w:val="9"/>
            <w:vMerge/>
            <w:tcBorders/>
          </w:tcPr>
          <w:p/>
        </w:tc>
        <w:tc>
          <w:tcPr>
            <w:tcW w:type="dxa" w:w="1338"/>
            <w:gridSpan w:val="2"/>
            <w:vMerge/>
            <w:tcBorders/>
          </w:tcPr>
          <w:p/>
        </w:tc>
        <w:tc>
          <w:tcPr>
            <w:tcW w:type="dxa" w:w="669"/>
            <w:vMerge/>
            <w:tcBorders/>
          </w:tcPr>
          <w:p/>
        </w:tc>
      </w:tr>
      <w:tr>
        <w:trPr>
          <w:trHeight w:hRule="exact" w:val="288"/>
        </w:trPr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2" w:after="0"/>
              <w:ind w:left="0" w:right="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43. 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TRIKO</w:t>
            </w:r>
          </w:p>
        </w:tc>
        <w:tc>
          <w:tcPr>
            <w:tcW w:type="dxa" w:w="43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Pengaruh Faktor-Faktor Manajerial Terhadap </w:t>
            </w:r>
          </w:p>
        </w:tc>
        <w:tc>
          <w:tcPr>
            <w:tcW w:type="dxa" w:w="19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2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(Syaifuddin, 2012) 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2" w:after="0"/>
              <w:ind w:left="0" w:right="4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 </w:t>
            </w:r>
          </w:p>
        </w:tc>
      </w:tr>
      <w:tr>
        <w:trPr>
          <w:trHeight w:hRule="exact" w:val="112"/>
        </w:trPr>
        <w:tc>
          <w:tcPr>
            <w:tcW w:type="dxa" w:w="669"/>
            <w:vMerge/>
            <w:tcBorders/>
          </w:tcPr>
          <w:p/>
        </w:tc>
        <w:tc>
          <w:tcPr>
            <w:tcW w:type="dxa" w:w="669"/>
            <w:vMerge/>
            <w:tcBorders/>
          </w:tcPr>
          <w:p/>
        </w:tc>
        <w:tc>
          <w:tcPr>
            <w:tcW w:type="dxa" w:w="4300"/>
            <w:gridSpan w:val="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Budaya Organisasi serta Implikasinya Pada </w:t>
            </w:r>
          </w:p>
        </w:tc>
        <w:tc>
          <w:tcPr>
            <w:tcW w:type="dxa" w:w="1338"/>
            <w:gridSpan w:val="2"/>
            <w:vMerge/>
            <w:tcBorders/>
          </w:tcPr>
          <w:p/>
        </w:tc>
        <w:tc>
          <w:tcPr>
            <w:tcW w:type="dxa" w:w="669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669"/>
            <w:vMerge/>
            <w:tcBorders/>
          </w:tcPr>
          <w:p/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NOMIK</w:t>
            </w:r>
          </w:p>
        </w:tc>
        <w:tc>
          <w:tcPr>
            <w:tcW w:type="dxa" w:w="6021"/>
            <w:gridSpan w:val="9"/>
            <w:vMerge/>
            <w:tcBorders/>
          </w:tcPr>
          <w:p/>
        </w:tc>
        <w:tc>
          <w:tcPr>
            <w:tcW w:type="dxa" w:w="1338"/>
            <w:gridSpan w:val="2"/>
            <w:vMerge/>
            <w:tcBorders/>
          </w:tcPr>
          <w:p/>
        </w:tc>
        <w:tc>
          <w:tcPr>
            <w:tcW w:type="dxa" w:w="669"/>
            <w:vMerge/>
            <w:tcBorders/>
          </w:tcPr>
          <w:p/>
        </w:tc>
      </w:tr>
      <w:tr>
        <w:trPr>
          <w:trHeight w:hRule="exact" w:val="112"/>
        </w:trPr>
        <w:tc>
          <w:tcPr>
            <w:tcW w:type="dxa" w:w="669"/>
            <w:vMerge/>
            <w:tcBorders/>
          </w:tcPr>
          <w:p/>
        </w:tc>
        <w:tc>
          <w:tcPr>
            <w:tcW w:type="dxa" w:w="669"/>
            <w:vMerge/>
            <w:tcBorders/>
          </w:tcPr>
          <w:p/>
        </w:tc>
        <w:tc>
          <w:tcPr>
            <w:tcW w:type="dxa" w:w="4300"/>
            <w:gridSpan w:val="9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1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Kinerja Manajerial </w:t>
            </w:r>
          </w:p>
        </w:tc>
        <w:tc>
          <w:tcPr>
            <w:tcW w:type="dxa" w:w="1338"/>
            <w:gridSpan w:val="2"/>
            <w:vMerge/>
            <w:tcBorders/>
          </w:tcPr>
          <w:p/>
        </w:tc>
        <w:tc>
          <w:tcPr>
            <w:tcW w:type="dxa" w:w="669"/>
            <w:vMerge/>
            <w:tcBorders/>
          </w:tcPr>
          <w:p/>
        </w:tc>
      </w:tr>
      <w:tr>
        <w:trPr>
          <w:trHeight w:hRule="exact" w:val="228"/>
        </w:trPr>
        <w:tc>
          <w:tcPr>
            <w:tcW w:type="dxa" w:w="669"/>
            <w:vMerge/>
            <w:tcBorders/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6021"/>
            <w:gridSpan w:val="9"/>
            <w:vMerge/>
            <w:tcBorders/>
          </w:tcPr>
          <w:p/>
        </w:tc>
        <w:tc>
          <w:tcPr>
            <w:tcW w:type="dxa" w:w="1338"/>
            <w:gridSpan w:val="2"/>
            <w:vMerge/>
            <w:tcBorders/>
          </w:tcPr>
          <w:p/>
        </w:tc>
        <w:tc>
          <w:tcPr>
            <w:tcW w:type="dxa" w:w="669"/>
            <w:vMerge/>
            <w:tcBorders/>
          </w:tcPr>
          <w:p/>
        </w:tc>
      </w:tr>
      <w:tr>
        <w:trPr>
          <w:trHeight w:hRule="exact" w:val="234"/>
        </w:trPr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6" w:after="0"/>
              <w:ind w:left="0" w:right="9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44. 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JMPJ </w:t>
            </w:r>
          </w:p>
        </w:tc>
        <w:tc>
          <w:tcPr>
            <w:tcW w:type="dxa" w:w="43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Benarkah Kompetensi dan Budaya Organisasi akan </w:t>
            </w:r>
          </w:p>
        </w:tc>
        <w:tc>
          <w:tcPr>
            <w:tcW w:type="dxa" w:w="19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6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(Fauzan, 2017) 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6" w:after="0"/>
              <w:ind w:left="0" w:right="4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 </w:t>
            </w:r>
          </w:p>
        </w:tc>
      </w:tr>
      <w:tr>
        <w:trPr>
          <w:trHeight w:hRule="exact" w:val="230"/>
        </w:trPr>
        <w:tc>
          <w:tcPr>
            <w:tcW w:type="dxa" w:w="669"/>
            <w:vMerge/>
            <w:tcBorders/>
          </w:tcPr>
          <w:p/>
        </w:tc>
        <w:tc>
          <w:tcPr>
            <w:tcW w:type="dxa" w:w="669"/>
            <w:vMerge/>
            <w:tcBorders/>
          </w:tcPr>
          <w:p/>
        </w:tc>
        <w:tc>
          <w:tcPr>
            <w:tcW w:type="dxa" w:w="43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1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Meningkatkan Kinerja Karyawan? </w:t>
            </w:r>
          </w:p>
        </w:tc>
        <w:tc>
          <w:tcPr>
            <w:tcW w:type="dxa" w:w="1338"/>
            <w:gridSpan w:val="2"/>
            <w:vMerge/>
            <w:tcBorders/>
          </w:tcPr>
          <w:p/>
        </w:tc>
        <w:tc>
          <w:tcPr>
            <w:tcW w:type="dxa" w:w="66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6" w:after="14"/>
        <w:ind w:left="198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Analisis Budaya Organisasional Dan Konflik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30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45.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JRAK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Peran Terhadap Kepuasan Kerja dan Komitmen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(Irwandi, 2013)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22" w:lineRule="exact" w:before="0" w:after="16"/>
        <w:ind w:left="1984" w:right="316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Organisasi (Studi Pada Kantor Akuntan Publik) </w:t>
      </w:r>
      <w:r>
        <w:br/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Peranan Anggaran Partisipatif Dalam Rangka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16"/>
        </w:trPr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2" w:after="0"/>
              <w:ind w:left="0" w:right="11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46.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AKRU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Peningkatan Kinerja Manajerial Dikaitkan Dengan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(Ekasari 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7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&amp; 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2" w:after="0"/>
              <w:ind w:left="0" w:right="4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 </w:t>
            </w:r>
          </w:p>
        </w:tc>
      </w:tr>
      <w:tr>
        <w:trPr>
          <w:trHeight w:hRule="exact" w:val="244"/>
        </w:trPr>
        <w:tc>
          <w:tcPr>
            <w:tcW w:type="dxa" w:w="1560"/>
            <w:vMerge/>
            <w:tcBorders/>
          </w:tcPr>
          <w:p/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AL 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Budaya Organisasi dan Hubungan antar Individu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Venusita, 2010) </w:t>
            </w:r>
          </w:p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6" w:after="0"/>
        <w:ind w:left="198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pada Organisasi </w:t>
      </w:r>
    </w:p>
    <w:p>
      <w:pPr>
        <w:autoSpaceDN w:val="0"/>
        <w:autoSpaceDE w:val="0"/>
        <w:widowControl/>
        <w:spacing w:line="240" w:lineRule="auto" w:before="316" w:after="52"/>
        <w:ind w:left="25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3259" cy="279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27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680"/>
        <w:gridCol w:w="4680"/>
      </w:tblGrid>
      <w:tr>
        <w:trPr>
          <w:trHeight w:hRule="exact" w:val="494"/>
        </w:trPr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92" w:after="0"/>
              <w:ind w:left="148" w:right="0" w:firstLine="0"/>
              <w:jc w:val="left"/>
            </w:pPr>
            <w:r>
              <w:rPr>
                <w:rFonts w:ascii="Book Antiqua" w:hAnsi="Book Antiqua" w:eastAsia="Book Antiqua"/>
                <w:b w:val="0"/>
                <w:i w:val="0"/>
                <w:color w:val="000000"/>
                <w:sz w:val="18"/>
              </w:rPr>
              <w:t xml:space="preserve">ISSN : 2088-1231 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485 </w:t>
            </w:r>
          </w:p>
        </w:tc>
      </w:tr>
    </w:tbl>
    <w:p>
      <w:pPr>
        <w:autoSpaceDN w:val="0"/>
        <w:autoSpaceDE w:val="0"/>
        <w:widowControl/>
        <w:spacing w:line="199" w:lineRule="auto" w:before="22" w:after="0"/>
        <w:ind w:left="288" w:right="0" w:firstLine="0"/>
        <w:jc w:val="left"/>
      </w:pPr>
      <w:r>
        <w:rPr>
          <w:rFonts w:ascii="Book Antiqua" w:hAnsi="Book Antiqua" w:eastAsia="Book Antiqua"/>
          <w:b w:val="0"/>
          <w:i w:val="0"/>
          <w:color w:val="000000"/>
          <w:sz w:val="18"/>
        </w:rPr>
        <w:t>E-ISSN: 2460-5328</w:t>
      </w:r>
    </w:p>
    <w:p>
      <w:pPr>
        <w:autoSpaceDN w:val="0"/>
        <w:autoSpaceDE w:val="0"/>
        <w:widowControl/>
        <w:spacing w:line="180" w:lineRule="exact" w:before="72" w:after="0"/>
        <w:ind w:left="288" w:right="0" w:firstLine="0"/>
        <w:jc w:val="left"/>
      </w:pPr>
      <w:r>
        <w:rPr>
          <w:rFonts w:ascii="Times" w:hAnsi="Times" w:eastAsia="Times"/>
          <w:b/>
          <w:i w:val="0"/>
          <w:color w:val="262626"/>
          <w:sz w:val="18"/>
        </w:rPr>
        <w:t xml:space="preserve">DOI: dx.doi.org/10.22441/mix.2019.v9i3.007 </w:t>
      </w:r>
    </w:p>
    <w:p>
      <w:pPr>
        <w:sectPr>
          <w:pgSz w:w="12240" w:h="15840"/>
          <w:pgMar w:top="360" w:right="1440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5981700</wp:posOffset>
            </wp:positionV>
            <wp:extent cx="3136900" cy="1041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1041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5.99999999999994" w:type="dxa"/>
      </w:tblPr>
      <w:tblGrid>
        <w:gridCol w:w="4680"/>
        <w:gridCol w:w="4680"/>
      </w:tblGrid>
      <w:tr>
        <w:trPr>
          <w:trHeight w:hRule="exact" w:val="454"/>
        </w:trPr>
        <w:tc>
          <w:tcPr>
            <w:tcW w:type="dxa" w:w="2980"/>
            <w:tcBorders>
              <w:end w:sz="17.600000000000136" w:val="single" w:color="#7F807F"/>
              <w:bottom w:sz="17.599999999999966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" w:after="0"/>
              <w:ind w:left="12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Ningsih dan Setiawan 480-497</w:t>
            </w:r>
          </w:p>
        </w:tc>
        <w:tc>
          <w:tcPr>
            <w:tcW w:type="dxa" w:w="5764"/>
            <w:tcBorders>
              <w:start w:sz="17.600000000000136" w:val="single" w:color="#7F807F"/>
              <w:bottom w:sz="17.599999999999966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MIX: Jurnal Ilmiah Manajemen, Volume 9, No. 3, Oktober 2019 </w:t>
            </w:r>
          </w:p>
        </w:tc>
      </w:tr>
    </w:tbl>
    <w:p>
      <w:pPr>
        <w:autoSpaceDN w:val="0"/>
        <w:autoSpaceDE w:val="0"/>
        <w:widowControl/>
        <w:spacing w:line="224" w:lineRule="exact" w:before="448" w:after="186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2"/>
        </w:rPr>
        <w:t xml:space="preserve">Tabel 2.3 (Lanjutan)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Daftar Artikel Sampel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240"/>
        </w:trPr>
        <w:tc>
          <w:tcPr>
            <w:tcW w:type="dxa" w:w="560"/>
            <w:tcBorders>
              <w:top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No </w:t>
            </w:r>
          </w:p>
        </w:tc>
        <w:tc>
          <w:tcPr>
            <w:tcW w:type="dxa" w:w="860"/>
            <w:tcBorders>
              <w:top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Jurnal </w:t>
            </w:r>
          </w:p>
        </w:tc>
        <w:tc>
          <w:tcPr>
            <w:tcW w:type="dxa" w:w="4300"/>
            <w:gridSpan w:val="4"/>
            <w:tcBorders>
              <w:top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Judul Artikel </w:t>
            </w:r>
          </w:p>
        </w:tc>
        <w:tc>
          <w:tcPr>
            <w:tcW w:type="dxa" w:w="1480"/>
            <w:tcBorders>
              <w:top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19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Peneliti </w:t>
            </w:r>
          </w:p>
        </w:tc>
        <w:tc>
          <w:tcPr>
            <w:tcW w:type="dxa" w:w="420"/>
            <w:tcBorders>
              <w:top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8"/>
            <w:tcBorders>
              <w:top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Sitasi </w:t>
            </w:r>
          </w:p>
        </w:tc>
      </w:tr>
      <w:tr>
        <w:trPr>
          <w:trHeight w:hRule="exact" w:val="244"/>
        </w:trPr>
        <w:tc>
          <w:tcPr>
            <w:tcW w:type="dxa" w:w="560"/>
            <w:vMerge w:val="restart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47. </w:t>
            </w:r>
          </w:p>
        </w:tc>
        <w:tc>
          <w:tcPr>
            <w:tcW w:type="dxa" w:w="860"/>
            <w:vMerge w:val="restart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ASSET</w:t>
            </w:r>
          </w:p>
        </w:tc>
        <w:tc>
          <w:tcPr>
            <w:tcW w:type="dxa" w:w="4300"/>
            <w:gridSpan w:val="4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Pengaruh Budaya Organisasi Terhadap Kinerja </w:t>
            </w:r>
          </w:p>
        </w:tc>
        <w:tc>
          <w:tcPr>
            <w:tcW w:type="dxa" w:w="1480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(Amanda, </w:t>
            </w:r>
          </w:p>
        </w:tc>
        <w:tc>
          <w:tcPr>
            <w:tcW w:type="dxa" w:w="420"/>
            <w:vMerge w:val="restart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&amp; </w:t>
            </w:r>
          </w:p>
        </w:tc>
        <w:tc>
          <w:tcPr>
            <w:tcW w:type="dxa" w:w="788"/>
            <w:vMerge w:val="restart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 </w:t>
            </w:r>
          </w:p>
        </w:tc>
      </w:tr>
      <w:tr>
        <w:trPr>
          <w:trHeight w:hRule="exact" w:val="220"/>
        </w:trPr>
        <w:tc>
          <w:tcPr>
            <w:tcW w:type="dxa" w:w="1040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1040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43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Karyawan di PDAM Tirta Taman Sari Kota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Budiwibowo, </w:t>
            </w:r>
          </w:p>
        </w:tc>
        <w:tc>
          <w:tcPr>
            <w:tcW w:type="dxa" w:w="1040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1040"/>
            <w:vMerge/>
            <w:tcBorders>
              <w:top w:sz="3.2000000000000455" w:val="single" w:color="#000000"/>
            </w:tcBorders>
          </w:tcPr>
          <w:p/>
        </w:tc>
      </w:tr>
      <w:tr>
        <w:trPr>
          <w:trHeight w:hRule="exact" w:val="244"/>
        </w:trPr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9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48.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S </w:t>
            </w:r>
          </w:p>
        </w:tc>
        <w:tc>
          <w:tcPr>
            <w:tcW w:type="dxa" w:w="43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Madiun 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Amah, 2017) </w:t>
            </w:r>
          </w:p>
        </w:tc>
        <w:tc>
          <w:tcPr>
            <w:tcW w:type="dxa" w:w="1040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7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9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 </w:t>
            </w:r>
          </w:p>
        </w:tc>
      </w:tr>
      <w:tr>
        <w:trPr>
          <w:trHeight w:hRule="exact" w:val="114"/>
        </w:trPr>
        <w:tc>
          <w:tcPr>
            <w:tcW w:type="dxa" w:w="1040"/>
            <w:vMerge/>
            <w:tcBorders/>
          </w:tcPr>
          <w:p/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ASSET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Analisis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Kinerja 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Organisasi 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21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Melalui 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1040"/>
            <w:vMerge/>
            <w:tcBorders/>
          </w:tcPr>
          <w:p/>
        </w:tc>
      </w:tr>
      <w:tr>
        <w:trPr>
          <w:trHeight w:hRule="exact" w:val="118"/>
        </w:trPr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(Wartini, 2014) </w:t>
            </w:r>
          </w:p>
        </w:tc>
        <w:tc>
          <w:tcPr>
            <w:tcW w:type="dxa" w:w="1040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1040"/>
            <w:vMerge/>
            <w:tcBorders/>
          </w:tcPr>
          <w:p/>
        </w:tc>
      </w:tr>
      <w:tr>
        <w:trPr>
          <w:trHeight w:hRule="exact" w:val="230"/>
        </w:trPr>
        <w:tc>
          <w:tcPr>
            <w:tcW w:type="dxa" w:w="1040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S </w:t>
            </w:r>
          </w:p>
        </w:tc>
        <w:tc>
          <w:tcPr>
            <w:tcW w:type="dxa" w:w="43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Kepemimpinan Transformasional dan Budaya 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>
              <w:top w:sz="3.2000000000000455" w:val="single" w:color="#000000"/>
            </w:tcBorders>
          </w:tcPr>
          <w:p/>
        </w:tc>
        <w:tc>
          <w:tcPr>
            <w:tcW w:type="dxa" w:w="10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2" w:after="14"/>
        <w:ind w:left="198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Organisasi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24"/>
        </w:trPr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6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49. 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JPEB 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Studi Meta Analisis Pengaruh Kepemimpinan 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6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(Purwana, 2016) 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0 </w:t>
            </w:r>
          </w:p>
        </w:tc>
      </w:tr>
      <w:tr>
        <w:trPr>
          <w:trHeight w:hRule="exact" w:val="236"/>
        </w:trPr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Terhadap Budaya Organisasi pada Lembaga </w:t>
            </w:r>
          </w:p>
        </w:tc>
        <w:tc>
          <w:tcPr>
            <w:tcW w:type="dxa" w:w="1872"/>
            <w:vMerge/>
            <w:tcBorders/>
          </w:tcPr>
          <w:p/>
        </w:tc>
        <w:tc>
          <w:tcPr>
            <w:tcW w:type="dxa" w:w="187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4" w:after="16"/>
        <w:ind w:left="198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Pendidikan di Indonesia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30"/>
        </w:trPr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50. 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JPEB </w:t>
            </w:r>
          </w:p>
        </w:tc>
        <w:tc>
          <w:tcPr>
            <w:tcW w:type="dxa" w:w="4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Budaya Organisasi, Kepuasan Kerja dan Motivasi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Kerja: Studi pada Karyawan PT “X”  di Jakarta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(Declaudi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&amp; 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0" w:right="4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 </w:t>
            </w:r>
          </w:p>
        </w:tc>
      </w:tr>
      <w:tr>
        <w:trPr>
          <w:trHeight w:hRule="exact" w:val="220"/>
        </w:trPr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Purwana, 2016) </w:t>
            </w:r>
          </w:p>
        </w:tc>
        <w:tc>
          <w:tcPr>
            <w:tcW w:type="dxa" w:w="1560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4" w:after="0"/>
              <w:ind w:left="0" w:right="15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51. 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JPEB 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Hubungan  Antara Budaya Organisasi dengan </w:t>
            </w:r>
          </w:p>
        </w:tc>
        <w:tc>
          <w:tcPr>
            <w:tcW w:type="dxa" w:w="19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8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(Rahayu, Saparudin, 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4" w:after="0"/>
              <w:ind w:left="0" w:right="4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 </w:t>
            </w:r>
          </w:p>
        </w:tc>
      </w:tr>
      <w:tr>
        <w:trPr>
          <w:trHeight w:hRule="exact" w:val="104"/>
        </w:trPr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4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Partisipasi Anggota Koperasi di Koperasi Pegawai </w:t>
            </w:r>
          </w:p>
        </w:tc>
        <w:tc>
          <w:tcPr>
            <w:tcW w:type="dxa" w:w="3120"/>
            <w:gridSpan w:val="2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19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&amp; Herjanti, 2013) </w:t>
            </w:r>
          </w:p>
        </w:tc>
        <w:tc>
          <w:tcPr>
            <w:tcW w:type="dxa" w:w="1560"/>
            <w:vMerge/>
            <w:tcBorders/>
          </w:tcPr>
          <w:p/>
        </w:tc>
      </w:tr>
      <w:tr>
        <w:trPr>
          <w:trHeight w:hRule="exact" w:val="236"/>
        </w:trPr>
        <w:tc>
          <w:tcPr>
            <w:tcW w:type="dxa" w:w="1560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1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Telkom (Kopegtel) Dinasti Jakarta Timur </w:t>
            </w:r>
          </w:p>
        </w:tc>
        <w:tc>
          <w:tcPr>
            <w:tcW w:type="dxa" w:w="3120"/>
            <w:gridSpan w:val="2"/>
            <w:vMerge/>
            <w:tcBorders/>
          </w:tcPr>
          <w:p/>
        </w:tc>
        <w:tc>
          <w:tcPr>
            <w:tcW w:type="dxa" w:w="15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4" w:after="16"/>
        <w:ind w:left="198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Pengaruh Kepemimpinan, Budaya Organisasi dan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230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15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52.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MEM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Komitmen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Organisasi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Terhadap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1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Kinerja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(Indriyati, 2014)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 </w:t>
            </w:r>
          </w:p>
        </w:tc>
      </w:tr>
    </w:tbl>
    <w:p>
      <w:pPr>
        <w:autoSpaceDN w:val="0"/>
        <w:autoSpaceDE w:val="0"/>
        <w:widowControl/>
        <w:spacing w:line="200" w:lineRule="exact" w:before="14" w:after="16"/>
        <w:ind w:left="198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Manajemen Mutu (Studi pada Akpelni Semarang)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214"/>
        </w:trPr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4" w:after="0"/>
              <w:ind w:left="0" w:right="15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53. 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MEM </w:t>
            </w:r>
          </w:p>
        </w:tc>
        <w:tc>
          <w:tcPr>
            <w:tcW w:type="dxa" w:w="43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Pengaruh Budaya Organisasi, Teknologi Informasi 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(Karsiati 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8" w:after="0"/>
              <w:ind w:left="0" w:right="2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&amp; 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4" w:after="0"/>
              <w:ind w:left="0" w:right="4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 </w:t>
            </w:r>
          </w:p>
        </w:tc>
      </w:tr>
      <w:tr>
        <w:trPr>
          <w:trHeight w:hRule="exact" w:val="120"/>
        </w:trPr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432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dan Sistem Informasi Akuntansi Manajemen dalam 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</w:tr>
      <w:tr>
        <w:trPr>
          <w:trHeight w:hRule="exact" w:val="126"/>
        </w:trPr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4160"/>
            <w:gridSpan w:val="4"/>
            <w:vMerge/>
            <w:tcBorders/>
          </w:tcPr>
          <w:p/>
        </w:tc>
        <w:tc>
          <w:tcPr>
            <w:tcW w:type="dxa" w:w="19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Maskudi, 2014) </w:t>
            </w:r>
          </w:p>
        </w:tc>
        <w:tc>
          <w:tcPr>
            <w:tcW w:type="dxa" w:w="1040"/>
            <w:vMerge/>
            <w:tcBorders/>
          </w:tcPr>
          <w:p/>
        </w:tc>
      </w:tr>
      <w:tr>
        <w:trPr>
          <w:trHeight w:hRule="exact" w:val="214"/>
        </w:trPr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43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1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Meningkatkan Kinerja Manajerial </w:t>
            </w:r>
          </w:p>
        </w:tc>
        <w:tc>
          <w:tcPr>
            <w:tcW w:type="dxa" w:w="2080"/>
            <w:gridSpan w:val="2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</w:tr>
      <w:tr>
        <w:trPr>
          <w:trHeight w:hRule="exact" w:val="246"/>
        </w:trPr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2" w:after="0"/>
              <w:ind w:left="0" w:right="15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54. 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MEM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Pengaruh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Gaya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Kepemimpinan,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Budaya </w:t>
            </w:r>
          </w:p>
        </w:tc>
        <w:tc>
          <w:tcPr>
            <w:tcW w:type="dxa" w:w="19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6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(Mustikaningsih &amp; 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2" w:after="0"/>
              <w:ind w:left="0" w:right="42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  <w:tr>
        <w:trPr>
          <w:trHeight w:hRule="exact" w:val="114"/>
        </w:trPr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432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Organisasi, Komitmen Organisasi dan Remunerasi </w:t>
            </w:r>
          </w:p>
        </w:tc>
        <w:tc>
          <w:tcPr>
            <w:tcW w:type="dxa" w:w="2080"/>
            <w:gridSpan w:val="2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4160"/>
            <w:gridSpan w:val="4"/>
            <w:vMerge/>
            <w:tcBorders/>
          </w:tcPr>
          <w:p/>
        </w:tc>
        <w:tc>
          <w:tcPr>
            <w:tcW w:type="dxa" w:w="19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Handayani, 2014) </w:t>
            </w:r>
          </w:p>
        </w:tc>
        <w:tc>
          <w:tcPr>
            <w:tcW w:type="dxa" w:w="1040"/>
            <w:vMerge/>
            <w:tcBorders/>
          </w:tcPr>
          <w:p/>
        </w:tc>
      </w:tr>
      <w:tr>
        <w:trPr>
          <w:trHeight w:hRule="exact" w:val="246"/>
        </w:trPr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43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14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Terhadap Kinerja Karyawan </w:t>
            </w:r>
          </w:p>
        </w:tc>
        <w:tc>
          <w:tcPr>
            <w:tcW w:type="dxa" w:w="2080"/>
            <w:gridSpan w:val="2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16" w:after="14"/>
        <w:ind w:left="198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Pengaruh Budaya Organisasi dan Status Sosial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30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17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55.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JEPK 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Ekonomi Terhadap Kompetensi Profesional Guru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1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(Cahyono, 2013)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</w:tr>
    </w:tbl>
    <w:p>
      <w:pPr>
        <w:autoSpaceDN w:val="0"/>
        <w:autoSpaceDE w:val="0"/>
        <w:widowControl/>
        <w:spacing w:line="200" w:lineRule="exact" w:before="16" w:after="0"/>
        <w:ind w:left="198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di Sma Negeri 13 Surabaya </w:t>
      </w:r>
    </w:p>
    <w:p>
      <w:pPr>
        <w:autoSpaceDN w:val="0"/>
        <w:autoSpaceDE w:val="0"/>
        <w:widowControl/>
        <w:spacing w:line="220" w:lineRule="exact" w:before="44" w:after="234"/>
        <w:ind w:left="2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Sumber : Data Diolah (2018)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6.0000000000002" w:type="dxa"/>
      </w:tblPr>
      <w:tblGrid>
        <w:gridCol w:w="9360"/>
      </w:tblGrid>
      <w:tr>
        <w:trPr>
          <w:trHeight w:hRule="exact" w:val="2984"/>
        </w:trPr>
        <w:tc>
          <w:tcPr>
            <w:tcW w:type="dxa" w:w="6316"/>
            <w:tcBorders>
              <w:start w:sz="12.800000190734863" w:val="single" w:color="#858585"/>
              <w:top w:sz="12.800000190734863" w:val="single" w:color="#858585"/>
              <w:end w:sz="12.800000190734863" w:val="single" w:color="#858585"/>
              <w:bottom w:sz="12.800000190734863" w:val="single" w:color="#85858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178" w:after="54"/>
              <w:ind w:left="1192" w:right="0" w:firstLine="0"/>
              <w:jc w:val="left"/>
            </w:pPr>
            <w:r>
              <w:rPr>
                <w:rFonts w:ascii="Bookman Old Style" w:hAnsi="Bookman Old Style" w:eastAsia="Bookman Old Style"/>
                <w:b/>
                <w:i w:val="0"/>
                <w:color w:val="000000"/>
                <w:sz w:val="22"/>
              </w:rPr>
              <w:t>Trend Penelitian Budaya Organisasi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8.000000000000114" w:type="dxa"/>
            </w:tblPr>
            <w:tblGrid>
              <w:gridCol w:w="372"/>
              <w:gridCol w:w="372"/>
              <w:gridCol w:w="372"/>
              <w:gridCol w:w="372"/>
              <w:gridCol w:w="372"/>
              <w:gridCol w:w="372"/>
              <w:gridCol w:w="372"/>
              <w:gridCol w:w="372"/>
              <w:gridCol w:w="372"/>
              <w:gridCol w:w="372"/>
              <w:gridCol w:w="372"/>
              <w:gridCol w:w="372"/>
              <w:gridCol w:w="372"/>
              <w:gridCol w:w="372"/>
              <w:gridCol w:w="372"/>
              <w:gridCol w:w="372"/>
              <w:gridCol w:w="372"/>
            </w:tblGrid>
            <w:tr>
              <w:trPr>
                <w:trHeight w:hRule="exact" w:val="276"/>
              </w:trPr>
              <w:tc>
                <w:tcPr>
                  <w:tcW w:type="dxa" w:w="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12</w:t>
                  </w:r>
                </w:p>
              </w:tc>
              <w:tc>
                <w:tcPr>
                  <w:tcW w:type="dxa" w:w="5140"/>
                  <w:gridSpan w:val="15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8" w:after="0"/>
                    <w:ind w:left="4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strike/>
                      <w:color w:val="000000"/>
                      <w:sz w:val="20"/>
                    </w:rPr>
                    <w:t>0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56.00000000000023" w:type="dxa"/>
                  </w:tblPr>
                  <w:tblGrid>
                    <w:gridCol w:w="343"/>
                    <w:gridCol w:w="343"/>
                    <w:gridCol w:w="343"/>
                    <w:gridCol w:w="343"/>
                    <w:gridCol w:w="343"/>
                    <w:gridCol w:w="343"/>
                    <w:gridCol w:w="343"/>
                    <w:gridCol w:w="343"/>
                    <w:gridCol w:w="343"/>
                    <w:gridCol w:w="343"/>
                    <w:gridCol w:w="343"/>
                    <w:gridCol w:w="343"/>
                    <w:gridCol w:w="343"/>
                    <w:gridCol w:w="343"/>
                    <w:gridCol w:w="343"/>
                  </w:tblGrid>
                  <w:tr>
                    <w:trPr>
                      <w:trHeight w:hRule="exact" w:val="260"/>
                    </w:trPr>
                    <w:tc>
                      <w:tcPr>
                        <w:tcW w:type="dxa" w:w="4856"/>
                        <w:gridSpan w:val="15"/>
                        <w:tcBorders>
                          <w:start w:sz="6.400000095367432" w:val="single" w:color="#858585"/>
                          <w:top w:sz="6.400000095367432" w:val="single" w:color="#858585"/>
                          <w:bottom w:sz="6.400000095367432" w:val="single" w:color="#858585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1176.0000000000002" w:type="dxa"/>
                        </w:tblPr>
                        <w:tblGrid>
                          <w:gridCol w:w="2428"/>
                          <w:gridCol w:w="2428"/>
                        </w:tblGrid>
                        <w:tr>
                          <w:trPr>
                            <w:trHeight w:hRule="exact" w:val="274"/>
                          </w:trPr>
                          <w:tc>
                            <w:tcPr>
                              <w:tcW w:type="dxa" w:w="162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97" w:lineRule="auto" w:before="94" w:after="0"/>
                                <w:ind w:left="0" w:right="220" w:firstLine="0"/>
                                <w:jc w:val="right"/>
                              </w:pPr>
                              <w:r>
                                <w:rPr>
                                  <w:rFonts w:ascii="Calibri" w:hAnsi="Calibri" w:eastAsia="Calibri"/>
                                  <w:b w:val="0"/>
                                  <w:i w:val="0"/>
                                  <w:color w:val="000000"/>
                                  <w:sz w:val="20"/>
                                </w:rPr>
                                <w:t>10</w:t>
                              </w:r>
                            </w:p>
                          </w:tc>
                          <w:tc>
                            <w:tcPr>
                              <w:tcW w:type="dxa" w:w="124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97" w:lineRule="auto" w:before="2" w:after="0"/>
                                <w:ind w:left="226" w:right="0" w:firstLine="0"/>
                                <w:jc w:val="left"/>
                              </w:pPr>
                              <w:r>
                                <w:rPr>
                                  <w:rFonts w:ascii="Calibri" w:hAnsi="Calibri" w:eastAsia="Calibri"/>
                                  <w:b w:val="0"/>
                                  <w:i w:val="0"/>
                                  <w:color w:val="000000"/>
                                  <w:sz w:val="20"/>
                                </w:rPr>
                                <w:t>11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260"/>
                    </w:trPr>
                    <w:tc>
                      <w:tcPr>
                        <w:tcW w:type="dxa" w:w="4856"/>
                        <w:gridSpan w:val="15"/>
                        <w:tcBorders>
                          <w:start w:sz="6.400000095367432" w:val="single" w:color="#858585"/>
                          <w:top w:sz="6.400000095367432" w:val="single" w:color="#858585"/>
                          <w:bottom w:sz="6.400000095367432" w:val="single" w:color="#858585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260"/>
                    </w:trPr>
                    <w:tc>
                      <w:tcPr>
                        <w:tcW w:type="dxa" w:w="4856"/>
                        <w:gridSpan w:val="15"/>
                        <w:tcBorders>
                          <w:start w:sz="6.400000095367432" w:val="single" w:color="#858585"/>
                          <w:top w:sz="6.400000095367432" w:val="single" w:color="#858585"/>
                          <w:bottom w:sz="6.400000095367432" w:val="single" w:color="#858585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9" w:lineRule="auto" w:before="0" w:after="0"/>
                          <w:ind w:left="0" w:right="1950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t>7</w:t>
                        </w:r>
                      </w:p>
                    </w:tc>
                  </w:tr>
                  <w:tr>
                    <w:trPr>
                      <w:trHeight w:hRule="exact" w:val="260"/>
                    </w:trPr>
                    <w:tc>
                      <w:tcPr>
                        <w:tcW w:type="dxa" w:w="4856"/>
                        <w:gridSpan w:val="15"/>
                        <w:tcBorders>
                          <w:start w:sz="6.400000095367432" w:val="single" w:color="#858585"/>
                          <w:top w:sz="6.400000095367432" w:val="single" w:color="#858585"/>
                          <w:bottom w:sz="6.400000095367432" w:val="single" w:color="#858585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896.0000000000002" w:type="dxa"/>
                        </w:tblPr>
                        <w:tblGrid>
                          <w:gridCol w:w="1619"/>
                          <w:gridCol w:w="1619"/>
                          <w:gridCol w:w="1619"/>
                        </w:tblGrid>
                        <w:tr>
                          <w:trPr>
                            <w:trHeight w:hRule="exact" w:val="274"/>
                          </w:trPr>
                          <w:tc>
                            <w:tcPr>
                              <w:tcW w:type="dxa" w:w="210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97" w:lineRule="auto" w:before="94" w:after="0"/>
                                <w:ind w:left="0" w:right="1068" w:firstLine="0"/>
                                <w:jc w:val="right"/>
                              </w:pPr>
                              <w:r>
                                <w:rPr>
                                  <w:rFonts w:ascii="Calibri" w:hAnsi="Calibri" w:eastAsia="Calibri"/>
                                  <w:b w:val="0"/>
                                  <w:i w:val="0"/>
                                  <w:color w:val="000000"/>
                                  <w:sz w:val="20"/>
                                </w:rPr>
                                <w:t>4</w:t>
                              </w:r>
                            </w:p>
                          </w:tc>
                          <w:tc>
                            <w:tcPr>
                              <w:tcW w:type="dxa" w:w="130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97" w:lineRule="auto" w:before="94" w:after="0"/>
                                <w:ind w:left="0" w:right="102" w:firstLine="0"/>
                                <w:jc w:val="right"/>
                              </w:pPr>
                              <w:r>
                                <w:rPr>
                                  <w:rFonts w:ascii="Calibri" w:hAnsi="Calibri" w:eastAsia="Calibri"/>
                                  <w:b w:val="0"/>
                                  <w:i w:val="0"/>
                                  <w:color w:val="000000"/>
                                  <w:sz w:val="20"/>
                                </w:rPr>
                                <w:t>4</w:t>
                              </w:r>
                            </w:p>
                          </w:tc>
                          <w:tc>
                            <w:tcPr>
                              <w:tcW w:type="dxa" w:w="3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97" w:lineRule="auto" w:before="2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Calibri" w:hAnsi="Calibri" w:eastAsia="Calibri"/>
                                  <w:b w:val="0"/>
                                  <w:i w:val="0"/>
                                  <w:color w:val="000000"/>
                                  <w:sz w:val="20"/>
                                </w:rPr>
                                <w:t>5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260"/>
                    </w:trPr>
                    <w:tc>
                      <w:tcPr>
                        <w:tcW w:type="dxa" w:w="4856"/>
                        <w:gridSpan w:val="15"/>
                        <w:tcBorders>
                          <w:start w:sz="6.400000095367432" w:val="single" w:color="#858585"/>
                          <w:top w:sz="6.400000095367432" w:val="single" w:color="#858585"/>
                          <w:bottom w:sz="6.400000095367432" w:val="single" w:color="#858585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256.0000000000002" w:type="dxa"/>
                        </w:tblPr>
                        <w:tblGrid>
                          <w:gridCol w:w="971"/>
                          <w:gridCol w:w="971"/>
                          <w:gridCol w:w="971"/>
                          <w:gridCol w:w="971"/>
                          <w:gridCol w:w="971"/>
                        </w:tblGrid>
                        <w:tr>
                          <w:trPr>
                            <w:trHeight w:hRule="exact" w:val="274"/>
                          </w:trPr>
                          <w:tc>
                            <w:tcPr>
                              <w:tcW w:type="dxa" w:w="64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97" w:lineRule="auto" w:before="94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Calibri" w:hAnsi="Calibri" w:eastAsia="Calibri"/>
                                  <w:b w:val="0"/>
                                  <w:i w:val="0"/>
                                  <w:color w:val="000000"/>
                                  <w:sz w:val="20"/>
                                </w:rPr>
                                <w:t>2</w:t>
                              </w:r>
                            </w:p>
                          </w:tc>
                          <w:tc>
                            <w:tcPr>
                              <w:tcW w:type="dxa" w:w="4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97" w:lineRule="auto" w:before="2" w:after="0"/>
                                <w:ind w:left="0" w:right="96" w:firstLine="0"/>
                                <w:jc w:val="right"/>
                              </w:pPr>
                              <w:r>
                                <w:rPr>
                                  <w:rFonts w:ascii="Calibri" w:hAnsi="Calibri" w:eastAsia="Calibri"/>
                                  <w:b w:val="0"/>
                                  <w:i w:val="0"/>
                                  <w:color w:val="000000"/>
                                  <w:sz w:val="20"/>
                                </w:rPr>
                                <w:t>3</w:t>
                              </w:r>
                            </w:p>
                          </w:tc>
                          <w:tc>
                            <w:tcPr>
                              <w:tcW w:type="dxa" w:w="114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97" w:lineRule="auto" w:before="2" w:after="0"/>
                                <w:ind w:left="126" w:right="0" w:firstLine="0"/>
                                <w:jc w:val="left"/>
                              </w:pPr>
                              <w:r>
                                <w:rPr>
                                  <w:rFonts w:ascii="Calibri" w:hAnsi="Calibri" w:eastAsia="Calibri"/>
                                  <w:b w:val="0"/>
                                  <w:i w:val="0"/>
                                  <w:color w:val="000000"/>
                                  <w:sz w:val="20"/>
                                </w:rPr>
                                <w:t>3</w:t>
                              </w:r>
                            </w:p>
                          </w:tc>
                          <w:tc>
                            <w:tcPr>
                              <w:tcW w:type="dxa" w:w="114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97" w:lineRule="auto" w:before="94" w:after="0"/>
                                <w:ind w:left="0" w:right="110" w:firstLine="0"/>
                                <w:jc w:val="right"/>
                              </w:pPr>
                              <w:r>
                                <w:rPr>
                                  <w:rFonts w:ascii="Calibri" w:hAnsi="Calibri" w:eastAsia="Calibri"/>
                                  <w:b w:val="0"/>
                                  <w:i w:val="0"/>
                                  <w:color w:val="000000"/>
                                  <w:sz w:val="20"/>
                                </w:rPr>
                                <w:t>2</w:t>
                              </w:r>
                            </w:p>
                          </w:tc>
                          <w:tc>
                            <w:tcPr>
                              <w:tcW w:type="dxa" w:w="70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97" w:lineRule="auto" w:before="2" w:after="0"/>
                                <w:ind w:left="112" w:right="0" w:firstLine="0"/>
                                <w:jc w:val="left"/>
                              </w:pPr>
                              <w:r>
                                <w:rPr>
                                  <w:rFonts w:ascii="Calibri" w:hAnsi="Calibri" w:eastAsia="Calibri"/>
                                  <w:b w:val="0"/>
                                  <w:i w:val="0"/>
                                  <w:color w:val="000000"/>
                                  <w:sz w:val="20"/>
                                </w:rPr>
                                <w:t>3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260"/>
                    </w:trPr>
                    <w:tc>
                      <w:tcPr>
                        <w:tcW w:type="dxa" w:w="4856"/>
                        <w:gridSpan w:val="15"/>
                        <w:tcBorders>
                          <w:start w:sz="6.400000095367432" w:val="single" w:color="#858585"/>
                          <w:top w:sz="6.400000095367432" w:val="single" w:color="#858585"/>
                          <w:bottom w:sz="6.400000095367432" w:val="single" w:color="#858585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0" w:after="0"/>
                          <w:ind w:left="206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t>1</w:t>
                        </w:r>
                      </w:p>
                    </w:tc>
                  </w:tr>
                </w:tbl>
                <w:p>
                  <w:pPr>
                    <w:autoSpaceDN w:val="0"/>
                    <w:tabs>
                      <w:tab w:pos="2312" w:val="left"/>
                    </w:tabs>
                    <w:autoSpaceDE w:val="0"/>
                    <w:widowControl/>
                    <w:spacing w:line="197" w:lineRule="auto" w:before="0" w:after="0"/>
                    <w:ind w:left="101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0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type="dxa" w:w="7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16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79400" cy="38100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9400" cy="381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10</w:t>
                  </w:r>
                </w:p>
              </w:tc>
              <w:tc>
                <w:tcPr>
                  <w:tcW w:type="dxa" w:w="5580"/>
                  <w:gridSpan w:val="15"/>
                  <w:vMerge/>
                  <w:tcBorders/>
                </w:tcPr>
                <w:p/>
              </w:tc>
              <w:tc>
                <w:tcPr>
                  <w:tcW w:type="dxa" w:w="372"/>
                  <w:vMerge/>
                  <w:tcBorders/>
                </w:tcPr>
                <w:p/>
              </w:tc>
            </w:tr>
            <w:tr>
              <w:trPr>
                <w:trHeight w:hRule="exact" w:val="260"/>
              </w:trPr>
              <w:tc>
                <w:tcPr>
                  <w:tcW w:type="dxa" w:w="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2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8</w:t>
                  </w:r>
                </w:p>
              </w:tc>
              <w:tc>
                <w:tcPr>
                  <w:tcW w:type="dxa" w:w="5580"/>
                  <w:gridSpan w:val="15"/>
                  <w:vMerge/>
                  <w:tcBorders/>
                </w:tcPr>
                <w:p/>
              </w:tc>
              <w:tc>
                <w:tcPr>
                  <w:tcW w:type="dxa" w:w="372"/>
                  <w:vMerge/>
                  <w:tcBorders/>
                </w:tcPr>
                <w:p/>
              </w:tc>
            </w:tr>
            <w:tr>
              <w:trPr>
                <w:trHeight w:hRule="exact" w:val="260"/>
              </w:trPr>
              <w:tc>
                <w:tcPr>
                  <w:tcW w:type="dxa" w:w="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3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6</w:t>
                  </w:r>
                </w:p>
              </w:tc>
              <w:tc>
                <w:tcPr>
                  <w:tcW w:type="dxa" w:w="5580"/>
                  <w:gridSpan w:val="15"/>
                  <w:vMerge/>
                  <w:tcBorders/>
                </w:tcPr>
                <w:p/>
              </w:tc>
              <w:tc>
                <w:tcPr>
                  <w:tcW w:type="dxa" w:w="372"/>
                  <w:vMerge/>
                  <w:tcBorders/>
                </w:tcPr>
                <w:p/>
              </w:tc>
            </w:tr>
            <w:tr>
              <w:trPr>
                <w:trHeight w:hRule="exact" w:val="260"/>
              </w:trPr>
              <w:tc>
                <w:tcPr>
                  <w:tcW w:type="dxa" w:w="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3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4</w:t>
                  </w:r>
                </w:p>
              </w:tc>
              <w:tc>
                <w:tcPr>
                  <w:tcW w:type="dxa" w:w="5580"/>
                  <w:gridSpan w:val="15"/>
                  <w:vMerge/>
                  <w:tcBorders/>
                </w:tcPr>
                <w:p/>
              </w:tc>
              <w:tc>
                <w:tcPr>
                  <w:tcW w:type="dxa" w:w="372"/>
                  <w:vMerge/>
                  <w:tcBorders/>
                </w:tcPr>
                <w:p/>
              </w:tc>
            </w:tr>
            <w:tr>
              <w:trPr>
                <w:trHeight w:hRule="exact" w:val="260"/>
              </w:trPr>
              <w:tc>
                <w:tcPr>
                  <w:tcW w:type="dxa" w:w="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3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2</w:t>
                  </w:r>
                </w:p>
              </w:tc>
              <w:tc>
                <w:tcPr>
                  <w:tcW w:type="dxa" w:w="5580"/>
                  <w:gridSpan w:val="15"/>
                  <w:vMerge/>
                  <w:tcBorders/>
                </w:tcPr>
                <w:p/>
              </w:tc>
              <w:tc>
                <w:tcPr>
                  <w:tcW w:type="dxa" w:w="372"/>
                  <w:vMerge/>
                  <w:tcBorders/>
                </w:tcPr>
                <w:p/>
              </w:tc>
            </w:tr>
            <w:tr>
              <w:trPr>
                <w:trHeight w:hRule="exact" w:val="260"/>
              </w:trPr>
              <w:tc>
                <w:tcPr>
                  <w:tcW w:type="dxa" w:w="3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3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type="dxa" w:w="5580"/>
                  <w:gridSpan w:val="15"/>
                  <w:vMerge/>
                  <w:tcBorders/>
                </w:tcPr>
                <w:p/>
              </w:tc>
              <w:tc>
                <w:tcPr>
                  <w:tcW w:type="dxa" w:w="372"/>
                  <w:vMerge/>
                  <w:tcBorders/>
                </w:tcPr>
                <w:p/>
              </w:tc>
            </w:tr>
            <w:tr>
              <w:trPr>
                <w:trHeight w:hRule="exact" w:val="594"/>
              </w:trPr>
              <w:tc>
                <w:tcPr>
                  <w:tcW w:type="dxa" w:w="372"/>
                  <w:vMerge/>
                  <w:tcBorders/>
                </w:tcPr>
                <w:p/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9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Tahun</w:t>
                  </w:r>
                </w:p>
              </w:tc>
              <w:tc>
                <w:tcPr>
                  <w:tcW w:type="dxa" w:w="320"/>
                  <w:tcBorders/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4" w:after="0"/>
                    <w:ind w:left="0" w:right="4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2005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8" w:after="0"/>
                    <w:ind w:left="0" w:right="4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2006</w:t>
                  </w:r>
                </w:p>
              </w:tc>
              <w:tc>
                <w:tcPr>
                  <w:tcW w:type="dxa" w:w="320"/>
                  <w:tcBorders/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4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2007</w:t>
                  </w:r>
                </w:p>
              </w:tc>
              <w:tc>
                <w:tcPr>
                  <w:tcW w:type="dxa" w:w="320"/>
                  <w:tcBorders/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4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2008</w:t>
                  </w:r>
                </w:p>
              </w:tc>
              <w:tc>
                <w:tcPr>
                  <w:tcW w:type="dxa" w:w="320"/>
                  <w:tcBorders/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4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2009</w:t>
                  </w:r>
                </w:p>
              </w:tc>
              <w:tc>
                <w:tcPr>
                  <w:tcW w:type="dxa" w:w="320"/>
                  <w:tcBorders/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4" w:after="0"/>
                    <w:ind w:left="0" w:right="4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2010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8" w:after="0"/>
                    <w:ind w:left="0" w:right="4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2011</w:t>
                  </w:r>
                </w:p>
              </w:tc>
              <w:tc>
                <w:tcPr>
                  <w:tcW w:type="dxa" w:w="320"/>
                  <w:tcBorders/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4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2012</w:t>
                  </w:r>
                </w:p>
              </w:tc>
              <w:tc>
                <w:tcPr>
                  <w:tcW w:type="dxa" w:w="320"/>
                  <w:tcBorders/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4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2013</w:t>
                  </w:r>
                </w:p>
              </w:tc>
              <w:tc>
                <w:tcPr>
                  <w:tcW w:type="dxa" w:w="320"/>
                  <w:tcBorders/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4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2014</w:t>
                  </w:r>
                </w:p>
              </w:tc>
              <w:tc>
                <w:tcPr>
                  <w:tcW w:type="dxa" w:w="320"/>
                  <w:tcBorders/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4" w:after="0"/>
                    <w:ind w:left="0" w:right="4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2015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8" w:after="0"/>
                    <w:ind w:left="0" w:right="4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2016</w:t>
                  </w:r>
                </w:p>
              </w:tc>
              <w:tc>
                <w:tcPr>
                  <w:tcW w:type="dxa" w:w="320"/>
                  <w:tcBorders/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4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2017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  <w:textDirection w:val="btLr"/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4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2018</w:t>
                  </w:r>
                </w:p>
              </w:tc>
              <w:tc>
                <w:tcPr>
                  <w:tcW w:type="dxa" w:w="372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22" w:lineRule="exact" w:before="34" w:after="0"/>
        <w:ind w:left="202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 xml:space="preserve">Gambar 1.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Trend Penelitian Budaya Organisasi di Indonesia </w:t>
      </w:r>
    </w:p>
    <w:p>
      <w:pPr>
        <w:autoSpaceDN w:val="0"/>
        <w:autoSpaceDE w:val="0"/>
        <w:widowControl/>
        <w:spacing w:line="252" w:lineRule="exact" w:before="256" w:after="0"/>
        <w:ind w:left="288" w:right="288" w:firstLine="720"/>
        <w:jc w:val="both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Peneliti memilih tahun 2005 sampai dengan tahun 2018 karena penelitian  mengenai  budaya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organisasi di  Indonesia mengalami fluktuasi tiap tahunnya dan mulai berkembang dengan proses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seleksi  menghasilkan 55 artikel.  Pertimbangan  tahun 2005 menjadi  awal  pengamatan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adalahjurnal akreditasi yang memberikan ruang penelitian budaya organisasi pertama kaliterbit  di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jurnal Ekuitas: Jurnal Ekonomi dan Keuangan tahun  2005 sebanyak  1  artikel.  Sedangkan  tahun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2018  sebagai  akhir  pengamatan  adalah  peneliti  melihat  bahwa  di  tahun  2018  penelitian </w:t>
      </w:r>
    </w:p>
    <w:p>
      <w:pPr>
        <w:autoSpaceDN w:val="0"/>
        <w:autoSpaceDE w:val="0"/>
        <w:widowControl/>
        <w:spacing w:line="240" w:lineRule="auto" w:before="272" w:after="52"/>
        <w:ind w:left="25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3259" cy="279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27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680"/>
        <w:gridCol w:w="4680"/>
      </w:tblGrid>
      <w:tr>
        <w:trPr>
          <w:trHeight w:hRule="exact" w:val="494"/>
        </w:trPr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92" w:after="0"/>
              <w:ind w:left="148" w:right="0" w:firstLine="0"/>
              <w:jc w:val="left"/>
            </w:pPr>
            <w:r>
              <w:rPr>
                <w:rFonts w:ascii="Book Antiqua" w:hAnsi="Book Antiqua" w:eastAsia="Book Antiqua"/>
                <w:b w:val="0"/>
                <w:i w:val="0"/>
                <w:color w:val="000000"/>
                <w:sz w:val="18"/>
              </w:rPr>
              <w:t xml:space="preserve">ISSN : 2088-1231 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486 </w:t>
            </w:r>
          </w:p>
        </w:tc>
      </w:tr>
    </w:tbl>
    <w:p>
      <w:pPr>
        <w:autoSpaceDN w:val="0"/>
        <w:autoSpaceDE w:val="0"/>
        <w:widowControl/>
        <w:spacing w:line="199" w:lineRule="auto" w:before="22" w:after="0"/>
        <w:ind w:left="288" w:right="0" w:firstLine="0"/>
        <w:jc w:val="left"/>
      </w:pPr>
      <w:r>
        <w:rPr>
          <w:rFonts w:ascii="Book Antiqua" w:hAnsi="Book Antiqua" w:eastAsia="Book Antiqua"/>
          <w:b w:val="0"/>
          <w:i w:val="0"/>
          <w:color w:val="000000"/>
          <w:sz w:val="18"/>
        </w:rPr>
        <w:t>E-ISSN: 2460-5328</w:t>
      </w:r>
    </w:p>
    <w:p>
      <w:pPr>
        <w:autoSpaceDN w:val="0"/>
        <w:autoSpaceDE w:val="0"/>
        <w:widowControl/>
        <w:spacing w:line="180" w:lineRule="exact" w:before="72" w:after="0"/>
        <w:ind w:left="288" w:right="0" w:firstLine="0"/>
        <w:jc w:val="left"/>
      </w:pPr>
      <w:r>
        <w:rPr>
          <w:rFonts w:ascii="Times" w:hAnsi="Times" w:eastAsia="Times"/>
          <w:b/>
          <w:i w:val="0"/>
          <w:color w:val="262626"/>
          <w:sz w:val="18"/>
        </w:rPr>
        <w:t xml:space="preserve">DOI: dx.doi.org/10.22441/mix.2019.v9i3.007 </w:t>
      </w:r>
    </w:p>
    <w:p>
      <w:pPr>
        <w:sectPr>
          <w:pgSz w:w="12240" w:h="15840"/>
          <w:pgMar w:top="360" w:right="1440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5.99999999999994" w:type="dxa"/>
      </w:tblPr>
      <w:tblGrid>
        <w:gridCol w:w="4680"/>
        <w:gridCol w:w="4680"/>
      </w:tblGrid>
      <w:tr>
        <w:trPr>
          <w:trHeight w:hRule="exact" w:val="454"/>
        </w:trPr>
        <w:tc>
          <w:tcPr>
            <w:tcW w:type="dxa" w:w="2980"/>
            <w:tcBorders>
              <w:end w:sz="17.600000000000136" w:val="single" w:color="#7F807F"/>
              <w:bottom w:sz="17.599999999999966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" w:after="0"/>
              <w:ind w:left="12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Ningsih dan Setiawan 480-497</w:t>
            </w:r>
          </w:p>
        </w:tc>
        <w:tc>
          <w:tcPr>
            <w:tcW w:type="dxa" w:w="5764"/>
            <w:tcBorders>
              <w:start w:sz="17.600000000000136" w:val="single" w:color="#7F807F"/>
              <w:bottom w:sz="17.599999999999966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MIX: Jurnal Ilmiah Manajemen, Volume 9, No. 3, Oktober 2019 </w:t>
            </w:r>
          </w:p>
        </w:tc>
      </w:tr>
    </w:tbl>
    <w:p>
      <w:pPr>
        <w:autoSpaceDN w:val="0"/>
        <w:autoSpaceDE w:val="0"/>
        <w:widowControl/>
        <w:spacing w:line="252" w:lineRule="exact" w:before="420" w:after="0"/>
        <w:ind w:left="288" w:right="28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mengenai budaya organisasi  masih  dilakukan  yaitu 5  artikel  yang  diterbitkan  di  Jurnal Akuntansi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Multiparadigma 1 artikel, Mix : Jurnal Ilmiah Manajemen 3 artikel dan jurnal media ekonomi dan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manajemen sebanyak 1 artikel. Dari grafik diatas dapat diketahui penelitian mengenai budaya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organisasi yang paling banyak dilakukan yaitu di tahun 2014 sebanyak 14 artikel, dan penelitian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yang paling sedikit ataupun bahkan tidak adanya penelitian mengenai budaya organisasi yaitu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ditahun 2007 dan 2011. </w:t>
      </w:r>
    </w:p>
    <w:p>
      <w:pPr>
        <w:autoSpaceDN w:val="0"/>
        <w:autoSpaceDE w:val="0"/>
        <w:widowControl/>
        <w:spacing w:line="222" w:lineRule="exact" w:before="286" w:after="16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2"/>
        </w:rPr>
        <w:t xml:space="preserve">Tabel 3.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Deskripsi Sampel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366"/>
        </w:trPr>
        <w:tc>
          <w:tcPr>
            <w:tcW w:type="dxa" w:w="480"/>
            <w:tcBorders>
              <w:top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No </w:t>
            </w:r>
          </w:p>
        </w:tc>
        <w:tc>
          <w:tcPr>
            <w:tcW w:type="dxa" w:w="1700"/>
            <w:tcBorders>
              <w:top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JURNAL </w:t>
            </w:r>
          </w:p>
        </w:tc>
        <w:tc>
          <w:tcPr>
            <w:tcW w:type="dxa" w:w="1280"/>
            <w:tcBorders>
              <w:top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6" w:after="0"/>
              <w:ind w:left="12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2005-2018 </w:t>
            </w:r>
          </w:p>
        </w:tc>
        <w:tc>
          <w:tcPr>
            <w:tcW w:type="dxa" w:w="920"/>
            <w:tcBorders>
              <w:top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6" w:after="0"/>
              <w:ind w:left="0" w:right="29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% </w:t>
            </w:r>
          </w:p>
        </w:tc>
        <w:tc>
          <w:tcPr>
            <w:tcW w:type="dxa" w:w="1400"/>
            <w:tcBorders>
              <w:top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2005 </w:t>
            </w:r>
            <w:r>
              <w:rPr>
                <w:rFonts w:ascii="TimesNewRoman,Bold" w:hAnsi="TimesNewRoman,Bold" w:eastAsia="TimesNewRoman,Bold"/>
                <w:b/>
                <w:i w:val="0"/>
                <w:color w:val="000000"/>
                <w:sz w:val="20"/>
              </w:rPr>
              <w:t>–</w:t>
            </w: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 2011 </w:t>
            </w:r>
          </w:p>
        </w:tc>
        <w:tc>
          <w:tcPr>
            <w:tcW w:type="dxa" w:w="760"/>
            <w:tcBorders>
              <w:top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% </w:t>
            </w:r>
          </w:p>
        </w:tc>
        <w:tc>
          <w:tcPr>
            <w:tcW w:type="dxa" w:w="1238"/>
            <w:tcBorders>
              <w:top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2012-2018 </w:t>
            </w:r>
          </w:p>
        </w:tc>
        <w:tc>
          <w:tcPr>
            <w:tcW w:type="dxa" w:w="630"/>
            <w:tcBorders>
              <w:top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% </w:t>
            </w:r>
          </w:p>
        </w:tc>
      </w:tr>
      <w:tr>
        <w:trPr>
          <w:trHeight w:hRule="exact" w:val="256"/>
        </w:trPr>
        <w:tc>
          <w:tcPr>
            <w:tcW w:type="dxa" w:w="480"/>
            <w:tcBorders>
              <w:top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1. </w:t>
            </w:r>
          </w:p>
        </w:tc>
        <w:tc>
          <w:tcPr>
            <w:tcW w:type="dxa" w:w="1700"/>
            <w:tcBorders>
              <w:top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JKP </w:t>
            </w:r>
          </w:p>
        </w:tc>
        <w:tc>
          <w:tcPr>
            <w:tcW w:type="dxa" w:w="1280"/>
            <w:tcBorders>
              <w:top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0" w:right="5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920"/>
            <w:tcBorders>
              <w:top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0" w:right="2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7% </w:t>
            </w:r>
          </w:p>
        </w:tc>
        <w:tc>
          <w:tcPr>
            <w:tcW w:type="dxa" w:w="1400"/>
            <w:tcBorders>
              <w:top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760"/>
            <w:tcBorders>
              <w:top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4% </w:t>
            </w:r>
          </w:p>
        </w:tc>
        <w:tc>
          <w:tcPr>
            <w:tcW w:type="dxa" w:w="1238"/>
            <w:tcBorders>
              <w:top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630"/>
            <w:tcBorders>
              <w:top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4% </w:t>
            </w:r>
          </w:p>
        </w:tc>
      </w:tr>
      <w:tr>
        <w:trPr>
          <w:trHeight w:hRule="exact" w:val="260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2.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JDM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5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20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13%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0% </w:t>
            </w:r>
          </w:p>
        </w:tc>
        <w:tc>
          <w:tcPr>
            <w:tcW w:type="dxa" w:w="12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13% </w:t>
            </w:r>
          </w:p>
        </w:tc>
      </w:tr>
      <w:tr>
        <w:trPr>
          <w:trHeight w:hRule="exact" w:val="260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3.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JAMAL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5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2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9%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4% </w:t>
            </w:r>
          </w:p>
        </w:tc>
        <w:tc>
          <w:tcPr>
            <w:tcW w:type="dxa" w:w="12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6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5% </w:t>
            </w:r>
          </w:p>
        </w:tc>
      </w:tr>
      <w:tr>
        <w:trPr>
          <w:trHeight w:hRule="exact" w:val="54"/>
        </w:trPr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4. 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JIAB 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5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2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2% 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 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2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1170"/>
            <w:vMerge/>
            <w:tcBorders/>
          </w:tcPr>
          <w:p/>
        </w:tc>
      </w:tr>
      <w:tr>
        <w:trPr>
          <w:trHeight w:hRule="exact" w:val="206"/>
        </w:trPr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0% 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6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2% </w:t>
            </w:r>
          </w:p>
        </w:tc>
      </w:tr>
      <w:tr>
        <w:trPr>
          <w:trHeight w:hRule="exact" w:val="58"/>
        </w:trPr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5. 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JAI 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5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2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2% 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 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2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1170"/>
            <w:vMerge/>
            <w:tcBorders/>
          </w:tcPr>
          <w:p/>
        </w:tc>
      </w:tr>
      <w:tr>
        <w:trPr>
          <w:trHeight w:hRule="exact" w:val="222"/>
        </w:trPr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0% 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2% </w:t>
            </w:r>
          </w:p>
        </w:tc>
      </w:tr>
      <w:tr>
        <w:trPr>
          <w:trHeight w:hRule="exact" w:val="260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6.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EKUITAS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5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20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16%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11% </w:t>
            </w:r>
          </w:p>
        </w:tc>
        <w:tc>
          <w:tcPr>
            <w:tcW w:type="dxa" w:w="12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5% </w:t>
            </w:r>
          </w:p>
        </w:tc>
      </w:tr>
      <w:tr>
        <w:trPr>
          <w:trHeight w:hRule="exact" w:val="260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7.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MRAAI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5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2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4%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2% </w:t>
            </w:r>
          </w:p>
        </w:tc>
        <w:tc>
          <w:tcPr>
            <w:tcW w:type="dxa" w:w="12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2% </w:t>
            </w:r>
          </w:p>
        </w:tc>
      </w:tr>
      <w:tr>
        <w:trPr>
          <w:trHeight w:hRule="exact" w:val="260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8.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BBR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5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2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7%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 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0% </w:t>
            </w:r>
          </w:p>
        </w:tc>
        <w:tc>
          <w:tcPr>
            <w:tcW w:type="dxa" w:w="12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6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7% </w:t>
            </w:r>
          </w:p>
        </w:tc>
      </w:tr>
      <w:tr>
        <w:trPr>
          <w:trHeight w:hRule="exact" w:val="54"/>
        </w:trPr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9. 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MIX 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5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2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9% 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 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2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1170"/>
            <w:vMerge/>
            <w:tcBorders/>
          </w:tcPr>
          <w:p/>
        </w:tc>
      </w:tr>
      <w:tr>
        <w:trPr>
          <w:trHeight w:hRule="exact" w:val="206"/>
        </w:trPr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0% 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6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9% </w:t>
            </w:r>
          </w:p>
        </w:tc>
      </w:tr>
      <w:tr>
        <w:trPr>
          <w:trHeight w:hRule="exact" w:val="58"/>
        </w:trPr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10. 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JABM 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5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2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2% 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 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2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1170"/>
            <w:vMerge/>
            <w:tcBorders/>
          </w:tcPr>
          <w:p/>
        </w:tc>
      </w:tr>
      <w:tr>
        <w:trPr>
          <w:trHeight w:hRule="exact" w:val="222"/>
        </w:trPr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0% 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2% </w:t>
            </w:r>
          </w:p>
        </w:tc>
      </w:tr>
      <w:tr>
        <w:trPr>
          <w:trHeight w:hRule="exact" w:val="260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11.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TRIKONOMIKA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5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2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7%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2% </w:t>
            </w:r>
          </w:p>
        </w:tc>
        <w:tc>
          <w:tcPr>
            <w:tcW w:type="dxa" w:w="12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5% </w:t>
            </w:r>
          </w:p>
        </w:tc>
      </w:tr>
      <w:tr>
        <w:trPr>
          <w:trHeight w:hRule="exact" w:val="260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12.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JMPJ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5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2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2%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0% </w:t>
            </w:r>
          </w:p>
        </w:tc>
        <w:tc>
          <w:tcPr>
            <w:tcW w:type="dxa" w:w="12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2% </w:t>
            </w:r>
          </w:p>
        </w:tc>
      </w:tr>
      <w:tr>
        <w:trPr>
          <w:trHeight w:hRule="exact" w:val="260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13.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JRAK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5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2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2%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 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0% </w:t>
            </w:r>
          </w:p>
        </w:tc>
        <w:tc>
          <w:tcPr>
            <w:tcW w:type="dxa" w:w="12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6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2% </w:t>
            </w:r>
          </w:p>
        </w:tc>
      </w:tr>
      <w:tr>
        <w:trPr>
          <w:trHeight w:hRule="exact" w:val="54"/>
        </w:trPr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14. 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AKRUAL 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5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2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2% 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2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 </w:t>
            </w:r>
          </w:p>
        </w:tc>
        <w:tc>
          <w:tcPr>
            <w:tcW w:type="dxa" w:w="1170"/>
            <w:vMerge/>
            <w:tcBorders/>
          </w:tcPr>
          <w:p/>
        </w:tc>
      </w:tr>
      <w:tr>
        <w:trPr>
          <w:trHeight w:hRule="exact" w:val="206"/>
        </w:trPr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2% 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6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0% </w:t>
            </w:r>
          </w:p>
        </w:tc>
      </w:tr>
      <w:tr>
        <w:trPr>
          <w:trHeight w:hRule="exact" w:val="58"/>
        </w:trPr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15. 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ASSETS 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5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2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4% 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 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2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1170"/>
            <w:vMerge/>
            <w:tcBorders/>
          </w:tcPr>
          <w:p/>
        </w:tc>
      </w:tr>
      <w:tr>
        <w:trPr>
          <w:trHeight w:hRule="exact" w:val="222"/>
        </w:trPr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0% 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4% </w:t>
            </w:r>
          </w:p>
        </w:tc>
      </w:tr>
      <w:tr>
        <w:trPr>
          <w:trHeight w:hRule="exact" w:val="260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16.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JPEB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5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2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5%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0% </w:t>
            </w:r>
          </w:p>
        </w:tc>
        <w:tc>
          <w:tcPr>
            <w:tcW w:type="dxa" w:w="12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5% </w:t>
            </w:r>
          </w:p>
        </w:tc>
      </w:tr>
      <w:tr>
        <w:trPr>
          <w:trHeight w:hRule="exact" w:val="260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17.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MEM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5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2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5%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0% </w:t>
            </w:r>
          </w:p>
        </w:tc>
        <w:tc>
          <w:tcPr>
            <w:tcW w:type="dxa" w:w="12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5% </w:t>
            </w:r>
          </w:p>
        </w:tc>
      </w:tr>
      <w:tr>
        <w:trPr>
          <w:trHeight w:hRule="exact" w:val="260"/>
        </w:trPr>
        <w:tc>
          <w:tcPr>
            <w:tcW w:type="dxa" w:w="480"/>
            <w:vMerge w:val="restart"/>
            <w:tcBorders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18.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JEPK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51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2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2%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 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0% </w:t>
            </w:r>
          </w:p>
        </w:tc>
        <w:tc>
          <w:tcPr>
            <w:tcW w:type="dxa" w:w="12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6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2% </w:t>
            </w:r>
          </w:p>
        </w:tc>
      </w:tr>
      <w:tr>
        <w:trPr>
          <w:trHeight w:hRule="exact" w:val="48"/>
        </w:trPr>
        <w:tc>
          <w:tcPr>
            <w:tcW w:type="dxa" w:w="1170"/>
            <w:vMerge/>
            <w:tcBorders>
              <w:bottom w:sz="3.200000000000273" w:val="single" w:color="#000000"/>
            </w:tcBorders>
          </w:tcPr>
          <w:p/>
        </w:tc>
        <w:tc>
          <w:tcPr>
            <w:tcW w:type="dxa" w:w="1700"/>
            <w:vMerge w:val="restart"/>
            <w:tcBorders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10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Total </w:t>
            </w:r>
          </w:p>
        </w:tc>
        <w:tc>
          <w:tcPr>
            <w:tcW w:type="dxa" w:w="1280"/>
            <w:vMerge w:val="restart"/>
            <w:tcBorders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4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55 </w:t>
            </w:r>
          </w:p>
        </w:tc>
        <w:tc>
          <w:tcPr>
            <w:tcW w:type="dxa" w:w="920"/>
            <w:vMerge w:val="restart"/>
            <w:tcBorders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16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100% </w:t>
            </w:r>
          </w:p>
        </w:tc>
        <w:tc>
          <w:tcPr>
            <w:tcW w:type="dxa" w:w="1400"/>
            <w:vMerge w:val="restart"/>
            <w:tcBorders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13 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238"/>
            <w:vMerge w:val="restart"/>
            <w:tcBorders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42 </w:t>
            </w:r>
          </w:p>
        </w:tc>
        <w:tc>
          <w:tcPr>
            <w:tcW w:type="dxa" w:w="1170"/>
            <w:vMerge/>
            <w:tcBorders/>
          </w:tcPr>
          <w:p/>
        </w:tc>
      </w:tr>
      <w:tr>
        <w:trPr>
          <w:trHeight w:hRule="exact" w:val="234"/>
        </w:trPr>
        <w:tc>
          <w:tcPr>
            <w:tcW w:type="dxa" w:w="1170"/>
            <w:vMerge/>
            <w:tcBorders>
              <w:bottom w:sz="3.200000000000273" w:val="single" w:color="#000000"/>
            </w:tcBorders>
          </w:tcPr>
          <w:p/>
        </w:tc>
        <w:tc>
          <w:tcPr>
            <w:tcW w:type="dxa" w:w="1170"/>
            <w:vMerge/>
            <w:tcBorders>
              <w:bottom w:sz="3.200000000000273" w:val="single" w:color="#000000"/>
            </w:tcBorders>
          </w:tcPr>
          <w:p/>
        </w:tc>
        <w:tc>
          <w:tcPr>
            <w:tcW w:type="dxa" w:w="1170"/>
            <w:vMerge/>
            <w:tcBorders>
              <w:bottom w:sz="3.200000000000273" w:val="single" w:color="#000000"/>
            </w:tcBorders>
          </w:tcPr>
          <w:p/>
        </w:tc>
        <w:tc>
          <w:tcPr>
            <w:tcW w:type="dxa" w:w="1170"/>
            <w:vMerge/>
            <w:tcBorders>
              <w:bottom w:sz="3.200000000000273" w:val="single" w:color="#000000"/>
            </w:tcBorders>
          </w:tcPr>
          <w:p/>
        </w:tc>
        <w:tc>
          <w:tcPr>
            <w:tcW w:type="dxa" w:w="1170"/>
            <w:vMerge/>
            <w:tcBorders>
              <w:bottom w:sz="3.200000000000273" w:val="single" w:color="#000000"/>
            </w:tcBorders>
          </w:tcPr>
          <w:p/>
        </w:tc>
        <w:tc>
          <w:tcPr>
            <w:tcW w:type="dxa" w:w="760"/>
            <w:tcBorders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24% </w:t>
            </w:r>
          </w:p>
        </w:tc>
        <w:tc>
          <w:tcPr>
            <w:tcW w:type="dxa" w:w="1170"/>
            <w:vMerge/>
            <w:tcBorders>
              <w:bottom w:sz="3.200000000000273" w:val="single" w:color="#000000"/>
            </w:tcBorders>
          </w:tcPr>
          <w:p/>
        </w:tc>
        <w:tc>
          <w:tcPr>
            <w:tcW w:type="dxa" w:w="630"/>
            <w:tcBorders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76% </w:t>
            </w:r>
          </w:p>
        </w:tc>
      </w:tr>
    </w:tbl>
    <w:p>
      <w:pPr>
        <w:autoSpaceDN w:val="0"/>
        <w:autoSpaceDE w:val="0"/>
        <w:widowControl/>
        <w:spacing w:line="220" w:lineRule="exact" w:before="32" w:after="0"/>
        <w:ind w:left="2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Sumber : Data Diolah (2018) </w:t>
      </w:r>
    </w:p>
    <w:p>
      <w:pPr>
        <w:autoSpaceDN w:val="0"/>
        <w:autoSpaceDE w:val="0"/>
        <w:widowControl/>
        <w:spacing w:line="254" w:lineRule="exact" w:before="256" w:after="0"/>
        <w:ind w:left="288" w:right="288" w:firstLine="722"/>
        <w:jc w:val="both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Tabel 3 menunjukkan sampel yang digunakan dalam penelitian selama periode 2005 sampai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2018, jurnal EKUITAS paling mendominasi mengenai penelitian budaya organisasi yaitu sebesar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16%, JDM 13%, JAMAL &amp; MIX 9%, JKP, BBR &amp; TRIKONOMETRIKA 7%, JPEB &amp; MEM 5%,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ASSETS &amp; MRAAI 4%, JIAB, JAI, JABM, JMPJ, JRAK, AKRUAL,&amp; JEPK 2%.Berdasarkan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Tabel 3, reta-rata perbandingan dua periode yaitu antara 2005-2011 dan periode 2012-2018 juga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menunjukkan bahwa terjadi peningkatan jumlah artikel mengenai budaya organisasi yang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dipublikasikan dalam dekade terakhir yaitu dari 13 artikel menjadi 42 artikel atau meningkat 53 %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dari periode sebelumnya. Peningkatan tersebut juga dipengaruhi oleh peningkatan jumlah penelitian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hampir di semua jurnal. </w:t>
      </w:r>
    </w:p>
    <w:p>
      <w:pPr>
        <w:autoSpaceDN w:val="0"/>
        <w:autoSpaceDE w:val="0"/>
        <w:widowControl/>
        <w:spacing w:line="254" w:lineRule="exact" w:before="252" w:after="0"/>
        <w:ind w:left="288" w:right="288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 xml:space="preserve">Pembahasan </w:t>
      </w:r>
      <w:r>
        <w:br/>
      </w:r>
      <w:r>
        <w:rPr>
          <w:rFonts w:ascii="Times" w:hAnsi="Times" w:eastAsia="Times"/>
          <w:b/>
          <w:i w:val="0"/>
          <w:color w:val="000000"/>
          <w:sz w:val="22"/>
        </w:rPr>
        <w:t xml:space="preserve">Klasifikasi Artikel.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Peneliti mengelompokkan artikel ini menjadi tiga klasifikasi yaitu berdasarkan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topik, metode penelitian, dan sektor penelitian yang mengacu pada penelitian (Dewi et al., 2018). </w:t>
      </w:r>
    </w:p>
    <w:p>
      <w:pPr>
        <w:autoSpaceDN w:val="0"/>
        <w:autoSpaceDE w:val="0"/>
        <w:widowControl/>
        <w:spacing w:line="254" w:lineRule="exact" w:before="250" w:after="0"/>
        <w:ind w:left="288" w:right="288" w:firstLine="0"/>
        <w:jc w:val="both"/>
      </w:pPr>
      <w:r>
        <w:rPr>
          <w:rFonts w:ascii="Times" w:hAnsi="Times" w:eastAsia="Times"/>
          <w:b/>
          <w:i w:val="0"/>
          <w:color w:val="000000"/>
          <w:sz w:val="22"/>
        </w:rPr>
        <w:t xml:space="preserve">Klasifikasi Topik Pembahasan.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Pengklasifikasian  artikel  tentang  budaya organisasi  berdasarkan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pada  topik penelitian  dibedakan  menjadi 4 yaitu  variabel dependen, variabel independen, variabel </w:t>
      </w:r>
      <w:r>
        <w:rPr>
          <w:rFonts w:ascii="Times" w:hAnsi="Times" w:eastAsia="Times"/>
          <w:b w:val="0"/>
          <w:i w:val="0"/>
          <w:color w:val="000000"/>
          <w:sz w:val="22"/>
        </w:rPr>
        <w:t>moderasi dan intervening.</w:t>
      </w:r>
    </w:p>
    <w:p>
      <w:pPr>
        <w:autoSpaceDN w:val="0"/>
        <w:autoSpaceDE w:val="0"/>
        <w:widowControl/>
        <w:spacing w:line="240" w:lineRule="auto" w:before="240" w:after="52"/>
        <w:ind w:left="25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3259" cy="279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27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680"/>
        <w:gridCol w:w="4680"/>
      </w:tblGrid>
      <w:tr>
        <w:trPr>
          <w:trHeight w:hRule="exact" w:val="494"/>
        </w:trPr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92" w:after="0"/>
              <w:ind w:left="148" w:right="0" w:firstLine="0"/>
              <w:jc w:val="left"/>
            </w:pPr>
            <w:r>
              <w:rPr>
                <w:rFonts w:ascii="Book Antiqua" w:hAnsi="Book Antiqua" w:eastAsia="Book Antiqua"/>
                <w:b w:val="0"/>
                <w:i w:val="0"/>
                <w:color w:val="000000"/>
                <w:sz w:val="18"/>
              </w:rPr>
              <w:t xml:space="preserve">ISSN : 2088-1231 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487 </w:t>
            </w:r>
          </w:p>
        </w:tc>
      </w:tr>
    </w:tbl>
    <w:p>
      <w:pPr>
        <w:autoSpaceDN w:val="0"/>
        <w:autoSpaceDE w:val="0"/>
        <w:widowControl/>
        <w:spacing w:line="199" w:lineRule="auto" w:before="22" w:after="0"/>
        <w:ind w:left="288" w:right="0" w:firstLine="0"/>
        <w:jc w:val="left"/>
      </w:pPr>
      <w:r>
        <w:rPr>
          <w:rFonts w:ascii="Book Antiqua" w:hAnsi="Book Antiqua" w:eastAsia="Book Antiqua"/>
          <w:b w:val="0"/>
          <w:i w:val="0"/>
          <w:color w:val="000000"/>
          <w:sz w:val="18"/>
        </w:rPr>
        <w:t>E-ISSN: 2460-5328</w:t>
      </w:r>
    </w:p>
    <w:p>
      <w:pPr>
        <w:autoSpaceDN w:val="0"/>
        <w:autoSpaceDE w:val="0"/>
        <w:widowControl/>
        <w:spacing w:line="180" w:lineRule="exact" w:before="72" w:after="0"/>
        <w:ind w:left="288" w:right="0" w:firstLine="0"/>
        <w:jc w:val="left"/>
      </w:pPr>
      <w:r>
        <w:rPr>
          <w:rFonts w:ascii="Times" w:hAnsi="Times" w:eastAsia="Times"/>
          <w:b/>
          <w:i w:val="0"/>
          <w:color w:val="262626"/>
          <w:sz w:val="18"/>
        </w:rPr>
        <w:t xml:space="preserve">DOI: dx.doi.org/10.22441/mix.2019.v9i3.007 </w:t>
      </w:r>
    </w:p>
    <w:p>
      <w:pPr>
        <w:sectPr>
          <w:pgSz w:w="12240" w:h="15840"/>
          <w:pgMar w:top="360" w:right="1440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5.99999999999994" w:type="dxa"/>
      </w:tblPr>
      <w:tblGrid>
        <w:gridCol w:w="4844"/>
        <w:gridCol w:w="4844"/>
      </w:tblGrid>
      <w:tr>
        <w:trPr>
          <w:trHeight w:hRule="exact" w:val="454"/>
        </w:trPr>
        <w:tc>
          <w:tcPr>
            <w:tcW w:type="dxa" w:w="2980"/>
            <w:tcBorders>
              <w:end w:sz="17.600000000000136" w:val="single" w:color="#7F807F"/>
              <w:bottom w:sz="17.599999999999966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" w:after="0"/>
              <w:ind w:left="12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Ningsih dan Setiawan 480-497</w:t>
            </w:r>
          </w:p>
        </w:tc>
        <w:tc>
          <w:tcPr>
            <w:tcW w:type="dxa" w:w="5764"/>
            <w:tcBorders>
              <w:start w:sz="17.600000000000136" w:val="single" w:color="#7F807F"/>
              <w:bottom w:sz="17.599999999999966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MIX: Jurnal Ilmiah Manajemen, Volume 9, No. 3, Oktober 2019 </w:t>
            </w:r>
          </w:p>
        </w:tc>
      </w:tr>
    </w:tbl>
    <w:p>
      <w:pPr>
        <w:autoSpaceDN w:val="0"/>
        <w:autoSpaceDE w:val="0"/>
        <w:widowControl/>
        <w:spacing w:line="224" w:lineRule="exact" w:before="448" w:after="14"/>
        <w:ind w:left="0" w:right="3280" w:firstLine="0"/>
        <w:jc w:val="right"/>
      </w:pPr>
      <w:r>
        <w:rPr>
          <w:rFonts w:ascii="Times" w:hAnsi="Times" w:eastAsia="Times"/>
          <w:b/>
          <w:i w:val="0"/>
          <w:color w:val="000000"/>
          <w:sz w:val="22"/>
        </w:rPr>
        <w:t xml:space="preserve">Tabel 4. </w:t>
      </w:r>
      <w:r>
        <w:rPr>
          <w:rFonts w:ascii="Times" w:hAnsi="Times" w:eastAsia="Times"/>
          <w:b w:val="0"/>
          <w:i w:val="0"/>
          <w:color w:val="000000"/>
          <w:sz w:val="22"/>
        </w:rPr>
        <w:t>Klasifikasi Variabel Dependen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8.0000000000001" w:type="dxa"/>
      </w:tblPr>
      <w:tblGrid>
        <w:gridCol w:w="1076"/>
        <w:gridCol w:w="1076"/>
        <w:gridCol w:w="1076"/>
        <w:gridCol w:w="1076"/>
        <w:gridCol w:w="1076"/>
        <w:gridCol w:w="1076"/>
        <w:gridCol w:w="1076"/>
        <w:gridCol w:w="1076"/>
        <w:gridCol w:w="1076"/>
      </w:tblGrid>
      <w:tr>
        <w:trPr>
          <w:trHeight w:hRule="exact" w:val="276"/>
        </w:trPr>
        <w:tc>
          <w:tcPr>
            <w:tcW w:type="dxa" w:w="66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10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 xml:space="preserve">No </w:t>
            </w:r>
          </w:p>
        </w:tc>
        <w:tc>
          <w:tcPr>
            <w:tcW w:type="dxa" w:w="3414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10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 xml:space="preserve">Variabel Dependen </w:t>
            </w:r>
          </w:p>
        </w:tc>
        <w:tc>
          <w:tcPr>
            <w:tcW w:type="dxa" w:w="10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8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 xml:space="preserve">Jumlah </w:t>
            </w:r>
          </w:p>
        </w:tc>
        <w:tc>
          <w:tcPr>
            <w:tcW w:type="dxa" w:w="64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 xml:space="preserve">% </w:t>
            </w:r>
          </w:p>
        </w:tc>
        <w:tc>
          <w:tcPr>
            <w:tcW w:type="dxa" w:w="7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 xml:space="preserve">+ </w:t>
            </w:r>
          </w:p>
        </w:tc>
        <w:tc>
          <w:tcPr>
            <w:tcW w:type="dxa" w:w="5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22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 xml:space="preserve">Tidak Berpengaruh </w:t>
            </w:r>
          </w:p>
        </w:tc>
      </w:tr>
      <w:tr>
        <w:trPr>
          <w:trHeight w:hRule="exact" w:val="274"/>
        </w:trPr>
        <w:tc>
          <w:tcPr>
            <w:tcW w:type="dxa" w:w="66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1. </w:t>
            </w:r>
          </w:p>
        </w:tc>
        <w:tc>
          <w:tcPr>
            <w:tcW w:type="dxa" w:w="3414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Kinerja Organisasi </w:t>
            </w:r>
          </w:p>
        </w:tc>
        <w:tc>
          <w:tcPr>
            <w:tcW w:type="dxa" w:w="10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64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13% </w:t>
            </w:r>
          </w:p>
        </w:tc>
        <w:tc>
          <w:tcPr>
            <w:tcW w:type="dxa" w:w="7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5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 - </w:t>
            </w:r>
          </w:p>
        </w:tc>
        <w:tc>
          <w:tcPr>
            <w:tcW w:type="dxa" w:w="22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2 </w:t>
            </w:r>
          </w:p>
        </w:tc>
      </w:tr>
      <w:tr>
        <w:trPr>
          <w:trHeight w:hRule="exact" w:val="240"/>
        </w:trPr>
        <w:tc>
          <w:tcPr>
            <w:tcW w:type="dxa" w:w="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2. </w:t>
            </w:r>
          </w:p>
        </w:tc>
        <w:tc>
          <w:tcPr>
            <w:tcW w:type="dxa" w:w="34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Kepuasan Kerja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12% 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 - </w:t>
            </w:r>
          </w:p>
        </w:tc>
        <w:tc>
          <w:tcPr>
            <w:tcW w:type="dxa" w:w="2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 </w:t>
            </w:r>
          </w:p>
        </w:tc>
      </w:tr>
      <w:tr>
        <w:trPr>
          <w:trHeight w:hRule="exact" w:val="260"/>
        </w:trPr>
        <w:tc>
          <w:tcPr>
            <w:tcW w:type="dxa" w:w="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3. </w:t>
            </w:r>
          </w:p>
        </w:tc>
        <w:tc>
          <w:tcPr>
            <w:tcW w:type="dxa" w:w="34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Kinerja Karyawan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25% 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 - </w:t>
            </w:r>
          </w:p>
        </w:tc>
        <w:tc>
          <w:tcPr>
            <w:tcW w:type="dxa" w:w="2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3 </w:t>
            </w:r>
          </w:p>
        </w:tc>
      </w:tr>
      <w:tr>
        <w:trPr>
          <w:trHeight w:hRule="exact" w:val="260"/>
        </w:trPr>
        <w:tc>
          <w:tcPr>
            <w:tcW w:type="dxa" w:w="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4. </w:t>
            </w:r>
          </w:p>
        </w:tc>
        <w:tc>
          <w:tcPr>
            <w:tcW w:type="dxa" w:w="34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Budaya Organisasi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9% 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 - </w:t>
            </w:r>
          </w:p>
        </w:tc>
        <w:tc>
          <w:tcPr>
            <w:tcW w:type="dxa" w:w="2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240"/>
        </w:trPr>
        <w:tc>
          <w:tcPr>
            <w:tcW w:type="dxa" w:w="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5. </w:t>
            </w:r>
          </w:p>
        </w:tc>
        <w:tc>
          <w:tcPr>
            <w:tcW w:type="dxa" w:w="34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Komitmen Organisasi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9% 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 - </w:t>
            </w:r>
          </w:p>
        </w:tc>
        <w:tc>
          <w:tcPr>
            <w:tcW w:type="dxa" w:w="2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2 </w:t>
            </w:r>
          </w:p>
        </w:tc>
      </w:tr>
      <w:tr>
        <w:trPr>
          <w:trHeight w:hRule="exact" w:val="260"/>
        </w:trPr>
        <w:tc>
          <w:tcPr>
            <w:tcW w:type="dxa" w:w="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6. </w:t>
            </w:r>
          </w:p>
        </w:tc>
        <w:tc>
          <w:tcPr>
            <w:tcW w:type="dxa" w:w="34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Strategi Bisnis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1% 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 - </w:t>
            </w:r>
          </w:p>
        </w:tc>
        <w:tc>
          <w:tcPr>
            <w:tcW w:type="dxa" w:w="2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260"/>
        </w:trPr>
        <w:tc>
          <w:tcPr>
            <w:tcW w:type="dxa" w:w="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7. </w:t>
            </w:r>
          </w:p>
        </w:tc>
        <w:tc>
          <w:tcPr>
            <w:tcW w:type="dxa" w:w="34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Kerjasama Tim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1% 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 - </w:t>
            </w:r>
          </w:p>
        </w:tc>
        <w:tc>
          <w:tcPr>
            <w:tcW w:type="dxa" w:w="2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 - </w:t>
            </w:r>
          </w:p>
        </w:tc>
      </w:tr>
      <w:tr>
        <w:trPr>
          <w:trHeight w:hRule="exact" w:val="240"/>
        </w:trPr>
        <w:tc>
          <w:tcPr>
            <w:tcW w:type="dxa" w:w="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8. </w:t>
            </w:r>
          </w:p>
        </w:tc>
        <w:tc>
          <w:tcPr>
            <w:tcW w:type="dxa" w:w="34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Sistem Manajemen Mutu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1% 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 - </w:t>
            </w:r>
          </w:p>
        </w:tc>
        <w:tc>
          <w:tcPr>
            <w:tcW w:type="dxa" w:w="2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260"/>
        </w:trPr>
        <w:tc>
          <w:tcPr>
            <w:tcW w:type="dxa" w:w="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9. </w:t>
            </w:r>
          </w:p>
        </w:tc>
        <w:tc>
          <w:tcPr>
            <w:tcW w:type="dxa" w:w="34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Kepemimpinan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1% 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 -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 - </w:t>
            </w:r>
          </w:p>
        </w:tc>
        <w:tc>
          <w:tcPr>
            <w:tcW w:type="dxa" w:w="2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 </w:t>
            </w:r>
          </w:p>
        </w:tc>
      </w:tr>
      <w:tr>
        <w:trPr>
          <w:trHeight w:hRule="exact" w:val="260"/>
        </w:trPr>
        <w:tc>
          <w:tcPr>
            <w:tcW w:type="dxa" w:w="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10. </w:t>
            </w:r>
          </w:p>
        </w:tc>
        <w:tc>
          <w:tcPr>
            <w:tcW w:type="dxa" w:w="34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Kualitas Pelayanan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1% 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 - </w:t>
            </w:r>
          </w:p>
        </w:tc>
        <w:tc>
          <w:tcPr>
            <w:tcW w:type="dxa" w:w="2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240"/>
        </w:trPr>
        <w:tc>
          <w:tcPr>
            <w:tcW w:type="dxa" w:w="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11. </w:t>
            </w:r>
          </w:p>
        </w:tc>
        <w:tc>
          <w:tcPr>
            <w:tcW w:type="dxa" w:w="34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Motivasi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4% 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 - </w:t>
            </w:r>
          </w:p>
        </w:tc>
        <w:tc>
          <w:tcPr>
            <w:tcW w:type="dxa" w:w="2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 - </w:t>
            </w:r>
          </w:p>
        </w:tc>
      </w:tr>
      <w:tr>
        <w:trPr>
          <w:trHeight w:hRule="exact" w:val="260"/>
        </w:trPr>
        <w:tc>
          <w:tcPr>
            <w:tcW w:type="dxa" w:w="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12. </w:t>
            </w:r>
          </w:p>
        </w:tc>
        <w:tc>
          <w:tcPr>
            <w:tcW w:type="dxa" w:w="34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Budgetary Slack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3% 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 - </w:t>
            </w:r>
          </w:p>
        </w:tc>
        <w:tc>
          <w:tcPr>
            <w:tcW w:type="dxa" w:w="2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260"/>
        </w:trPr>
        <w:tc>
          <w:tcPr>
            <w:tcW w:type="dxa" w:w="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13. </w:t>
            </w:r>
          </w:p>
        </w:tc>
        <w:tc>
          <w:tcPr>
            <w:tcW w:type="dxa" w:w="34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Inovasi Produk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1% 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 - </w:t>
            </w:r>
          </w:p>
        </w:tc>
        <w:tc>
          <w:tcPr>
            <w:tcW w:type="dxa" w:w="2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 - </w:t>
            </w:r>
          </w:p>
        </w:tc>
      </w:tr>
      <w:tr>
        <w:trPr>
          <w:trHeight w:hRule="exact" w:val="240"/>
        </w:trPr>
        <w:tc>
          <w:tcPr>
            <w:tcW w:type="dxa" w:w="66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14. </w:t>
            </w:r>
          </w:p>
        </w:tc>
        <w:tc>
          <w:tcPr>
            <w:tcW w:type="dxa" w:w="34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Keberhasilan Pengembangan </w:t>
            </w:r>
          </w:p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6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1% </w:t>
            </w:r>
          </w:p>
        </w:tc>
        <w:tc>
          <w:tcPr>
            <w:tcW w:type="dxa" w:w="7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 - </w:t>
            </w:r>
          </w:p>
        </w:tc>
        <w:tc>
          <w:tcPr>
            <w:tcW w:type="dxa" w:w="22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260"/>
        </w:trPr>
        <w:tc>
          <w:tcPr>
            <w:tcW w:type="dxa" w:w="1076"/>
            <w:vMerge/>
            <w:tcBorders/>
          </w:tcPr>
          <w:p/>
        </w:tc>
        <w:tc>
          <w:tcPr>
            <w:tcW w:type="dxa" w:w="34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E-Goverment </w:t>
            </w:r>
          </w:p>
        </w:tc>
        <w:tc>
          <w:tcPr>
            <w:tcW w:type="dxa" w:w="1076"/>
            <w:vMerge/>
            <w:tcBorders/>
          </w:tcPr>
          <w:p/>
        </w:tc>
        <w:tc>
          <w:tcPr>
            <w:tcW w:type="dxa" w:w="1076"/>
            <w:vMerge/>
            <w:tcBorders/>
          </w:tcPr>
          <w:p/>
        </w:tc>
        <w:tc>
          <w:tcPr>
            <w:tcW w:type="dxa" w:w="1076"/>
            <w:vMerge/>
            <w:tcBorders/>
          </w:tcPr>
          <w:p/>
        </w:tc>
        <w:tc>
          <w:tcPr>
            <w:tcW w:type="dxa" w:w="1076"/>
            <w:vMerge/>
            <w:tcBorders/>
          </w:tcPr>
          <w:p/>
        </w:tc>
        <w:tc>
          <w:tcPr>
            <w:tcW w:type="dxa" w:w="1076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66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15. </w:t>
            </w:r>
          </w:p>
        </w:tc>
        <w:tc>
          <w:tcPr>
            <w:tcW w:type="dxa" w:w="11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 Kualitas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Sistem </w:t>
            </w:r>
          </w:p>
        </w:tc>
        <w:tc>
          <w:tcPr>
            <w:tcW w:type="dxa" w:w="12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22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Informasi </w:t>
            </w:r>
          </w:p>
        </w:tc>
        <w:tc>
          <w:tcPr>
            <w:tcW w:type="dxa" w:w="10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6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1% </w:t>
            </w:r>
          </w:p>
        </w:tc>
        <w:tc>
          <w:tcPr>
            <w:tcW w:type="dxa" w:w="7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 - 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22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 </w:t>
            </w:r>
          </w:p>
        </w:tc>
      </w:tr>
      <w:tr>
        <w:trPr>
          <w:trHeight w:hRule="exact" w:val="240"/>
        </w:trPr>
        <w:tc>
          <w:tcPr>
            <w:tcW w:type="dxa" w:w="1076"/>
            <w:vMerge/>
            <w:tcBorders/>
          </w:tcPr>
          <w:p/>
        </w:tc>
        <w:tc>
          <w:tcPr>
            <w:tcW w:type="dxa" w:w="34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Akuntansi </w:t>
            </w:r>
          </w:p>
        </w:tc>
        <w:tc>
          <w:tcPr>
            <w:tcW w:type="dxa" w:w="1076"/>
            <w:vMerge/>
            <w:tcBorders/>
          </w:tcPr>
          <w:p/>
        </w:tc>
        <w:tc>
          <w:tcPr>
            <w:tcW w:type="dxa" w:w="1076"/>
            <w:vMerge/>
            <w:tcBorders/>
          </w:tcPr>
          <w:p/>
        </w:tc>
        <w:tc>
          <w:tcPr>
            <w:tcW w:type="dxa" w:w="1076"/>
            <w:vMerge/>
            <w:tcBorders/>
          </w:tcPr>
          <w:p/>
        </w:tc>
        <w:tc>
          <w:tcPr>
            <w:tcW w:type="dxa" w:w="1076"/>
            <w:vMerge/>
            <w:tcBorders/>
          </w:tcPr>
          <w:p/>
        </w:tc>
        <w:tc>
          <w:tcPr>
            <w:tcW w:type="dxa" w:w="1076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16. </w:t>
            </w:r>
          </w:p>
        </w:tc>
        <w:tc>
          <w:tcPr>
            <w:tcW w:type="dxa" w:w="34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Kualitas  Informasi  Akuntansi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1% 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 - </w:t>
            </w:r>
          </w:p>
        </w:tc>
        <w:tc>
          <w:tcPr>
            <w:tcW w:type="dxa" w:w="2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240"/>
        </w:trPr>
        <w:tc>
          <w:tcPr>
            <w:tcW w:type="dxa" w:w="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17. </w:t>
            </w:r>
          </w:p>
        </w:tc>
        <w:tc>
          <w:tcPr>
            <w:tcW w:type="dxa" w:w="34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Komitmen Karyawan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1% 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 - </w:t>
            </w:r>
          </w:p>
        </w:tc>
        <w:tc>
          <w:tcPr>
            <w:tcW w:type="dxa" w:w="2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 - </w:t>
            </w:r>
          </w:p>
        </w:tc>
      </w:tr>
      <w:tr>
        <w:trPr>
          <w:trHeight w:hRule="exact" w:val="260"/>
        </w:trPr>
        <w:tc>
          <w:tcPr>
            <w:tcW w:type="dxa" w:w="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18. </w:t>
            </w:r>
          </w:p>
        </w:tc>
        <w:tc>
          <w:tcPr>
            <w:tcW w:type="dxa" w:w="34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Produktivitas Kinerja Karyawan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1% 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2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260"/>
        </w:trPr>
        <w:tc>
          <w:tcPr>
            <w:tcW w:type="dxa" w:w="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19. </w:t>
            </w:r>
          </w:p>
        </w:tc>
        <w:tc>
          <w:tcPr>
            <w:tcW w:type="dxa" w:w="34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Partisipasi  Anggota  Koperasi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1% 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 - </w:t>
            </w:r>
          </w:p>
        </w:tc>
        <w:tc>
          <w:tcPr>
            <w:tcW w:type="dxa" w:w="2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240"/>
        </w:trPr>
        <w:tc>
          <w:tcPr>
            <w:tcW w:type="dxa" w:w="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20. </w:t>
            </w:r>
          </w:p>
        </w:tc>
        <w:tc>
          <w:tcPr>
            <w:tcW w:type="dxa" w:w="34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Kinerja Manajemen Mutu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1% 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 - </w:t>
            </w:r>
          </w:p>
        </w:tc>
        <w:tc>
          <w:tcPr>
            <w:tcW w:type="dxa" w:w="2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 - </w:t>
            </w:r>
          </w:p>
        </w:tc>
      </w:tr>
      <w:tr>
        <w:trPr>
          <w:trHeight w:hRule="exact" w:val="270"/>
        </w:trPr>
        <w:tc>
          <w:tcPr>
            <w:tcW w:type="dxa" w:w="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21. </w:t>
            </w:r>
          </w:p>
        </w:tc>
        <w:tc>
          <w:tcPr>
            <w:tcW w:type="dxa" w:w="34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Kinerja Manajerial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1% 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 - </w:t>
            </w:r>
          </w:p>
        </w:tc>
        <w:tc>
          <w:tcPr>
            <w:tcW w:type="dxa" w:w="2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 - </w:t>
            </w:r>
          </w:p>
        </w:tc>
      </w:tr>
      <w:tr>
        <w:trPr>
          <w:trHeight w:hRule="exact" w:val="250"/>
        </w:trPr>
        <w:tc>
          <w:tcPr>
            <w:tcW w:type="dxa" w:w="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23. </w:t>
            </w:r>
          </w:p>
        </w:tc>
        <w:tc>
          <w:tcPr>
            <w:tcW w:type="dxa" w:w="34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Kompetensi Profesional Guru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1% 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1076"/>
            <w:vMerge/>
            <w:tcBorders/>
          </w:tcPr>
          <w:p/>
        </w:tc>
        <w:tc>
          <w:tcPr>
            <w:tcW w:type="dxa" w:w="2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240"/>
        </w:trPr>
        <w:tc>
          <w:tcPr>
            <w:tcW w:type="dxa" w:w="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24. </w:t>
            </w:r>
          </w:p>
        </w:tc>
        <w:tc>
          <w:tcPr>
            <w:tcW w:type="dxa" w:w="34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Perilaku Citizenship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1% 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 -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 - </w:t>
            </w:r>
          </w:p>
        </w:tc>
        <w:tc>
          <w:tcPr>
            <w:tcW w:type="dxa" w:w="2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 </w:t>
            </w:r>
          </w:p>
        </w:tc>
      </w:tr>
      <w:tr>
        <w:trPr>
          <w:trHeight w:hRule="exact" w:val="260"/>
        </w:trPr>
        <w:tc>
          <w:tcPr>
            <w:tcW w:type="dxa" w:w="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25. </w:t>
            </w:r>
          </w:p>
        </w:tc>
        <w:tc>
          <w:tcPr>
            <w:tcW w:type="dxa" w:w="34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Perilaku Etis Auditor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1% 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2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 - </w:t>
            </w:r>
          </w:p>
        </w:tc>
      </w:tr>
      <w:tr>
        <w:trPr>
          <w:trHeight w:hRule="exact" w:val="260"/>
        </w:trPr>
        <w:tc>
          <w:tcPr>
            <w:tcW w:type="dxa" w:w="668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26. </w:t>
            </w:r>
          </w:p>
        </w:tc>
        <w:tc>
          <w:tcPr>
            <w:tcW w:type="dxa" w:w="34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kinerja dalam perspectif balance </w:t>
            </w:r>
          </w:p>
        </w:tc>
        <w:tc>
          <w:tcPr>
            <w:tcW w:type="dxa" w:w="106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648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1% </w:t>
            </w:r>
          </w:p>
        </w:tc>
        <w:tc>
          <w:tcPr>
            <w:tcW w:type="dxa" w:w="77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5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 - </w:t>
            </w:r>
          </w:p>
        </w:tc>
        <w:tc>
          <w:tcPr>
            <w:tcW w:type="dxa" w:w="225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5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252"/>
        </w:trPr>
        <w:tc>
          <w:tcPr>
            <w:tcW w:type="dxa" w:w="1076"/>
            <w:vMerge/>
            <w:tcBorders>
              <w:bottom w:sz="8.0" w:val="single" w:color="#000000"/>
            </w:tcBorders>
          </w:tcPr>
          <w:p/>
        </w:tc>
        <w:tc>
          <w:tcPr>
            <w:tcW w:type="dxa" w:w="3414"/>
            <w:gridSpan w:val="3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scorecard </w:t>
            </w:r>
          </w:p>
        </w:tc>
        <w:tc>
          <w:tcPr>
            <w:tcW w:type="dxa" w:w="1076"/>
            <w:vMerge/>
            <w:tcBorders>
              <w:bottom w:sz="8.0" w:val="single" w:color="#000000"/>
            </w:tcBorders>
          </w:tcPr>
          <w:p/>
        </w:tc>
        <w:tc>
          <w:tcPr>
            <w:tcW w:type="dxa" w:w="1076"/>
            <w:vMerge/>
            <w:tcBorders>
              <w:bottom w:sz="8.0" w:val="single" w:color="#000000"/>
            </w:tcBorders>
          </w:tcPr>
          <w:p/>
        </w:tc>
        <w:tc>
          <w:tcPr>
            <w:tcW w:type="dxa" w:w="1076"/>
            <w:vMerge/>
            <w:tcBorders>
              <w:bottom w:sz="8.0" w:val="single" w:color="#000000"/>
            </w:tcBorders>
          </w:tcPr>
          <w:p/>
        </w:tc>
        <w:tc>
          <w:tcPr>
            <w:tcW w:type="dxa" w:w="1076"/>
            <w:vMerge/>
            <w:tcBorders>
              <w:bottom w:sz="8.0" w:val="single" w:color="#000000"/>
            </w:tcBorders>
          </w:tcPr>
          <w:p/>
        </w:tc>
        <w:tc>
          <w:tcPr>
            <w:tcW w:type="dxa" w:w="1076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72"/>
        </w:trPr>
        <w:tc>
          <w:tcPr>
            <w:tcW w:type="dxa" w:w="66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8"/>
            <w:gridSpan w:val="3"/>
            <w:vMerge/>
            <w:tcBorders>
              <w:bottom w:sz="8.0" w:val="single" w:color="#000000"/>
            </w:tcBorders>
          </w:tcPr>
          <w:p/>
        </w:tc>
        <w:tc>
          <w:tcPr>
            <w:tcW w:type="dxa" w:w="10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69 </w:t>
            </w:r>
          </w:p>
        </w:tc>
        <w:tc>
          <w:tcPr>
            <w:tcW w:type="dxa" w:w="64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 58 </w:t>
            </w:r>
          </w:p>
        </w:tc>
        <w:tc>
          <w:tcPr>
            <w:tcW w:type="dxa" w:w="5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2"/>
              </w:rPr>
              <w:t xml:space="preserve"> 11 </w:t>
            </w:r>
          </w:p>
        </w:tc>
      </w:tr>
    </w:tbl>
    <w:p>
      <w:pPr>
        <w:autoSpaceDN w:val="0"/>
        <w:autoSpaceDE w:val="0"/>
        <w:widowControl/>
        <w:spacing w:line="220" w:lineRule="exact" w:before="34" w:after="0"/>
        <w:ind w:left="100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Sumber : Data diolah </w:t>
      </w:r>
    </w:p>
    <w:p>
      <w:pPr>
        <w:autoSpaceDN w:val="0"/>
        <w:autoSpaceDE w:val="0"/>
        <w:widowControl/>
        <w:spacing w:line="254" w:lineRule="exact" w:before="252" w:after="0"/>
        <w:ind w:left="288" w:right="618" w:firstLine="720"/>
        <w:jc w:val="both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Tabel 4 menjelaskan secara detail mengenai variabel dependen apa saja yang dibahas oleh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peneliti. Secara keseluruhan, variabel yang paling dominan yaitu variabel kinerja karyawan sebesar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25 persen, kinerja organisasi 13 persen, kepuasan kerja 12 persen, budaya organisasi dan komitmen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organisasi 9 persen, motivasi 4 persen, </w:t>
      </w:r>
      <w:r>
        <w:rPr>
          <w:rFonts w:ascii="Times" w:hAnsi="Times" w:eastAsia="Times"/>
          <w:b w:val="0"/>
          <w:i/>
          <w:color w:val="000000"/>
          <w:sz w:val="22"/>
        </w:rPr>
        <w:t>budgetary slack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3 persen, serta variabel lainnya sebesar 1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persen. </w:t>
      </w:r>
    </w:p>
    <w:p>
      <w:pPr>
        <w:autoSpaceDN w:val="0"/>
        <w:autoSpaceDE w:val="0"/>
        <w:widowControl/>
        <w:spacing w:line="240" w:lineRule="auto" w:before="2772" w:after="52"/>
        <w:ind w:left="25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3259" cy="279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27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844"/>
        <w:gridCol w:w="4844"/>
      </w:tblGrid>
      <w:tr>
        <w:trPr>
          <w:trHeight w:hRule="exact" w:val="494"/>
        </w:trPr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92" w:after="0"/>
              <w:ind w:left="148" w:right="0" w:firstLine="0"/>
              <w:jc w:val="left"/>
            </w:pPr>
            <w:r>
              <w:rPr>
                <w:rFonts w:ascii="Book Antiqua" w:hAnsi="Book Antiqua" w:eastAsia="Book Antiqua"/>
                <w:b w:val="0"/>
                <w:i w:val="0"/>
                <w:color w:val="000000"/>
                <w:sz w:val="18"/>
              </w:rPr>
              <w:t xml:space="preserve">ISSN : 2088-1231 </w:t>
            </w:r>
          </w:p>
        </w:tc>
        <w:tc>
          <w:tcPr>
            <w:tcW w:type="dxa" w:w="4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30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488 </w:t>
            </w:r>
          </w:p>
        </w:tc>
      </w:tr>
    </w:tbl>
    <w:p>
      <w:pPr>
        <w:autoSpaceDN w:val="0"/>
        <w:autoSpaceDE w:val="0"/>
        <w:widowControl/>
        <w:spacing w:line="199" w:lineRule="auto" w:before="22" w:after="0"/>
        <w:ind w:left="288" w:right="0" w:firstLine="0"/>
        <w:jc w:val="left"/>
      </w:pPr>
      <w:r>
        <w:rPr>
          <w:rFonts w:ascii="Book Antiqua" w:hAnsi="Book Antiqua" w:eastAsia="Book Antiqua"/>
          <w:b w:val="0"/>
          <w:i w:val="0"/>
          <w:color w:val="000000"/>
          <w:sz w:val="18"/>
        </w:rPr>
        <w:t>E-ISSN: 2460-5328</w:t>
      </w:r>
    </w:p>
    <w:p>
      <w:pPr>
        <w:autoSpaceDN w:val="0"/>
        <w:autoSpaceDE w:val="0"/>
        <w:widowControl/>
        <w:spacing w:line="180" w:lineRule="exact" w:before="72" w:after="0"/>
        <w:ind w:left="288" w:right="0" w:firstLine="0"/>
        <w:jc w:val="left"/>
      </w:pPr>
      <w:r>
        <w:rPr>
          <w:rFonts w:ascii="Times" w:hAnsi="Times" w:eastAsia="Times"/>
          <w:b/>
          <w:i w:val="0"/>
          <w:color w:val="262626"/>
          <w:sz w:val="18"/>
        </w:rPr>
        <w:t xml:space="preserve">DOI: dx.doi.org/10.22441/mix.2019.v9i3.007 </w:t>
      </w:r>
    </w:p>
    <w:p>
      <w:pPr>
        <w:sectPr>
          <w:pgSz w:w="12240" w:h="15840"/>
          <w:pgMar w:top="360" w:right="1112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5.99999999999994" w:type="dxa"/>
      </w:tblPr>
      <w:tblGrid>
        <w:gridCol w:w="4680"/>
        <w:gridCol w:w="4680"/>
      </w:tblGrid>
      <w:tr>
        <w:trPr>
          <w:trHeight w:hRule="exact" w:val="454"/>
        </w:trPr>
        <w:tc>
          <w:tcPr>
            <w:tcW w:type="dxa" w:w="2980"/>
            <w:tcBorders>
              <w:end w:sz="17.600000000000136" w:val="single" w:color="#7F807F"/>
              <w:bottom w:sz="17.599999999999966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" w:after="0"/>
              <w:ind w:left="12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Ningsih dan Setiawan 480-497</w:t>
            </w:r>
          </w:p>
        </w:tc>
        <w:tc>
          <w:tcPr>
            <w:tcW w:type="dxa" w:w="5764"/>
            <w:tcBorders>
              <w:start w:sz="17.600000000000136" w:val="single" w:color="#7F807F"/>
              <w:bottom w:sz="17.599999999999966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MIX: Jurnal Ilmiah Manajemen, Volume 9, No. 3, Oktober 2019 </w:t>
            </w:r>
          </w:p>
        </w:tc>
      </w:tr>
    </w:tbl>
    <w:p>
      <w:pPr>
        <w:autoSpaceDN w:val="0"/>
        <w:tabs>
          <w:tab w:pos="6334" w:val="left"/>
        </w:tabs>
        <w:autoSpaceDE w:val="0"/>
        <w:widowControl/>
        <w:spacing w:line="272" w:lineRule="exact" w:before="400" w:after="10"/>
        <w:ind w:left="2822" w:right="2016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 xml:space="preserve">Tabel 5. </w:t>
      </w:r>
      <w:r>
        <w:rPr>
          <w:rFonts w:ascii="Times" w:hAnsi="Times" w:eastAsia="Times"/>
          <w:b w:val="0"/>
          <w:i w:val="0"/>
          <w:color w:val="000000"/>
          <w:sz w:val="22"/>
        </w:rPr>
        <w:t>Klasifik</w:t>
      </w:r>
      <w:r>
        <w:rPr>
          <w:rFonts w:ascii="Times" w:hAnsi="Times" w:eastAsia="Times"/>
          <w:b w:val="0"/>
          <w:i w:val="0"/>
          <w:color w:val="000000"/>
          <w:sz w:val="22"/>
          <w:u w:val="single"/>
        </w:rPr>
        <w:t xml:space="preserve">asi Variabel </w:t>
      </w:r>
      <w:r>
        <w:rPr>
          <w:rFonts w:ascii="Times" w:hAnsi="Times" w:eastAsia="Times"/>
          <w:b w:val="0"/>
          <w:i w:val="0"/>
          <w:color w:val="000000"/>
          <w:sz w:val="22"/>
          <w:u w:val="single"/>
        </w:rPr>
        <w:t>Independ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en </w:t>
      </w:r>
      <w:r>
        <w:br/>
      </w:r>
      <w:r>
        <w:tab/>
      </w:r>
      <w:r>
        <w:rPr>
          <w:rFonts w:ascii="Times" w:hAnsi="Times" w:eastAsia="Times"/>
          <w:b/>
          <w:i w:val="0"/>
          <w:color w:val="000000"/>
          <w:sz w:val="20"/>
        </w:rPr>
        <w:t xml:space="preserve">Pengaruh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8.0000000000001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rHeight w:hRule="exact" w:val="232"/>
        </w:trPr>
        <w:tc>
          <w:tcPr>
            <w:tcW w:type="dxa" w:w="52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No </w:t>
            </w:r>
          </w:p>
        </w:tc>
        <w:tc>
          <w:tcPr>
            <w:tcW w:type="dxa" w:w="3224"/>
            <w:gridSpan w:val="3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Variabel Independen </w:t>
            </w:r>
          </w:p>
        </w:tc>
        <w:tc>
          <w:tcPr>
            <w:tcW w:type="dxa" w:w="110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Jumlah </w:t>
            </w:r>
          </w:p>
        </w:tc>
        <w:tc>
          <w:tcPr>
            <w:tcW w:type="dxa" w:w="78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4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% </w:t>
            </w:r>
          </w:p>
        </w:tc>
        <w:tc>
          <w:tcPr>
            <w:tcW w:type="dxa" w:w="52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4" w:after="0"/>
              <w:ind w:left="10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 + </w:t>
            </w:r>
          </w:p>
        </w:tc>
        <w:tc>
          <w:tcPr>
            <w:tcW w:type="dxa" w:w="39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4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Tidak </w:t>
            </w:r>
          </w:p>
        </w:tc>
      </w:tr>
      <w:tr>
        <w:trPr>
          <w:trHeight w:hRule="exact" w:val="230"/>
        </w:trPr>
        <w:tc>
          <w:tcPr>
            <w:tcW w:type="dxa" w:w="1040"/>
            <w:vMerge/>
            <w:tcBorders>
              <w:bottom w:sz="8.0" w:val="single" w:color="#000000"/>
            </w:tcBorders>
          </w:tcPr>
          <w:p/>
        </w:tc>
        <w:tc>
          <w:tcPr>
            <w:tcW w:type="dxa" w:w="3120"/>
            <w:gridSpan w:val="3"/>
            <w:vMerge/>
            <w:tcBorders>
              <w:bottom w:sz="8.0" w:val="single" w:color="#000000"/>
            </w:tcBorders>
          </w:tcPr>
          <w:p/>
        </w:tc>
        <w:tc>
          <w:tcPr>
            <w:tcW w:type="dxa" w:w="1040"/>
            <w:vMerge/>
            <w:tcBorders>
              <w:bottom w:sz="8.0" w:val="single" w:color="#000000"/>
            </w:tcBorders>
          </w:tcPr>
          <w:p/>
        </w:tc>
        <w:tc>
          <w:tcPr>
            <w:tcW w:type="dxa" w:w="1040"/>
            <w:vMerge/>
            <w:tcBorders>
              <w:bottom w:sz="8.0" w:val="single" w:color="#000000"/>
            </w:tcBorders>
          </w:tcPr>
          <w:p/>
        </w:tc>
        <w:tc>
          <w:tcPr>
            <w:tcW w:type="dxa" w:w="1040"/>
            <w:vMerge/>
            <w:tcBorders>
              <w:bottom w:sz="8.0" w:val="single" w:color="#000000"/>
            </w:tcBorders>
          </w:tcPr>
          <w:p/>
        </w:tc>
        <w:tc>
          <w:tcPr>
            <w:tcW w:type="dxa" w:w="1040"/>
            <w:vMerge/>
            <w:tcBorders>
              <w:bottom w:sz="8.0" w:val="single" w:color="#000000"/>
            </w:tcBorders>
          </w:tcPr>
          <w:p/>
        </w:tc>
        <w:tc>
          <w:tcPr>
            <w:tcW w:type="dxa" w:w="15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Berpengaruh </w:t>
            </w:r>
          </w:p>
        </w:tc>
      </w:tr>
      <w:tr>
        <w:trPr>
          <w:trHeight w:hRule="exact" w:val="270"/>
        </w:trPr>
        <w:tc>
          <w:tcPr>
            <w:tcW w:type="dxa" w:w="5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1. </w:t>
            </w:r>
          </w:p>
        </w:tc>
        <w:tc>
          <w:tcPr>
            <w:tcW w:type="dxa" w:w="3224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Budaya  organisasi </w:t>
            </w:r>
          </w:p>
        </w:tc>
        <w:tc>
          <w:tcPr>
            <w:tcW w:type="dxa" w:w="11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42 </w:t>
            </w:r>
          </w:p>
        </w:tc>
        <w:tc>
          <w:tcPr>
            <w:tcW w:type="dxa" w:w="7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37% </w:t>
            </w:r>
          </w:p>
        </w:tc>
        <w:tc>
          <w:tcPr>
            <w:tcW w:type="dxa" w:w="5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38 </w:t>
            </w:r>
          </w:p>
        </w:tc>
        <w:tc>
          <w:tcPr>
            <w:tcW w:type="dxa" w:w="39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- </w:t>
            </w:r>
          </w:p>
        </w:tc>
        <w:tc>
          <w:tcPr>
            <w:tcW w:type="dxa" w:w="15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  <w:tr>
        <w:trPr>
          <w:trHeight w:hRule="exact" w:val="240"/>
        </w:trPr>
        <w:tc>
          <w:tcPr>
            <w:tcW w:type="dxa" w:w="5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2. </w:t>
            </w:r>
          </w:p>
        </w:tc>
        <w:tc>
          <w:tcPr>
            <w:tcW w:type="dxa" w:w="322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Struktur Organisasi </w:t>
            </w:r>
          </w:p>
        </w:tc>
        <w:tc>
          <w:tcPr>
            <w:tcW w:type="dxa" w:w="1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1% 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- </w:t>
            </w:r>
          </w:p>
        </w:tc>
        <w:tc>
          <w:tcPr>
            <w:tcW w:type="dxa" w:w="1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62"/>
        </w:trPr>
        <w:tc>
          <w:tcPr>
            <w:tcW w:type="dxa" w:w="5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3. </w:t>
            </w:r>
          </w:p>
        </w:tc>
        <w:tc>
          <w:tcPr>
            <w:tcW w:type="dxa" w:w="3120"/>
            <w:gridSpan w:val="3"/>
            <w:vMerge/>
            <w:tcBorders/>
          </w:tcPr>
          <w:p/>
        </w:tc>
        <w:tc>
          <w:tcPr>
            <w:tcW w:type="dxa" w:w="11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7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1% </w:t>
            </w:r>
          </w:p>
        </w:tc>
        <w:tc>
          <w:tcPr>
            <w:tcW w:type="dxa" w:w="52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3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- </w:t>
            </w:r>
          </w:p>
        </w:tc>
        <w:tc>
          <w:tcPr>
            <w:tcW w:type="dxa" w:w="15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- </w:t>
            </w:r>
          </w:p>
        </w:tc>
      </w:tr>
      <w:tr>
        <w:trPr>
          <w:trHeight w:hRule="exact" w:val="218"/>
        </w:trPr>
        <w:tc>
          <w:tcPr>
            <w:tcW w:type="dxa" w:w="1040"/>
            <w:vMerge/>
            <w:tcBorders/>
          </w:tcPr>
          <w:p/>
        </w:tc>
        <w:tc>
          <w:tcPr>
            <w:tcW w:type="dxa" w:w="32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SDM 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5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4. </w:t>
            </w:r>
          </w:p>
        </w:tc>
        <w:tc>
          <w:tcPr>
            <w:tcW w:type="dxa" w:w="32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Komitmen Organisasi </w:t>
            </w:r>
          </w:p>
        </w:tc>
        <w:tc>
          <w:tcPr>
            <w:tcW w:type="dxa" w:w="1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14 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12% 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12 </w:t>
            </w:r>
          </w:p>
        </w:tc>
        <w:tc>
          <w:tcPr>
            <w:tcW w:type="dxa" w:w="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- </w:t>
            </w:r>
          </w:p>
        </w:tc>
        <w:tc>
          <w:tcPr>
            <w:tcW w:type="dxa" w:w="1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 </w:t>
            </w:r>
          </w:p>
        </w:tc>
      </w:tr>
      <w:tr>
        <w:trPr>
          <w:trHeight w:hRule="exact" w:val="260"/>
        </w:trPr>
        <w:tc>
          <w:tcPr>
            <w:tcW w:type="dxa" w:w="5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5. </w:t>
            </w:r>
          </w:p>
        </w:tc>
        <w:tc>
          <w:tcPr>
            <w:tcW w:type="dxa" w:w="322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2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Lingkungan Bisnis </w:t>
            </w:r>
          </w:p>
        </w:tc>
        <w:tc>
          <w:tcPr>
            <w:tcW w:type="dxa" w:w="1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1% 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- </w:t>
            </w:r>
          </w:p>
        </w:tc>
        <w:tc>
          <w:tcPr>
            <w:tcW w:type="dxa" w:w="1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56"/>
        </w:trPr>
        <w:tc>
          <w:tcPr>
            <w:tcW w:type="dxa" w:w="5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6. </w:t>
            </w:r>
          </w:p>
        </w:tc>
        <w:tc>
          <w:tcPr>
            <w:tcW w:type="dxa" w:w="3120"/>
            <w:gridSpan w:val="3"/>
            <w:vMerge/>
            <w:tcBorders/>
          </w:tcPr>
          <w:p/>
        </w:tc>
        <w:tc>
          <w:tcPr>
            <w:tcW w:type="dxa" w:w="11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7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1% </w:t>
            </w:r>
          </w:p>
        </w:tc>
        <w:tc>
          <w:tcPr>
            <w:tcW w:type="dxa" w:w="52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3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- </w:t>
            </w:r>
          </w:p>
        </w:tc>
        <w:tc>
          <w:tcPr>
            <w:tcW w:type="dxa" w:w="15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- </w:t>
            </w:r>
          </w:p>
        </w:tc>
      </w:tr>
      <w:tr>
        <w:trPr>
          <w:trHeight w:hRule="exact" w:val="224"/>
        </w:trPr>
        <w:tc>
          <w:tcPr>
            <w:tcW w:type="dxa" w:w="1040"/>
            <w:vMerge/>
            <w:tcBorders/>
          </w:tcPr>
          <w:p/>
        </w:tc>
        <w:tc>
          <w:tcPr>
            <w:tcW w:type="dxa" w:w="32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Strategi Bisnis 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5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7. </w:t>
            </w:r>
          </w:p>
        </w:tc>
        <w:tc>
          <w:tcPr>
            <w:tcW w:type="dxa" w:w="32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Kepuasan Kerja </w:t>
            </w:r>
          </w:p>
        </w:tc>
        <w:tc>
          <w:tcPr>
            <w:tcW w:type="dxa" w:w="1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5% 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- </w:t>
            </w:r>
          </w:p>
        </w:tc>
        <w:tc>
          <w:tcPr>
            <w:tcW w:type="dxa" w:w="1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 </w:t>
            </w:r>
          </w:p>
        </w:tc>
      </w:tr>
      <w:tr>
        <w:trPr>
          <w:trHeight w:hRule="exact" w:val="260"/>
        </w:trPr>
        <w:tc>
          <w:tcPr>
            <w:tcW w:type="dxa" w:w="5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8. </w:t>
            </w:r>
          </w:p>
        </w:tc>
        <w:tc>
          <w:tcPr>
            <w:tcW w:type="dxa" w:w="32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Gaya Kepemimpinan </w:t>
            </w:r>
          </w:p>
        </w:tc>
        <w:tc>
          <w:tcPr>
            <w:tcW w:type="dxa" w:w="1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8% 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- </w:t>
            </w:r>
          </w:p>
        </w:tc>
        <w:tc>
          <w:tcPr>
            <w:tcW w:type="dxa" w:w="1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  <w:tr>
        <w:trPr>
          <w:trHeight w:hRule="exact" w:val="260"/>
        </w:trPr>
        <w:tc>
          <w:tcPr>
            <w:tcW w:type="dxa" w:w="5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9. </w:t>
            </w:r>
          </w:p>
        </w:tc>
        <w:tc>
          <w:tcPr>
            <w:tcW w:type="dxa" w:w="322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2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Kerjasama Tim </w:t>
            </w:r>
          </w:p>
        </w:tc>
        <w:tc>
          <w:tcPr>
            <w:tcW w:type="dxa" w:w="1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1% 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- </w:t>
            </w:r>
          </w:p>
        </w:tc>
        <w:tc>
          <w:tcPr>
            <w:tcW w:type="dxa" w:w="1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50"/>
        </w:trPr>
        <w:tc>
          <w:tcPr>
            <w:tcW w:type="dxa" w:w="5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10. </w:t>
            </w:r>
          </w:p>
        </w:tc>
        <w:tc>
          <w:tcPr>
            <w:tcW w:type="dxa" w:w="3120"/>
            <w:gridSpan w:val="3"/>
            <w:vMerge/>
            <w:tcBorders/>
          </w:tcPr>
          <w:p/>
        </w:tc>
        <w:tc>
          <w:tcPr>
            <w:tcW w:type="dxa" w:w="11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7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1% </w:t>
            </w:r>
          </w:p>
        </w:tc>
        <w:tc>
          <w:tcPr>
            <w:tcW w:type="dxa" w:w="52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3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- </w:t>
            </w:r>
          </w:p>
        </w:tc>
        <w:tc>
          <w:tcPr>
            <w:tcW w:type="dxa" w:w="15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- </w:t>
            </w:r>
          </w:p>
        </w:tc>
      </w:tr>
      <w:tr>
        <w:trPr>
          <w:trHeight w:hRule="exact" w:val="210"/>
        </w:trPr>
        <w:tc>
          <w:tcPr>
            <w:tcW w:type="dxa" w:w="1040"/>
            <w:vMerge/>
            <w:tcBorders/>
          </w:tcPr>
          <w:p/>
        </w:tc>
        <w:tc>
          <w:tcPr>
            <w:tcW w:type="dxa" w:w="32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Sistem Manajemen Mutu 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</w:tr>
      <w:tr>
        <w:trPr>
          <w:trHeight w:hRule="exact" w:val="306"/>
        </w:trPr>
        <w:tc>
          <w:tcPr>
            <w:tcW w:type="dxa" w:w="5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11. </w:t>
            </w:r>
          </w:p>
        </w:tc>
        <w:tc>
          <w:tcPr>
            <w:tcW w:type="dxa" w:w="32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2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Masa Kerja </w:t>
            </w:r>
          </w:p>
        </w:tc>
        <w:tc>
          <w:tcPr>
            <w:tcW w:type="dxa" w:w="1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1% </w:t>
            </w:r>
          </w:p>
        </w:tc>
        <w:tc>
          <w:tcPr>
            <w:tcW w:type="dxa" w:w="52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- </w:t>
            </w:r>
          </w:p>
        </w:tc>
        <w:tc>
          <w:tcPr>
            <w:tcW w:type="dxa" w:w="1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</w:tr>
      <w:tr>
        <w:trPr>
          <w:trHeight w:hRule="exact" w:val="214"/>
        </w:trPr>
        <w:tc>
          <w:tcPr>
            <w:tcW w:type="dxa" w:w="5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12. </w:t>
            </w:r>
          </w:p>
        </w:tc>
        <w:tc>
          <w:tcPr>
            <w:tcW w:type="dxa" w:w="322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Motivasi </w:t>
            </w:r>
          </w:p>
        </w:tc>
        <w:tc>
          <w:tcPr>
            <w:tcW w:type="dxa" w:w="1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3% 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- </w:t>
            </w:r>
          </w:p>
        </w:tc>
        <w:tc>
          <w:tcPr>
            <w:tcW w:type="dxa" w:w="1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 </w:t>
            </w:r>
          </w:p>
        </w:tc>
      </w:tr>
      <w:tr>
        <w:trPr>
          <w:trHeight w:hRule="exact" w:val="84"/>
        </w:trPr>
        <w:tc>
          <w:tcPr>
            <w:tcW w:type="dxa" w:w="5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13. </w:t>
            </w:r>
          </w:p>
        </w:tc>
        <w:tc>
          <w:tcPr>
            <w:tcW w:type="dxa" w:w="3120"/>
            <w:gridSpan w:val="3"/>
            <w:vMerge/>
            <w:tcBorders/>
          </w:tcPr>
          <w:p/>
        </w:tc>
        <w:tc>
          <w:tcPr>
            <w:tcW w:type="dxa" w:w="11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7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2% </w:t>
            </w:r>
          </w:p>
        </w:tc>
        <w:tc>
          <w:tcPr>
            <w:tcW w:type="dxa" w:w="52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3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- </w:t>
            </w:r>
          </w:p>
        </w:tc>
        <w:tc>
          <w:tcPr>
            <w:tcW w:type="dxa" w:w="15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276"/>
        </w:trPr>
        <w:tc>
          <w:tcPr>
            <w:tcW w:type="dxa" w:w="1040"/>
            <w:vMerge/>
            <w:tcBorders/>
          </w:tcPr>
          <w:p/>
        </w:tc>
        <w:tc>
          <w:tcPr>
            <w:tcW w:type="dxa" w:w="32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Kecerdasan Emosional 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5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14. </w:t>
            </w:r>
          </w:p>
        </w:tc>
        <w:tc>
          <w:tcPr>
            <w:tcW w:type="dxa" w:w="32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Kecerdasan Spiritual </w:t>
            </w:r>
          </w:p>
        </w:tc>
        <w:tc>
          <w:tcPr>
            <w:tcW w:type="dxa" w:w="1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1% 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- </w:t>
            </w:r>
          </w:p>
        </w:tc>
        <w:tc>
          <w:tcPr>
            <w:tcW w:type="dxa" w:w="1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- </w:t>
            </w:r>
          </w:p>
        </w:tc>
      </w:tr>
      <w:tr>
        <w:trPr>
          <w:trHeight w:hRule="exact" w:val="260"/>
        </w:trPr>
        <w:tc>
          <w:tcPr>
            <w:tcW w:type="dxa" w:w="5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15. </w:t>
            </w:r>
          </w:p>
        </w:tc>
        <w:tc>
          <w:tcPr>
            <w:tcW w:type="dxa" w:w="32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Partisipasi Anggaran </w:t>
            </w:r>
          </w:p>
        </w:tc>
        <w:tc>
          <w:tcPr>
            <w:tcW w:type="dxa" w:w="1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3% 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- </w:t>
            </w:r>
          </w:p>
        </w:tc>
        <w:tc>
          <w:tcPr>
            <w:tcW w:type="dxa" w:w="1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 </w:t>
            </w:r>
          </w:p>
        </w:tc>
      </w:tr>
      <w:tr>
        <w:trPr>
          <w:trHeight w:hRule="exact" w:val="300"/>
        </w:trPr>
        <w:tc>
          <w:tcPr>
            <w:tcW w:type="dxa" w:w="5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16. </w:t>
            </w:r>
          </w:p>
        </w:tc>
        <w:tc>
          <w:tcPr>
            <w:tcW w:type="dxa" w:w="32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Employee </w:t>
            </w:r>
          </w:p>
        </w:tc>
        <w:tc>
          <w:tcPr>
            <w:tcW w:type="dxa" w:w="1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1% 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- </w:t>
            </w:r>
          </w:p>
        </w:tc>
        <w:tc>
          <w:tcPr>
            <w:tcW w:type="dxa" w:w="1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260"/>
        </w:trPr>
        <w:tc>
          <w:tcPr>
            <w:tcW w:type="dxa" w:w="5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17. </w:t>
            </w:r>
          </w:p>
        </w:tc>
        <w:tc>
          <w:tcPr>
            <w:tcW w:type="dxa" w:w="322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2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Pragmatis </w:t>
            </w:r>
          </w:p>
        </w:tc>
        <w:tc>
          <w:tcPr>
            <w:tcW w:type="dxa" w:w="1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1% 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- </w:t>
            </w:r>
          </w:p>
        </w:tc>
        <w:tc>
          <w:tcPr>
            <w:tcW w:type="dxa" w:w="1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- </w:t>
            </w:r>
          </w:p>
        </w:tc>
      </w:tr>
      <w:tr>
        <w:trPr>
          <w:trHeight w:hRule="exact" w:val="54"/>
        </w:trPr>
        <w:tc>
          <w:tcPr>
            <w:tcW w:type="dxa" w:w="5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18. </w:t>
            </w:r>
          </w:p>
        </w:tc>
        <w:tc>
          <w:tcPr>
            <w:tcW w:type="dxa" w:w="3120"/>
            <w:gridSpan w:val="3"/>
            <w:vMerge/>
            <w:tcBorders/>
          </w:tcPr>
          <w:p/>
        </w:tc>
        <w:tc>
          <w:tcPr>
            <w:tcW w:type="dxa" w:w="11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7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1% </w:t>
            </w:r>
          </w:p>
        </w:tc>
        <w:tc>
          <w:tcPr>
            <w:tcW w:type="dxa" w:w="52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3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- </w:t>
            </w:r>
          </w:p>
        </w:tc>
        <w:tc>
          <w:tcPr>
            <w:tcW w:type="dxa" w:w="15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206"/>
        </w:trPr>
        <w:tc>
          <w:tcPr>
            <w:tcW w:type="dxa" w:w="1040"/>
            <w:vMerge/>
            <w:tcBorders/>
          </w:tcPr>
          <w:p/>
        </w:tc>
        <w:tc>
          <w:tcPr>
            <w:tcW w:type="dxa" w:w="322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Stres Kerja 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5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19. </w:t>
            </w:r>
          </w:p>
        </w:tc>
        <w:tc>
          <w:tcPr>
            <w:tcW w:type="dxa" w:w="3120"/>
            <w:gridSpan w:val="3"/>
            <w:vMerge/>
            <w:tcBorders/>
          </w:tcPr>
          <w:p/>
        </w:tc>
        <w:tc>
          <w:tcPr>
            <w:tcW w:type="dxa" w:w="11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7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3% </w:t>
            </w:r>
          </w:p>
        </w:tc>
        <w:tc>
          <w:tcPr>
            <w:tcW w:type="dxa" w:w="52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3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- </w:t>
            </w:r>
          </w:p>
        </w:tc>
        <w:tc>
          <w:tcPr>
            <w:tcW w:type="dxa" w:w="15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</w:tr>
      <w:tr>
        <w:trPr>
          <w:trHeight w:hRule="exact" w:val="220"/>
        </w:trPr>
        <w:tc>
          <w:tcPr>
            <w:tcW w:type="dxa" w:w="1040"/>
            <w:vMerge/>
            <w:tcBorders/>
          </w:tcPr>
          <w:p/>
        </w:tc>
        <w:tc>
          <w:tcPr>
            <w:tcW w:type="dxa" w:w="32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Kompetensi 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5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20. </w:t>
            </w:r>
          </w:p>
        </w:tc>
        <w:tc>
          <w:tcPr>
            <w:tcW w:type="dxa" w:w="32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Komunikasi </w:t>
            </w:r>
          </w:p>
        </w:tc>
        <w:tc>
          <w:tcPr>
            <w:tcW w:type="dxa" w:w="1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1% 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- </w:t>
            </w:r>
          </w:p>
        </w:tc>
        <w:tc>
          <w:tcPr>
            <w:tcW w:type="dxa" w:w="1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260"/>
        </w:trPr>
        <w:tc>
          <w:tcPr>
            <w:tcW w:type="dxa" w:w="5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21. </w:t>
            </w:r>
          </w:p>
        </w:tc>
        <w:tc>
          <w:tcPr>
            <w:tcW w:type="dxa" w:w="322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2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Pengembangan Karir </w:t>
            </w:r>
          </w:p>
        </w:tc>
        <w:tc>
          <w:tcPr>
            <w:tcW w:type="dxa" w:w="1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1% 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- </w:t>
            </w:r>
          </w:p>
        </w:tc>
        <w:tc>
          <w:tcPr>
            <w:tcW w:type="dxa" w:w="1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- </w:t>
            </w:r>
          </w:p>
        </w:tc>
      </w:tr>
      <w:tr>
        <w:trPr>
          <w:trHeight w:hRule="exact" w:val="54"/>
        </w:trPr>
        <w:tc>
          <w:tcPr>
            <w:tcW w:type="dxa" w:w="5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22. </w:t>
            </w:r>
          </w:p>
        </w:tc>
        <w:tc>
          <w:tcPr>
            <w:tcW w:type="dxa" w:w="3120"/>
            <w:gridSpan w:val="3"/>
            <w:vMerge/>
            <w:tcBorders/>
          </w:tcPr>
          <w:p/>
        </w:tc>
        <w:tc>
          <w:tcPr>
            <w:tcW w:type="dxa" w:w="11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7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1% </w:t>
            </w:r>
          </w:p>
        </w:tc>
        <w:tc>
          <w:tcPr>
            <w:tcW w:type="dxa" w:w="52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3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- </w:t>
            </w:r>
          </w:p>
        </w:tc>
        <w:tc>
          <w:tcPr>
            <w:tcW w:type="dxa" w:w="15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206"/>
        </w:trPr>
        <w:tc>
          <w:tcPr>
            <w:tcW w:type="dxa" w:w="1040"/>
            <w:vMerge/>
            <w:tcBorders/>
          </w:tcPr>
          <w:p/>
        </w:tc>
        <w:tc>
          <w:tcPr>
            <w:tcW w:type="dxa" w:w="322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Pelatihan 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5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23. </w:t>
            </w:r>
          </w:p>
        </w:tc>
        <w:tc>
          <w:tcPr>
            <w:tcW w:type="dxa" w:w="3120"/>
            <w:gridSpan w:val="3"/>
            <w:vMerge/>
            <w:tcBorders/>
          </w:tcPr>
          <w:p/>
        </w:tc>
        <w:tc>
          <w:tcPr>
            <w:tcW w:type="dxa" w:w="11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7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1% </w:t>
            </w:r>
          </w:p>
        </w:tc>
        <w:tc>
          <w:tcPr>
            <w:tcW w:type="dxa" w:w="52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3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- </w:t>
            </w:r>
          </w:p>
        </w:tc>
        <w:tc>
          <w:tcPr>
            <w:tcW w:type="dxa" w:w="15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- </w:t>
            </w:r>
          </w:p>
        </w:tc>
      </w:tr>
      <w:tr>
        <w:trPr>
          <w:trHeight w:hRule="exact" w:val="220"/>
        </w:trPr>
        <w:tc>
          <w:tcPr>
            <w:tcW w:type="dxa" w:w="1040"/>
            <w:vMerge/>
            <w:tcBorders/>
          </w:tcPr>
          <w:p/>
        </w:tc>
        <w:tc>
          <w:tcPr>
            <w:tcW w:type="dxa" w:w="32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Pengendalian Internal 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5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24. </w:t>
            </w:r>
          </w:p>
        </w:tc>
        <w:tc>
          <w:tcPr>
            <w:tcW w:type="dxa" w:w="32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Kepemimpinan Spiritual </w:t>
            </w:r>
          </w:p>
        </w:tc>
        <w:tc>
          <w:tcPr>
            <w:tcW w:type="dxa" w:w="1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1% 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- </w:t>
            </w:r>
          </w:p>
        </w:tc>
        <w:tc>
          <w:tcPr>
            <w:tcW w:type="dxa" w:w="1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240"/>
        </w:trPr>
        <w:tc>
          <w:tcPr>
            <w:tcW w:type="dxa" w:w="5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25. </w:t>
            </w:r>
          </w:p>
        </w:tc>
        <w:tc>
          <w:tcPr>
            <w:tcW w:type="dxa" w:w="32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Kualitas Sistem Informasi Akuntansi </w:t>
            </w:r>
          </w:p>
        </w:tc>
        <w:tc>
          <w:tcPr>
            <w:tcW w:type="dxa" w:w="1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1% 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- </w:t>
            </w:r>
          </w:p>
        </w:tc>
        <w:tc>
          <w:tcPr>
            <w:tcW w:type="dxa" w:w="1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- </w:t>
            </w:r>
          </w:p>
        </w:tc>
      </w:tr>
      <w:tr>
        <w:trPr>
          <w:trHeight w:hRule="exact" w:val="260"/>
        </w:trPr>
        <w:tc>
          <w:tcPr>
            <w:tcW w:type="dxa" w:w="5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26. </w:t>
            </w:r>
          </w:p>
        </w:tc>
        <w:tc>
          <w:tcPr>
            <w:tcW w:type="dxa" w:w="32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Etika </w:t>
            </w:r>
          </w:p>
        </w:tc>
        <w:tc>
          <w:tcPr>
            <w:tcW w:type="dxa" w:w="1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2% 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- </w:t>
            </w:r>
          </w:p>
        </w:tc>
        <w:tc>
          <w:tcPr>
            <w:tcW w:type="dxa" w:w="1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</w:tr>
      <w:tr>
        <w:trPr>
          <w:trHeight w:hRule="exact" w:val="260"/>
        </w:trPr>
        <w:tc>
          <w:tcPr>
            <w:tcW w:type="dxa" w:w="5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27. </w:t>
            </w:r>
          </w:p>
        </w:tc>
        <w:tc>
          <w:tcPr>
            <w:tcW w:type="dxa" w:w="32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Adaptabilitas  budaya  organisasi </w:t>
            </w:r>
          </w:p>
        </w:tc>
        <w:tc>
          <w:tcPr>
            <w:tcW w:type="dxa" w:w="1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1% 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- </w:t>
            </w:r>
          </w:p>
        </w:tc>
        <w:tc>
          <w:tcPr>
            <w:tcW w:type="dxa" w:w="1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260"/>
        </w:trPr>
        <w:tc>
          <w:tcPr>
            <w:tcW w:type="dxa" w:w="5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28. </w:t>
            </w:r>
          </w:p>
        </w:tc>
        <w:tc>
          <w:tcPr>
            <w:tcW w:type="dxa" w:w="32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hygiene factors </w:t>
            </w:r>
          </w:p>
        </w:tc>
        <w:tc>
          <w:tcPr>
            <w:tcW w:type="dxa" w:w="1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1% 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- </w:t>
            </w:r>
          </w:p>
        </w:tc>
        <w:tc>
          <w:tcPr>
            <w:tcW w:type="dxa" w:w="1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- </w:t>
            </w:r>
          </w:p>
        </w:tc>
      </w:tr>
      <w:tr>
        <w:trPr>
          <w:trHeight w:hRule="exact" w:val="260"/>
        </w:trPr>
        <w:tc>
          <w:tcPr>
            <w:tcW w:type="dxa" w:w="5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29. </w:t>
            </w:r>
          </w:p>
        </w:tc>
        <w:tc>
          <w:tcPr>
            <w:tcW w:type="dxa" w:w="32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kepemimpinan transformasional </w:t>
            </w:r>
          </w:p>
        </w:tc>
        <w:tc>
          <w:tcPr>
            <w:tcW w:type="dxa" w:w="1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2% 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- </w:t>
            </w:r>
          </w:p>
        </w:tc>
        <w:tc>
          <w:tcPr>
            <w:tcW w:type="dxa" w:w="1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260"/>
        </w:trPr>
        <w:tc>
          <w:tcPr>
            <w:tcW w:type="dxa" w:w="5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30. </w:t>
            </w:r>
          </w:p>
        </w:tc>
        <w:tc>
          <w:tcPr>
            <w:tcW w:type="dxa" w:w="32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program  K3 </w:t>
            </w:r>
          </w:p>
        </w:tc>
        <w:tc>
          <w:tcPr>
            <w:tcW w:type="dxa" w:w="1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1% 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- </w:t>
            </w:r>
          </w:p>
        </w:tc>
        <w:tc>
          <w:tcPr>
            <w:tcW w:type="dxa" w:w="1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- </w:t>
            </w:r>
          </w:p>
        </w:tc>
      </w:tr>
      <w:tr>
        <w:trPr>
          <w:trHeight w:hRule="exact" w:val="260"/>
        </w:trPr>
        <w:tc>
          <w:tcPr>
            <w:tcW w:type="dxa" w:w="5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31. </w:t>
            </w:r>
          </w:p>
        </w:tc>
        <w:tc>
          <w:tcPr>
            <w:tcW w:type="dxa" w:w="32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strategi  MSDM </w:t>
            </w:r>
          </w:p>
        </w:tc>
        <w:tc>
          <w:tcPr>
            <w:tcW w:type="dxa" w:w="1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1% 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- </w:t>
            </w:r>
          </w:p>
        </w:tc>
        <w:tc>
          <w:tcPr>
            <w:tcW w:type="dxa" w:w="1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220"/>
        </w:trPr>
        <w:tc>
          <w:tcPr>
            <w:tcW w:type="dxa" w:w="5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32. </w:t>
            </w:r>
          </w:p>
        </w:tc>
        <w:tc>
          <w:tcPr>
            <w:tcW w:type="dxa" w:w="32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Tehnologi Informasi </w:t>
            </w:r>
          </w:p>
        </w:tc>
        <w:tc>
          <w:tcPr>
            <w:tcW w:type="dxa" w:w="1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1% 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- </w:t>
            </w:r>
          </w:p>
        </w:tc>
        <w:tc>
          <w:tcPr>
            <w:tcW w:type="dxa" w:w="1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- </w:t>
            </w:r>
          </w:p>
        </w:tc>
      </w:tr>
      <w:tr>
        <w:trPr>
          <w:trHeight w:hRule="exact" w:val="240"/>
        </w:trPr>
        <w:tc>
          <w:tcPr>
            <w:tcW w:type="dxa" w:w="5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33. </w:t>
            </w:r>
          </w:p>
        </w:tc>
        <w:tc>
          <w:tcPr>
            <w:tcW w:type="dxa" w:w="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sistem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informasi </w:t>
            </w:r>
          </w:p>
        </w:tc>
        <w:tc>
          <w:tcPr>
            <w:tcW w:type="dxa" w:w="11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23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akuntansi </w:t>
            </w:r>
          </w:p>
        </w:tc>
        <w:tc>
          <w:tcPr>
            <w:tcW w:type="dxa" w:w="11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7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1% </w:t>
            </w:r>
          </w:p>
        </w:tc>
        <w:tc>
          <w:tcPr>
            <w:tcW w:type="dxa" w:w="52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3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- </w:t>
            </w:r>
          </w:p>
        </w:tc>
        <w:tc>
          <w:tcPr>
            <w:tcW w:type="dxa" w:w="15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240"/>
        </w:trPr>
        <w:tc>
          <w:tcPr>
            <w:tcW w:type="dxa" w:w="1040"/>
            <w:vMerge/>
            <w:tcBorders/>
          </w:tcPr>
          <w:p/>
        </w:tc>
        <w:tc>
          <w:tcPr>
            <w:tcW w:type="dxa" w:w="32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manajemen 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5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34. </w:t>
            </w:r>
          </w:p>
        </w:tc>
        <w:tc>
          <w:tcPr>
            <w:tcW w:type="dxa" w:w="322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Remunerasi </w:t>
            </w:r>
          </w:p>
        </w:tc>
        <w:tc>
          <w:tcPr>
            <w:tcW w:type="dxa" w:w="1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1% 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- </w:t>
            </w:r>
          </w:p>
        </w:tc>
        <w:tc>
          <w:tcPr>
            <w:tcW w:type="dxa" w:w="1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- </w:t>
            </w:r>
          </w:p>
        </w:tc>
      </w:tr>
      <w:tr>
        <w:trPr>
          <w:trHeight w:hRule="exact" w:val="56"/>
        </w:trPr>
        <w:tc>
          <w:tcPr>
            <w:tcW w:type="dxa" w:w="5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35. </w:t>
            </w:r>
          </w:p>
        </w:tc>
        <w:tc>
          <w:tcPr>
            <w:tcW w:type="dxa" w:w="3120"/>
            <w:gridSpan w:val="3"/>
            <w:vMerge/>
            <w:tcBorders/>
          </w:tcPr>
          <w:p/>
        </w:tc>
        <w:tc>
          <w:tcPr>
            <w:tcW w:type="dxa" w:w="11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7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1% </w:t>
            </w:r>
          </w:p>
        </w:tc>
        <w:tc>
          <w:tcPr>
            <w:tcW w:type="dxa" w:w="52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3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- </w:t>
            </w:r>
          </w:p>
        </w:tc>
        <w:tc>
          <w:tcPr>
            <w:tcW w:type="dxa" w:w="15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224"/>
        </w:trPr>
        <w:tc>
          <w:tcPr>
            <w:tcW w:type="dxa" w:w="1040"/>
            <w:vMerge/>
            <w:tcBorders/>
          </w:tcPr>
          <w:p/>
        </w:tc>
        <w:tc>
          <w:tcPr>
            <w:tcW w:type="dxa" w:w="32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Konflik Peran </w:t>
            </w:r>
          </w:p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  <w:tc>
          <w:tcPr>
            <w:tcW w:type="dxa" w:w="1040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52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36. </w:t>
            </w:r>
          </w:p>
        </w:tc>
        <w:tc>
          <w:tcPr>
            <w:tcW w:type="dxa" w:w="3224"/>
            <w:gridSpan w:val="3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2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Status Sosial Ekonomi </w:t>
            </w:r>
          </w:p>
        </w:tc>
        <w:tc>
          <w:tcPr>
            <w:tcW w:type="dxa" w:w="11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78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1% 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39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- </w:t>
            </w:r>
          </w:p>
        </w:tc>
        <w:tc>
          <w:tcPr>
            <w:tcW w:type="dxa" w:w="1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- </w:t>
            </w:r>
          </w:p>
        </w:tc>
      </w:tr>
      <w:tr>
        <w:trPr>
          <w:trHeight w:hRule="exact" w:val="270"/>
        </w:trPr>
        <w:tc>
          <w:tcPr>
            <w:tcW w:type="dxa" w:w="1040"/>
            <w:vMerge/>
            <w:tcBorders>
              <w:bottom w:sz="8.0" w:val="single" w:color="#000000"/>
            </w:tcBorders>
          </w:tcPr>
          <w:p/>
        </w:tc>
        <w:tc>
          <w:tcPr>
            <w:tcW w:type="dxa" w:w="3120"/>
            <w:gridSpan w:val="3"/>
            <w:vMerge/>
            <w:tcBorders>
              <w:bottom w:sz="8.0" w:val="single" w:color="#000000"/>
            </w:tcBorders>
          </w:tcPr>
          <w:p/>
        </w:tc>
        <w:tc>
          <w:tcPr>
            <w:tcW w:type="dxa" w:w="11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114 </w:t>
            </w:r>
          </w:p>
        </w:tc>
        <w:tc>
          <w:tcPr>
            <w:tcW w:type="dxa" w:w="1040"/>
            <w:vMerge/>
            <w:tcBorders>
              <w:bottom w:sz="8.0" w:val="single" w:color="#000000"/>
            </w:tcBorders>
          </w:tcPr>
          <w:p/>
        </w:tc>
        <w:tc>
          <w:tcPr>
            <w:tcW w:type="dxa" w:w="5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95 </w:t>
            </w:r>
          </w:p>
        </w:tc>
        <w:tc>
          <w:tcPr>
            <w:tcW w:type="dxa" w:w="1040"/>
            <w:vMerge/>
            <w:tcBorders>
              <w:bottom w:sz="8.0" w:val="single" w:color="#000000"/>
            </w:tcBorders>
          </w:tcPr>
          <w:p/>
        </w:tc>
        <w:tc>
          <w:tcPr>
            <w:tcW w:type="dxa" w:w="15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19 </w:t>
            </w:r>
          </w:p>
        </w:tc>
      </w:tr>
    </w:tbl>
    <w:p>
      <w:pPr>
        <w:autoSpaceDN w:val="0"/>
        <w:autoSpaceDE w:val="0"/>
        <w:widowControl/>
        <w:spacing w:line="220" w:lineRule="exact" w:before="42" w:after="0"/>
        <w:ind w:left="2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Sumber : Data Diolah (2018) </w:t>
      </w:r>
    </w:p>
    <w:p>
      <w:pPr>
        <w:autoSpaceDN w:val="0"/>
        <w:autoSpaceDE w:val="0"/>
        <w:widowControl/>
        <w:spacing w:line="252" w:lineRule="exact" w:before="256" w:after="0"/>
        <w:ind w:left="288" w:right="290" w:firstLine="722"/>
        <w:jc w:val="both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Tabel 5 menjelaskan secara detail mengenai variabel independen apa saja yang dibahas oleh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peneliti. Secara keseluruhan, budaya organisasi paling dominan yaitu sebesar 37 persen, sedangkan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variabel komitmen organisasi sebesar 12 persen, gaya kepemimpinan 8 persen, kepuasan kerja 5 </w:t>
      </w:r>
    </w:p>
    <w:p>
      <w:pPr>
        <w:autoSpaceDN w:val="0"/>
        <w:autoSpaceDE w:val="0"/>
        <w:widowControl/>
        <w:spacing w:line="240" w:lineRule="auto" w:before="252" w:after="52"/>
        <w:ind w:left="25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3259" cy="279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27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680"/>
        <w:gridCol w:w="4680"/>
      </w:tblGrid>
      <w:tr>
        <w:trPr>
          <w:trHeight w:hRule="exact" w:val="494"/>
        </w:trPr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92" w:after="0"/>
              <w:ind w:left="148" w:right="0" w:firstLine="0"/>
              <w:jc w:val="left"/>
            </w:pPr>
            <w:r>
              <w:rPr>
                <w:rFonts w:ascii="Book Antiqua" w:hAnsi="Book Antiqua" w:eastAsia="Book Antiqua"/>
                <w:b w:val="0"/>
                <w:i w:val="0"/>
                <w:color w:val="000000"/>
                <w:sz w:val="18"/>
              </w:rPr>
              <w:t xml:space="preserve">ISSN : 2088-1231 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489 </w:t>
            </w:r>
          </w:p>
        </w:tc>
      </w:tr>
    </w:tbl>
    <w:p>
      <w:pPr>
        <w:autoSpaceDN w:val="0"/>
        <w:autoSpaceDE w:val="0"/>
        <w:widowControl/>
        <w:spacing w:line="228" w:lineRule="exact" w:before="0" w:after="0"/>
        <w:ind w:left="288" w:right="5616" w:firstLine="0"/>
        <w:jc w:val="left"/>
      </w:pPr>
      <w:r>
        <w:rPr>
          <w:rFonts w:ascii="Book Antiqua" w:hAnsi="Book Antiqua" w:eastAsia="Book Antiqua"/>
          <w:b w:val="0"/>
          <w:i w:val="0"/>
          <w:color w:val="000000"/>
          <w:sz w:val="18"/>
        </w:rPr>
        <w:t xml:space="preserve">E-ISSN: 2460-5328 </w:t>
      </w:r>
      <w:r>
        <w:br/>
      </w:r>
      <w:r>
        <w:rPr>
          <w:rFonts w:ascii="Times" w:hAnsi="Times" w:eastAsia="Times"/>
          <w:b/>
          <w:i w:val="0"/>
          <w:color w:val="262626"/>
          <w:sz w:val="18"/>
        </w:rPr>
        <w:t xml:space="preserve">DOI: dx.doi.org/10.22441/mix.2019.v9i3.007 </w:t>
      </w:r>
    </w:p>
    <w:p>
      <w:pPr>
        <w:sectPr>
          <w:pgSz w:w="12240" w:h="15840"/>
          <w:pgMar w:top="360" w:right="1440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5.99999999999994" w:type="dxa"/>
      </w:tblPr>
      <w:tblGrid>
        <w:gridCol w:w="4680"/>
        <w:gridCol w:w="4680"/>
      </w:tblGrid>
      <w:tr>
        <w:trPr>
          <w:trHeight w:hRule="exact" w:val="454"/>
        </w:trPr>
        <w:tc>
          <w:tcPr>
            <w:tcW w:type="dxa" w:w="2980"/>
            <w:tcBorders>
              <w:end w:sz="17.600000000000136" w:val="single" w:color="#7F807F"/>
              <w:bottom w:sz="17.599999999999966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" w:after="0"/>
              <w:ind w:left="12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Ningsih dan Setiawan 480-497</w:t>
            </w:r>
          </w:p>
        </w:tc>
        <w:tc>
          <w:tcPr>
            <w:tcW w:type="dxa" w:w="5764"/>
            <w:tcBorders>
              <w:start w:sz="17.600000000000136" w:val="single" w:color="#7F807F"/>
              <w:bottom w:sz="17.599999999999966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MIX: Jurnal Ilmiah Manajemen, Volume 9, No. 3, Oktober 2019 </w:t>
            </w:r>
          </w:p>
        </w:tc>
      </w:tr>
    </w:tbl>
    <w:p>
      <w:pPr>
        <w:autoSpaceDN w:val="0"/>
        <w:autoSpaceDE w:val="0"/>
        <w:widowControl/>
        <w:spacing w:line="254" w:lineRule="exact" w:before="418" w:after="0"/>
        <w:ind w:left="288" w:right="298" w:firstLine="0"/>
        <w:jc w:val="both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persen, motivasi, kompetensi dan partisipasi anggaran 3 persen, etika, kepemimpinan, kecerdasan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emosional 2 persen, dan yang lainnya 1 persen. Dari data diatas dapat diketahui bahwa budaya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organisasi merupakan variabel yang mendominasi penelitian. </w:t>
      </w:r>
    </w:p>
    <w:p>
      <w:pPr>
        <w:autoSpaceDN w:val="0"/>
        <w:autoSpaceDE w:val="0"/>
        <w:widowControl/>
        <w:spacing w:line="220" w:lineRule="exact" w:before="284" w:after="10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2"/>
        </w:rPr>
        <w:t xml:space="preserve">Tabel 6. Klasifikasi Variabel Mediasi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262"/>
        </w:trPr>
        <w:tc>
          <w:tcPr>
            <w:tcW w:type="dxa" w:w="644"/>
            <w:vMerge w:val="restart"/>
            <w:tcBorders>
              <w:top w:sz="8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No. </w:t>
            </w:r>
          </w:p>
        </w:tc>
        <w:tc>
          <w:tcPr>
            <w:tcW w:type="dxa" w:w="2162"/>
            <w:vMerge w:val="restart"/>
            <w:tcBorders>
              <w:top w:sz="8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Variabel Mediasi </w:t>
            </w:r>
          </w:p>
        </w:tc>
        <w:tc>
          <w:tcPr>
            <w:tcW w:type="dxa" w:w="928"/>
            <w:vMerge w:val="restart"/>
            <w:tcBorders>
              <w:top w:sz="8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Jumlah </w:t>
            </w:r>
          </w:p>
        </w:tc>
        <w:tc>
          <w:tcPr>
            <w:tcW w:type="dxa" w:w="1416"/>
            <w:vMerge w:val="restart"/>
            <w:tcBorders>
              <w:top w:sz="8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% </w:t>
            </w:r>
          </w:p>
        </w:tc>
        <w:tc>
          <w:tcPr>
            <w:tcW w:type="dxa" w:w="132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Pengaruh </w:t>
            </w:r>
          </w:p>
        </w:tc>
        <w:tc>
          <w:tcPr>
            <w:tcW w:type="dxa" w:w="157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Tidak </w:t>
            </w:r>
          </w:p>
        </w:tc>
      </w:tr>
      <w:tr>
        <w:trPr>
          <w:trHeight w:hRule="exact" w:val="258"/>
        </w:trPr>
        <w:tc>
          <w:tcPr>
            <w:tcW w:type="dxa" w:w="1337"/>
            <w:vMerge/>
            <w:tcBorders>
              <w:top w:sz="8.0" w:val="single" w:color="#000000"/>
              <w:bottom w:sz="3.2000000000000455" w:val="single" w:color="#000000"/>
            </w:tcBorders>
          </w:tcPr>
          <w:p/>
        </w:tc>
        <w:tc>
          <w:tcPr>
            <w:tcW w:type="dxa" w:w="1337"/>
            <w:vMerge/>
            <w:tcBorders>
              <w:top w:sz="8.0" w:val="single" w:color="#000000"/>
              <w:bottom w:sz="3.2000000000000455" w:val="single" w:color="#000000"/>
            </w:tcBorders>
          </w:tcPr>
          <w:p/>
        </w:tc>
        <w:tc>
          <w:tcPr>
            <w:tcW w:type="dxa" w:w="1337"/>
            <w:vMerge/>
            <w:tcBorders>
              <w:top w:sz="8.0" w:val="single" w:color="#000000"/>
              <w:bottom w:sz="3.2000000000000455" w:val="single" w:color="#000000"/>
            </w:tcBorders>
          </w:tcPr>
          <w:p/>
        </w:tc>
        <w:tc>
          <w:tcPr>
            <w:tcW w:type="dxa" w:w="1337"/>
            <w:vMerge/>
            <w:tcBorders>
              <w:top w:sz="8.0" w:val="single" w:color="#000000"/>
              <w:bottom w:sz="3.2000000000000455" w:val="single" w:color="#000000"/>
            </w:tcBorders>
          </w:tcPr>
          <w:p/>
        </w:tc>
        <w:tc>
          <w:tcPr>
            <w:tcW w:type="dxa" w:w="690"/>
            <w:tcBorders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+ </w:t>
            </w:r>
          </w:p>
        </w:tc>
        <w:tc>
          <w:tcPr>
            <w:tcW w:type="dxa" w:w="630"/>
            <w:tcBorders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1578"/>
            <w:tcBorders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Berpengaruh </w:t>
            </w:r>
          </w:p>
        </w:tc>
      </w:tr>
      <w:tr>
        <w:trPr>
          <w:trHeight w:hRule="exact" w:val="262"/>
        </w:trPr>
        <w:tc>
          <w:tcPr>
            <w:tcW w:type="dxa" w:w="644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1. </w:t>
            </w:r>
          </w:p>
        </w:tc>
        <w:tc>
          <w:tcPr>
            <w:tcW w:type="dxa" w:w="2162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Budayaorganisasi </w:t>
            </w:r>
          </w:p>
        </w:tc>
        <w:tc>
          <w:tcPr>
            <w:tcW w:type="dxa" w:w="928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1416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40% </w:t>
            </w:r>
          </w:p>
        </w:tc>
        <w:tc>
          <w:tcPr>
            <w:tcW w:type="dxa" w:w="1320"/>
            <w:gridSpan w:val="2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1578"/>
            <w:tcBorders>
              <w:top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</w:tr>
      <w:tr>
        <w:trPr>
          <w:trHeight w:hRule="exact" w:val="293"/>
        </w:trPr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2. </w:t>
            </w:r>
          </w:p>
        </w:tc>
        <w:tc>
          <w:tcPr>
            <w:tcW w:type="dxa" w:w="21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Asimetri Informasi </w:t>
            </w:r>
          </w:p>
        </w:tc>
        <w:tc>
          <w:tcPr>
            <w:tcW w:type="dxa" w:w="9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1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20%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15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8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</w:tr>
      <w:tr>
        <w:trPr>
          <w:trHeight w:hRule="exact" w:val="264"/>
        </w:trPr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3. </w:t>
            </w:r>
          </w:p>
        </w:tc>
        <w:tc>
          <w:tcPr>
            <w:tcW w:type="dxa" w:w="21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Group Cohesiveness </w:t>
            </w:r>
          </w:p>
        </w:tc>
        <w:tc>
          <w:tcPr>
            <w:tcW w:type="dxa" w:w="9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1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10%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223"/>
        </w:trPr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4. </w:t>
            </w:r>
          </w:p>
        </w:tc>
        <w:tc>
          <w:tcPr>
            <w:tcW w:type="dxa" w:w="21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Komitmen Organisasi </w:t>
            </w:r>
          </w:p>
        </w:tc>
        <w:tc>
          <w:tcPr>
            <w:tcW w:type="dxa" w:w="9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1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20%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46"/>
        </w:trPr>
        <w:tc>
          <w:tcPr>
            <w:tcW w:type="dxa" w:w="64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5. 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9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141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10% </w:t>
            </w:r>
          </w:p>
        </w:tc>
        <w:tc>
          <w:tcPr>
            <w:tcW w:type="dxa" w:w="1320"/>
            <w:gridSpan w:val="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90" w:after="0"/>
              <w:ind w:left="26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15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</w:tr>
      <w:tr>
        <w:trPr>
          <w:trHeight w:hRule="exact" w:val="230"/>
        </w:trPr>
        <w:tc>
          <w:tcPr>
            <w:tcW w:type="dxa" w:w="1337"/>
            <w:vMerge/>
            <w:tcBorders>
              <w:bottom w:sz="8.0" w:val="single" w:color="#000000"/>
            </w:tcBorders>
          </w:tcPr>
          <w:p/>
        </w:tc>
        <w:tc>
          <w:tcPr>
            <w:tcW w:type="dxa" w:w="216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1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Motivasi </w:t>
            </w:r>
          </w:p>
        </w:tc>
        <w:tc>
          <w:tcPr>
            <w:tcW w:type="dxa" w:w="1337"/>
            <w:vMerge/>
            <w:tcBorders/>
          </w:tcPr>
          <w:p/>
        </w:tc>
        <w:tc>
          <w:tcPr>
            <w:tcW w:type="dxa" w:w="1337"/>
            <w:vMerge/>
            <w:tcBorders>
              <w:bottom w:sz="8.0" w:val="single" w:color="#000000"/>
            </w:tcBorders>
          </w:tcPr>
          <w:p/>
        </w:tc>
        <w:tc>
          <w:tcPr>
            <w:tcW w:type="dxa" w:w="2674"/>
            <w:gridSpan w:val="2"/>
            <w:vMerge/>
            <w:tcBorders>
              <w:bottom w:sz="8.0" w:val="single" w:color="#000000"/>
            </w:tcBorders>
          </w:tcPr>
          <w:p/>
        </w:tc>
        <w:tc>
          <w:tcPr>
            <w:tcW w:type="dxa" w:w="1337"/>
            <w:vMerge/>
            <w:tcBorders/>
          </w:tcPr>
          <w:p/>
        </w:tc>
      </w:tr>
      <w:tr>
        <w:trPr>
          <w:trHeight w:hRule="exact" w:val="228"/>
        </w:trPr>
        <w:tc>
          <w:tcPr>
            <w:tcW w:type="dxa" w:w="1337"/>
            <w:vMerge/>
            <w:tcBorders>
              <w:bottom w:sz="8.0" w:val="single" w:color="#000000"/>
            </w:tcBorders>
          </w:tcPr>
          <w:p/>
        </w:tc>
        <w:tc>
          <w:tcPr>
            <w:tcW w:type="dxa" w:w="1337"/>
            <w:vMerge/>
            <w:tcBorders>
              <w:bottom w:sz="8.0" w:val="single" w:color="#000000"/>
            </w:tcBorders>
          </w:tcPr>
          <w:p/>
        </w:tc>
        <w:tc>
          <w:tcPr>
            <w:tcW w:type="dxa" w:w="92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1337"/>
            <w:vMerge/>
            <w:tcBorders>
              <w:bottom w:sz="8.0" w:val="single" w:color="#000000"/>
            </w:tcBorders>
          </w:tcPr>
          <w:p/>
        </w:tc>
        <w:tc>
          <w:tcPr>
            <w:tcW w:type="dxa" w:w="2674"/>
            <w:gridSpan w:val="2"/>
            <w:vMerge/>
            <w:tcBorders>
              <w:bottom w:sz="8.0" w:val="single" w:color="#000000"/>
            </w:tcBorders>
          </w:tcPr>
          <w:p/>
        </w:tc>
        <w:tc>
          <w:tcPr>
            <w:tcW w:type="dxa" w:w="157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3 </w:t>
            </w:r>
          </w:p>
        </w:tc>
      </w:tr>
    </w:tbl>
    <w:p>
      <w:pPr>
        <w:autoSpaceDN w:val="0"/>
        <w:autoSpaceDE w:val="0"/>
        <w:widowControl/>
        <w:spacing w:line="220" w:lineRule="exact" w:before="32" w:after="0"/>
        <w:ind w:left="2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Sumber : Data Diolah 2018 </w:t>
      </w:r>
    </w:p>
    <w:p>
      <w:pPr>
        <w:autoSpaceDN w:val="0"/>
        <w:autoSpaceDE w:val="0"/>
        <w:widowControl/>
        <w:spacing w:line="254" w:lineRule="exact" w:before="250" w:after="0"/>
        <w:ind w:left="288" w:right="298" w:firstLine="722"/>
        <w:jc w:val="both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Tabel 6 menunjukkan bahwa variabel mediasi yang paling mendominasi penelitian yaitu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variabel budaya organisasi sebesar 40%, asimetri informasi dan komitmen orgnisasi 20%, serta </w:t>
      </w:r>
      <w:r>
        <w:rPr>
          <w:rFonts w:ascii="Times" w:hAnsi="Times" w:eastAsia="Times"/>
          <w:b w:val="0"/>
          <w:i/>
          <w:color w:val="000000"/>
          <w:sz w:val="22"/>
        </w:rPr>
        <w:t>group cohesiveness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dan motivasi sebesar 10%. </w:t>
      </w:r>
    </w:p>
    <w:p>
      <w:pPr>
        <w:autoSpaceDN w:val="0"/>
        <w:autoSpaceDE w:val="0"/>
        <w:widowControl/>
        <w:spacing w:line="254" w:lineRule="exact" w:before="250" w:after="0"/>
        <w:ind w:left="288" w:right="292" w:firstLine="0"/>
        <w:jc w:val="both"/>
      </w:pPr>
      <w:r>
        <w:rPr>
          <w:rFonts w:ascii="Times" w:hAnsi="Times" w:eastAsia="Times"/>
          <w:b/>
          <w:i w:val="0"/>
          <w:color w:val="000000"/>
          <w:sz w:val="22"/>
        </w:rPr>
        <w:t xml:space="preserve">Klasifikasi Variabel Intervening.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Variabel intervening yang digunakan dalam penelitian hanya 1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yaitu komitmen yang terdapat di jurnal Ekuitas: Jurnal Ekonomi dan Keuangan yang ditulis </w:t>
      </w:r>
      <w:r>
        <w:rPr>
          <w:rFonts w:ascii="Times" w:hAnsi="Times" w:eastAsia="Times"/>
          <w:b w:val="0"/>
          <w:i w:val="0"/>
          <w:color w:val="000000"/>
          <w:sz w:val="22"/>
        </w:rPr>
        <w:t>oleh(Ardini, 2006).</w:t>
      </w:r>
    </w:p>
    <w:p>
      <w:pPr>
        <w:autoSpaceDN w:val="0"/>
        <w:autoSpaceDE w:val="0"/>
        <w:widowControl/>
        <w:spacing w:line="254" w:lineRule="exact" w:before="250" w:after="238"/>
        <w:ind w:left="288" w:right="290" w:firstLine="0"/>
        <w:jc w:val="both"/>
      </w:pPr>
      <w:r>
        <w:rPr>
          <w:rFonts w:ascii="Times" w:hAnsi="Times" w:eastAsia="Times"/>
          <w:b/>
          <w:i w:val="0"/>
          <w:color w:val="000000"/>
          <w:sz w:val="22"/>
        </w:rPr>
        <w:t xml:space="preserve">Klasifikasi Sektor Penelitian Budaya Organisai.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Gambar 2 menunjukkan sektor penelitian dari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55 artikel, sektor swasta mendominasi populasi penelitian yaitu sebanyak 25 artikel, sedangkan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sektor publik sebanyak 23 artikel, sedangkan lain-lain disini merupakan penelitian yang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menggunakan metode kualitatif sehingga tidak menyebutkan instansi ataupun tidak menggunakan </w:t>
      </w:r>
      <w:r>
        <w:rPr>
          <w:rFonts w:ascii="Times" w:hAnsi="Times" w:eastAsia="Times"/>
          <w:b w:val="0"/>
          <w:i w:val="0"/>
          <w:color w:val="000000"/>
          <w:sz w:val="22"/>
        </w:rPr>
        <w:t>populasi penelitian yaitu sebanyak 7 artikel.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48.0" w:type="dxa"/>
      </w:tblPr>
      <w:tblGrid>
        <w:gridCol w:w="9360"/>
      </w:tblGrid>
      <w:tr>
        <w:trPr>
          <w:trHeight w:hRule="exact" w:val="2128"/>
        </w:trPr>
        <w:tc>
          <w:tcPr>
            <w:tcW w:type="dxa" w:w="4932"/>
            <w:tcBorders>
              <w:start w:sz="12.800000190734863" w:val="single" w:color="#858585"/>
              <w:top w:sz="12.800000190734863" w:val="single" w:color="#858585"/>
              <w:end w:sz="12.800000190734863" w:val="single" w:color="#858585"/>
              <w:bottom w:sz="12.800000190734863" w:val="single" w:color="#85858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66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Sektor Penelitian Budaya Organisasi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.00000000000023" w:type="dxa"/>
            </w:tblPr>
            <w:tblGrid>
              <w:gridCol w:w="986"/>
              <w:gridCol w:w="986"/>
              <w:gridCol w:w="986"/>
              <w:gridCol w:w="986"/>
              <w:gridCol w:w="986"/>
            </w:tblGrid>
            <w:tr>
              <w:trPr>
                <w:trHeight w:hRule="exact" w:val="360"/>
              </w:trPr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9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30</w:t>
                  </w:r>
                </w:p>
              </w:tc>
              <w:tc>
                <w:tcPr>
                  <w:tcW w:type="dxa" w:w="3380"/>
                  <w:gridSpan w:val="3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530" w:val="left"/>
                    </w:tabs>
                    <w:autoSpaceDE w:val="0"/>
                    <w:widowControl/>
                    <w:spacing w:line="264" w:lineRule="auto" w:before="60" w:after="0"/>
                    <w:ind w:left="51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 xml:space="preserve">23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25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03.99999999999977" w:type="dxa"/>
                  </w:tblPr>
                  <w:tblGrid>
                    <w:gridCol w:w="1127"/>
                    <w:gridCol w:w="1127"/>
                    <w:gridCol w:w="1127"/>
                  </w:tblGrid>
                  <w:tr>
                    <w:trPr>
                      <w:trHeight w:hRule="exact" w:val="332"/>
                    </w:trPr>
                    <w:tc>
                      <w:tcPr>
                        <w:tcW w:type="dxa" w:w="3052"/>
                        <w:gridSpan w:val="3"/>
                        <w:tcBorders>
                          <w:start w:sz="6.400000095367432" w:val="single" w:color="#858585"/>
                          <w:top w:sz="6.400000095367432" w:val="single" w:color="#858585"/>
                          <w:bottom w:sz="6.400000095367432" w:val="single" w:color="#858585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332"/>
                    </w:trPr>
                    <w:tc>
                      <w:tcPr>
                        <w:tcW w:type="dxa" w:w="3052"/>
                        <w:gridSpan w:val="3"/>
                        <w:tcBorders>
                          <w:start w:sz="6.400000095367432" w:val="single" w:color="#858585"/>
                          <w:top w:sz="6.400000095367432" w:val="single" w:color="#858585"/>
                          <w:bottom w:sz="6.400000095367432" w:val="single" w:color="#858585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16" w:after="0"/>
                          <w:ind w:left="0" w:right="456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0"/>
                          </w:rPr>
                          <w:t>7</w:t>
                        </w:r>
                      </w:p>
                    </w:tc>
                  </w:tr>
                  <w:tr>
                    <w:trPr>
                      <w:trHeight w:hRule="exact" w:val="312"/>
                    </w:trPr>
                    <w:tc>
                      <w:tcPr>
                        <w:tcW w:type="dxa" w:w="3052"/>
                        <w:gridSpan w:val="3"/>
                        <w:tcBorders>
                          <w:start w:sz="6.400000095367432" w:val="single" w:color="#858585"/>
                          <w:top w:sz="6.400000095367432" w:val="single" w:color="#858585"/>
                          <w:bottom w:sz="6.400000095367432" w:val="single" w:color="#858585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0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34" w:after="0"/>
                    <w:ind w:left="25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JUMLAH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20</w:t>
                  </w:r>
                </w:p>
              </w:tc>
              <w:tc>
                <w:tcPr>
                  <w:tcW w:type="dxa" w:w="2958"/>
                  <w:gridSpan w:val="3"/>
                  <w:vMerge/>
                  <w:tcBorders/>
                </w:tcPr>
                <w:p/>
              </w:tc>
              <w:tc>
                <w:tcPr>
                  <w:tcW w:type="dxa" w:w="986"/>
                  <w:vMerge/>
                  <w:tcBorders/>
                </w:tcPr>
                <w:p/>
              </w:tc>
            </w:tr>
            <w:tr>
              <w:trPr>
                <w:trHeight w:hRule="exact" w:val="340"/>
              </w:trPr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10</w:t>
                  </w:r>
                </w:p>
              </w:tc>
              <w:tc>
                <w:tcPr>
                  <w:tcW w:type="dxa" w:w="2958"/>
                  <w:gridSpan w:val="3"/>
                  <w:vMerge/>
                  <w:tcBorders/>
                </w:tcPr>
                <w:p/>
              </w:tc>
              <w:tc>
                <w:tcPr>
                  <w:tcW w:type="dxa" w:w="986"/>
                  <w:vMerge/>
                  <w:tcBorders/>
                </w:tcPr>
                <w:p/>
              </w:tc>
            </w:tr>
            <w:tr>
              <w:trPr>
                <w:trHeight w:hRule="exact" w:val="260"/>
              </w:trPr>
              <w:tc>
                <w:tcPr>
                  <w:tcW w:type="dxa" w:w="3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2" w:after="0"/>
                    <w:ind w:left="0" w:right="8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type="dxa" w:w="2958"/>
                  <w:gridSpan w:val="3"/>
                  <w:vMerge/>
                  <w:tcBorders/>
                </w:tcPr>
                <w:p/>
              </w:tc>
              <w:tc>
                <w:tcPr>
                  <w:tcW w:type="dxa" w:w="986"/>
                  <w:vMerge/>
                  <w:tcBorders/>
                </w:tcPr>
                <w:p/>
              </w:tc>
            </w:tr>
            <w:tr>
              <w:trPr>
                <w:trHeight w:hRule="exact" w:val="312"/>
              </w:trPr>
              <w:tc>
                <w:tcPr>
                  <w:tcW w:type="dxa" w:w="986"/>
                  <w:vMerge/>
                  <w:tcBorders/>
                </w:tcPr>
                <w:p/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2" w:after="0"/>
                    <w:ind w:left="0" w:right="23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Publik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Swasta</w:t>
                  </w:r>
                </w:p>
              </w:tc>
              <w:tc>
                <w:tcPr>
                  <w:tcW w:type="dxa" w:w="1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2" w:after="0"/>
                    <w:ind w:left="20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Lain-lain</w:t>
                  </w:r>
                </w:p>
              </w:tc>
              <w:tc>
                <w:tcPr>
                  <w:tcW w:type="dxa" w:w="986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24" w:lineRule="exact" w:before="16" w:after="0"/>
        <w:ind w:left="2004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 xml:space="preserve">Gambar 2.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Sektor Penelitian Budaya Organisasi di Indonesia </w:t>
      </w:r>
    </w:p>
    <w:p>
      <w:pPr>
        <w:autoSpaceDN w:val="0"/>
        <w:autoSpaceDE w:val="0"/>
        <w:widowControl/>
        <w:spacing w:line="254" w:lineRule="exact" w:before="254" w:after="0"/>
        <w:ind w:left="288" w:right="288" w:firstLine="0"/>
        <w:jc w:val="both"/>
      </w:pPr>
      <w:r>
        <w:rPr>
          <w:rFonts w:ascii="Times" w:hAnsi="Times" w:eastAsia="Times"/>
          <w:b/>
          <w:i w:val="0"/>
          <w:color w:val="000000"/>
          <w:sz w:val="22"/>
        </w:rPr>
        <w:t xml:space="preserve">Klasifikasi Metode Penelitian.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Gambar 3 menunjukkan metode penelitian. Dari 55 artikel metode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penelitian yang paling banyak digunakan yaitu metode kuantitatif sebanyak 37 artikel, sedangkan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metode kualitatif sebanyak 6 artikel, sedangkan sisanya sebanyak 12 artikel menggabungkan metode </w:t>
      </w:r>
      <w:r>
        <w:rPr>
          <w:rFonts w:ascii="Times" w:hAnsi="Times" w:eastAsia="Times"/>
          <w:b w:val="0"/>
          <w:i w:val="0"/>
          <w:color w:val="000000"/>
          <w:sz w:val="22"/>
        </w:rPr>
        <w:t>kualitatif dan kuantitatif dalam penelitiannya atau disebut dengan mix method.</w:t>
      </w:r>
    </w:p>
    <w:p>
      <w:pPr>
        <w:autoSpaceDN w:val="0"/>
        <w:autoSpaceDE w:val="0"/>
        <w:widowControl/>
        <w:spacing w:line="240" w:lineRule="auto" w:before="1424" w:after="52"/>
        <w:ind w:left="25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3259" cy="279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27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680"/>
        <w:gridCol w:w="4680"/>
      </w:tblGrid>
      <w:tr>
        <w:trPr>
          <w:trHeight w:hRule="exact" w:val="494"/>
        </w:trPr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92" w:after="0"/>
              <w:ind w:left="148" w:right="0" w:firstLine="0"/>
              <w:jc w:val="left"/>
            </w:pPr>
            <w:r>
              <w:rPr>
                <w:rFonts w:ascii="Book Antiqua" w:hAnsi="Book Antiqua" w:eastAsia="Book Antiqua"/>
                <w:b w:val="0"/>
                <w:i w:val="0"/>
                <w:color w:val="000000"/>
                <w:sz w:val="18"/>
              </w:rPr>
              <w:t xml:space="preserve">ISSN : 2088-1231 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490 </w:t>
            </w:r>
          </w:p>
        </w:tc>
      </w:tr>
    </w:tbl>
    <w:p>
      <w:pPr>
        <w:autoSpaceDN w:val="0"/>
        <w:autoSpaceDE w:val="0"/>
        <w:widowControl/>
        <w:spacing w:line="199" w:lineRule="auto" w:before="22" w:after="0"/>
        <w:ind w:left="288" w:right="0" w:firstLine="0"/>
        <w:jc w:val="left"/>
      </w:pPr>
      <w:r>
        <w:rPr>
          <w:rFonts w:ascii="Book Antiqua" w:hAnsi="Book Antiqua" w:eastAsia="Book Antiqua"/>
          <w:b w:val="0"/>
          <w:i w:val="0"/>
          <w:color w:val="000000"/>
          <w:sz w:val="18"/>
        </w:rPr>
        <w:t>E-ISSN: 2460-5328</w:t>
      </w:r>
    </w:p>
    <w:p>
      <w:pPr>
        <w:autoSpaceDN w:val="0"/>
        <w:autoSpaceDE w:val="0"/>
        <w:widowControl/>
        <w:spacing w:line="180" w:lineRule="exact" w:before="72" w:after="0"/>
        <w:ind w:left="288" w:right="0" w:firstLine="0"/>
        <w:jc w:val="left"/>
      </w:pPr>
      <w:r>
        <w:rPr>
          <w:rFonts w:ascii="Times" w:hAnsi="Times" w:eastAsia="Times"/>
          <w:b/>
          <w:i w:val="0"/>
          <w:color w:val="262626"/>
          <w:sz w:val="18"/>
        </w:rPr>
        <w:t xml:space="preserve">DOI: dx.doi.org/10.22441/mix.2019.v9i3.007 </w:t>
      </w:r>
    </w:p>
    <w:p>
      <w:pPr>
        <w:sectPr>
          <w:pgSz w:w="12240" w:h="15840"/>
          <w:pgMar w:top="360" w:right="1440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5.99999999999994" w:type="dxa"/>
      </w:tblPr>
      <w:tblGrid>
        <w:gridCol w:w="4680"/>
        <w:gridCol w:w="4680"/>
      </w:tblGrid>
      <w:tr>
        <w:trPr>
          <w:trHeight w:hRule="exact" w:val="454"/>
        </w:trPr>
        <w:tc>
          <w:tcPr>
            <w:tcW w:type="dxa" w:w="2980"/>
            <w:tcBorders>
              <w:end w:sz="17.600000000000136" w:val="single" w:color="#7F807F"/>
              <w:bottom w:sz="17.599999999999966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" w:after="0"/>
              <w:ind w:left="12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Ningsih dan Setiawan 480-497</w:t>
            </w:r>
          </w:p>
        </w:tc>
        <w:tc>
          <w:tcPr>
            <w:tcW w:type="dxa" w:w="5764"/>
            <w:tcBorders>
              <w:start w:sz="17.600000000000136" w:val="single" w:color="#7F807F"/>
              <w:bottom w:sz="17.599999999999966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MIX: Jurnal Ilmiah Manajemen, Volume 9, No. 3, Oktober 2019 </w:t>
            </w:r>
          </w:p>
        </w:tc>
      </w:tr>
    </w:tbl>
    <w:p>
      <w:pPr>
        <w:autoSpaceDN w:val="0"/>
        <w:autoSpaceDE w:val="0"/>
        <w:widowControl/>
        <w:spacing w:line="4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32.0" w:type="dxa"/>
      </w:tblPr>
      <w:tblGrid>
        <w:gridCol w:w="9360"/>
      </w:tblGrid>
      <w:tr>
        <w:trPr>
          <w:trHeight w:hRule="exact" w:val="2460"/>
        </w:trPr>
        <w:tc>
          <w:tcPr>
            <w:tcW w:type="dxa" w:w="6148"/>
            <w:tcBorders>
              <w:top w:sz="12.800000190734863" w:val="single" w:color="#858585"/>
              <w:end w:sz="12.800000190734863" w:val="single" w:color="#858585"/>
              <w:bottom w:sz="12.800000190734863" w:val="single" w:color="#85858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0" w:after="4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Metode Penelitian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0000000000011" w:type="dxa"/>
            </w:tblPr>
            <w:tblGrid>
              <w:gridCol w:w="1230"/>
              <w:gridCol w:w="1230"/>
              <w:gridCol w:w="1230"/>
              <w:gridCol w:w="1230"/>
              <w:gridCol w:w="1230"/>
            </w:tblGrid>
            <w:tr>
              <w:trPr>
                <w:trHeight w:hRule="exact" w:val="218"/>
              </w:trPr>
              <w:tc>
                <w:tcPr>
                  <w:tcW w:type="dxa" w:w="3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40</w:t>
                  </w:r>
                </w:p>
              </w:tc>
              <w:tc>
                <w:tcPr>
                  <w:tcW w:type="dxa" w:w="470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" w:after="0"/>
                    <w:ind w:left="732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37</w:t>
                  </w:r>
                </w:p>
              </w:tc>
              <w:tc>
                <w:tcPr>
                  <w:tcW w:type="dxa" w:w="9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08" w:after="0"/>
                    <w:ind w:left="0" w:right="9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Jumlah</w:t>
                  </w:r>
                </w:p>
              </w:tc>
            </w:tr>
            <w:tr>
              <w:trPr>
                <w:trHeight w:hRule="exact" w:val="140"/>
              </w:trPr>
              <w:tc>
                <w:tcPr>
                  <w:tcW w:type="dxa" w:w="1230"/>
                  <w:vMerge/>
                  <w:tcBorders/>
                </w:tcPr>
                <w:p/>
              </w:tc>
              <w:tc>
                <w:tcPr>
                  <w:tcW w:type="dxa" w:w="4700"/>
                  <w:gridSpan w:val="3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03.99999999999977" w:type="dxa"/>
                  </w:tblPr>
                  <w:tblGrid>
                    <w:gridCol w:w="1567"/>
                    <w:gridCol w:w="1567"/>
                    <w:gridCol w:w="1567"/>
                  </w:tblGrid>
                  <w:tr>
                    <w:trPr>
                      <w:trHeight w:hRule="exact" w:val="332"/>
                    </w:trPr>
                    <w:tc>
                      <w:tcPr>
                        <w:tcW w:type="dxa" w:w="4364"/>
                        <w:gridSpan w:val="3"/>
                        <w:tcBorders>
                          <w:start w:sz="6.400000095367432" w:val="single" w:color="#858585"/>
                          <w:top w:sz="6.400000095367432" w:val="single" w:color="#858585"/>
                          <w:bottom w:sz="6.400000095367432" w:val="single" w:color="#858585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332"/>
                    </w:trPr>
                    <w:tc>
                      <w:tcPr>
                        <w:tcW w:type="dxa" w:w="4364"/>
                        <w:gridSpan w:val="3"/>
                        <w:tcBorders>
                          <w:start w:sz="6.400000095367432" w:val="single" w:color="#858585"/>
                          <w:top w:sz="6.400000095367432" w:val="single" w:color="#858585"/>
                          <w:bottom w:sz="6.400000095367432" w:val="single" w:color="#858585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332"/>
                    </w:trPr>
                    <w:tc>
                      <w:tcPr>
                        <w:tcW w:type="dxa" w:w="4364"/>
                        <w:gridSpan w:val="3"/>
                        <w:tcBorders>
                          <w:start w:sz="6.400000095367432" w:val="single" w:color="#858585"/>
                          <w:top w:sz="6.400000095367432" w:val="single" w:color="#858585"/>
                          <w:bottom w:sz="6.400000095367432" w:val="single" w:color="#858585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28.0000000000001" w:type="dxa"/>
                        </w:tblPr>
                        <w:tblGrid>
                          <w:gridCol w:w="2182"/>
                          <w:gridCol w:w="2182"/>
                        </w:tblGrid>
                        <w:tr>
                          <w:trPr>
                            <w:trHeight w:hRule="exact" w:val="344"/>
                          </w:trPr>
                          <w:tc>
                            <w:tcPr>
                              <w:tcW w:type="dxa" w:w="2908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97" w:lineRule="auto" w:before="162" w:after="0"/>
                                <w:ind w:left="0" w:right="1108" w:firstLine="0"/>
                                <w:jc w:val="right"/>
                              </w:pPr>
                              <w:r>
                                <w:rPr>
                                  <w:rFonts w:ascii="Calibri" w:hAnsi="Calibri" w:eastAsia="Calibri"/>
                                  <w:b w:val="0"/>
                                  <w:i w:val="0"/>
                                  <w:color w:val="000000"/>
                                  <w:sz w:val="20"/>
                                </w:rPr>
                                <w:t>6</w:t>
                              </w:r>
                            </w:p>
                          </w:tc>
                          <w:tc>
                            <w:tcPr>
                              <w:tcW w:type="dxa" w:w="584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97" w:lineRule="auto" w:before="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Calibri" w:hAnsi="Calibri" w:eastAsia="Calibri"/>
                                  <w:b w:val="0"/>
                                  <w:i w:val="0"/>
                                  <w:color w:val="000000"/>
                                  <w:sz w:val="20"/>
                                </w:rPr>
                                <w:t>12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  <w:tr>
                    <w:trPr>
                      <w:trHeight w:hRule="exact" w:val="312"/>
                    </w:trPr>
                    <w:tc>
                      <w:tcPr>
                        <w:tcW w:type="dxa" w:w="4364"/>
                        <w:gridSpan w:val="3"/>
                        <w:tcBorders>
                          <w:start w:sz="6.400000095367432" w:val="single" w:color="#858585"/>
                          <w:top w:sz="6.400000095367432" w:val="single" w:color="#858585"/>
                          <w:bottom w:sz="6.400000095367432" w:val="single" w:color="#858585"/>
                        </w:tcBorders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230"/>
                  <w:vMerge/>
                  <w:tcBorders/>
                </w:tcPr>
                <w:p/>
              </w:tc>
            </w:tr>
            <w:tr>
              <w:trPr>
                <w:trHeight w:hRule="exact" w:val="340"/>
              </w:trPr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30</w:t>
                  </w:r>
                </w:p>
              </w:tc>
              <w:tc>
                <w:tcPr>
                  <w:tcW w:type="dxa" w:w="3690"/>
                  <w:gridSpan w:val="3"/>
                  <w:vMerge/>
                  <w:tcBorders/>
                </w:tcPr>
                <w:p/>
              </w:tc>
              <w:tc>
                <w:tcPr>
                  <w:tcW w:type="dxa" w:w="1230"/>
                  <w:vMerge/>
                  <w:tcBorders/>
                </w:tcPr>
                <w:p/>
              </w:tc>
            </w:tr>
            <w:tr>
              <w:trPr>
                <w:trHeight w:hRule="exact" w:val="320"/>
              </w:trPr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20</w:t>
                  </w:r>
                </w:p>
              </w:tc>
              <w:tc>
                <w:tcPr>
                  <w:tcW w:type="dxa" w:w="3690"/>
                  <w:gridSpan w:val="3"/>
                  <w:vMerge/>
                  <w:tcBorders/>
                </w:tcPr>
                <w:p/>
              </w:tc>
              <w:tc>
                <w:tcPr>
                  <w:tcW w:type="dxa" w:w="1230"/>
                  <w:vMerge/>
                  <w:tcBorders/>
                </w:tcPr>
                <w:p/>
              </w:tc>
            </w:tr>
            <w:tr>
              <w:trPr>
                <w:trHeight w:hRule="exact" w:val="340"/>
              </w:trPr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10</w:t>
                  </w:r>
                </w:p>
              </w:tc>
              <w:tc>
                <w:tcPr>
                  <w:tcW w:type="dxa" w:w="3690"/>
                  <w:gridSpan w:val="3"/>
                  <w:vMerge/>
                  <w:tcBorders/>
                </w:tcPr>
                <w:p/>
              </w:tc>
              <w:tc>
                <w:tcPr>
                  <w:tcW w:type="dxa" w:w="1230"/>
                  <w:vMerge/>
                  <w:tcBorders/>
                </w:tcPr>
                <w:p/>
              </w:tc>
            </w:tr>
            <w:tr>
              <w:trPr>
                <w:trHeight w:hRule="exact" w:val="260"/>
              </w:trPr>
              <w:tc>
                <w:tcPr>
                  <w:tcW w:type="dxa" w:w="3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4" w:after="0"/>
                    <w:ind w:left="0" w:right="7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type="dxa" w:w="3690"/>
                  <w:gridSpan w:val="3"/>
                  <w:vMerge/>
                  <w:tcBorders/>
                </w:tcPr>
                <w:p/>
              </w:tc>
              <w:tc>
                <w:tcPr>
                  <w:tcW w:type="dxa" w:w="1230"/>
                  <w:vMerge/>
                  <w:tcBorders/>
                </w:tcPr>
                <w:p/>
              </w:tc>
            </w:tr>
            <w:tr>
              <w:trPr>
                <w:trHeight w:hRule="exact" w:val="314"/>
              </w:trPr>
              <w:tc>
                <w:tcPr>
                  <w:tcW w:type="dxa" w:w="1230"/>
                  <w:vMerge/>
                  <w:tcBorders/>
                </w:tcPr>
                <w:p/>
              </w:tc>
              <w:tc>
                <w:tcPr>
                  <w:tcW w:type="dxa" w:w="1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4" w:after="0"/>
                    <w:ind w:left="0" w:right="3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Kuantitatif</w:t>
                  </w:r>
                </w:p>
              </w:tc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Kualitatif</w:t>
                  </w:r>
                </w:p>
              </w:tc>
              <w:tc>
                <w:tcPr>
                  <w:tcW w:type="dxa" w:w="1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4" w:after="0"/>
                    <w:ind w:left="33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0"/>
                    </w:rPr>
                    <w:t>Mix Metod</w:t>
                  </w:r>
                </w:p>
              </w:tc>
              <w:tc>
                <w:tcPr>
                  <w:tcW w:type="dxa" w:w="1230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22" w:lineRule="exact" w:before="16" w:after="0"/>
        <w:ind w:left="195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 xml:space="preserve">Gambar 3.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Metode Penelitian Budaya Organisasi di Indonesia </w:t>
      </w:r>
    </w:p>
    <w:p>
      <w:pPr>
        <w:autoSpaceDN w:val="0"/>
        <w:autoSpaceDE w:val="0"/>
        <w:widowControl/>
        <w:spacing w:line="252" w:lineRule="exact" w:before="254" w:after="0"/>
        <w:ind w:left="288" w:right="144" w:firstLine="72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Tabel 7 menunjukkan karakteristik jurnal berdasarkan metode penelitian yang digunakan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oleh peneliti di Indonesia. Metode penelitian kualitatif pada jurnal JDM &amp; EKUITAS 16%, JAMAL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11%, MIX &amp; JKP 8%, MRAAI, TRIKONOMIKA, ASSETS, JPEB, &amp; MEM 5%, JAI, BBR, JMPJ,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JRAK, AKRUAL, JEPK 3%, JIAB &amp; JABM 0%, sedangkan metode penelitian kualitatif hanya </w:t>
      </w:r>
      <w:r>
        <w:rPr>
          <w:rFonts w:ascii="Times" w:hAnsi="Times" w:eastAsia="Times"/>
          <w:b w:val="0"/>
          <w:i w:val="0"/>
          <w:color w:val="000000"/>
          <w:sz w:val="22"/>
        </w:rPr>
        <w:t>dilakukan di 5 jurnal yaitu JAMAL, JIAB, EKUITAS, BBR &amp; MIX sebesar 20% atau masing-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masing jurnal hanya terdapat 1 artikel saja yang menggunakan metode kualitatif, sedangkan yang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lainnya sebesar 0%, serta metode penelitian mix method sebesar 17% pada jurnal EKUITAS, BBR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&amp; TRIKONOMIKA, 8% di JKP, JDM, MIX, JABM, JPEB &amp; MEM, sedangkan jurnal yang lain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sebesar 0%. </w:t>
      </w:r>
    </w:p>
    <w:p>
      <w:pPr>
        <w:autoSpaceDN w:val="0"/>
        <w:autoSpaceDE w:val="0"/>
        <w:widowControl/>
        <w:spacing w:line="222" w:lineRule="exact" w:before="282" w:after="52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2"/>
        </w:rPr>
        <w:t xml:space="preserve">Tabel 7.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Klasifikasi Jurnal Berdasarkan Metode Penelitia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8.0000000000001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280"/>
        </w:trPr>
        <w:tc>
          <w:tcPr>
            <w:tcW w:type="dxa" w:w="63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No. </w:t>
            </w:r>
          </w:p>
        </w:tc>
        <w:tc>
          <w:tcPr>
            <w:tcW w:type="dxa" w:w="179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Jurnal </w:t>
            </w:r>
          </w:p>
        </w:tc>
        <w:tc>
          <w:tcPr>
            <w:tcW w:type="dxa" w:w="12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Kuantitatif </w:t>
            </w:r>
          </w:p>
        </w:tc>
        <w:tc>
          <w:tcPr>
            <w:tcW w:type="dxa" w:w="60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% </w:t>
            </w:r>
          </w:p>
        </w:tc>
        <w:tc>
          <w:tcPr>
            <w:tcW w:type="dxa" w:w="11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Kualitatif </w:t>
            </w:r>
          </w:p>
        </w:tc>
        <w:tc>
          <w:tcPr>
            <w:tcW w:type="dxa" w:w="60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% </w:t>
            </w:r>
          </w:p>
        </w:tc>
        <w:tc>
          <w:tcPr>
            <w:tcW w:type="dxa" w:w="152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Mix Method </w:t>
            </w:r>
          </w:p>
        </w:tc>
        <w:tc>
          <w:tcPr>
            <w:tcW w:type="dxa" w:w="7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% </w:t>
            </w:r>
          </w:p>
        </w:tc>
      </w:tr>
      <w:tr>
        <w:trPr>
          <w:trHeight w:hRule="exact" w:val="276"/>
        </w:trPr>
        <w:tc>
          <w:tcPr>
            <w:tcW w:type="dxa" w:w="63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1. </w:t>
            </w:r>
          </w:p>
        </w:tc>
        <w:tc>
          <w:tcPr>
            <w:tcW w:type="dxa" w:w="179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JKP </w:t>
            </w:r>
          </w:p>
        </w:tc>
        <w:tc>
          <w:tcPr>
            <w:tcW w:type="dxa" w:w="12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60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8% </w:t>
            </w:r>
          </w:p>
        </w:tc>
        <w:tc>
          <w:tcPr>
            <w:tcW w:type="dxa" w:w="11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60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0% </w:t>
            </w:r>
          </w:p>
        </w:tc>
        <w:tc>
          <w:tcPr>
            <w:tcW w:type="dxa" w:w="152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7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8% </w:t>
            </w:r>
          </w:p>
        </w:tc>
      </w:tr>
      <w:tr>
        <w:trPr>
          <w:trHeight w:hRule="exact" w:val="260"/>
        </w:trPr>
        <w:tc>
          <w:tcPr>
            <w:tcW w:type="dxa" w:w="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2. </w:t>
            </w:r>
          </w:p>
        </w:tc>
        <w:tc>
          <w:tcPr>
            <w:tcW w:type="dxa" w:w="17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JDM </w:t>
            </w:r>
          </w:p>
        </w:tc>
        <w:tc>
          <w:tcPr>
            <w:tcW w:type="dxa" w:w="12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16%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- </w:t>
            </w:r>
          </w:p>
        </w:tc>
        <w:tc>
          <w:tcPr>
            <w:tcW w:type="dxa" w:w="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0% </w:t>
            </w:r>
          </w:p>
        </w:tc>
        <w:tc>
          <w:tcPr>
            <w:tcW w:type="dxa" w:w="1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8% </w:t>
            </w:r>
          </w:p>
        </w:tc>
      </w:tr>
      <w:tr>
        <w:trPr>
          <w:trHeight w:hRule="exact" w:val="260"/>
        </w:trPr>
        <w:tc>
          <w:tcPr>
            <w:tcW w:type="dxa" w:w="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3. </w:t>
            </w:r>
          </w:p>
        </w:tc>
        <w:tc>
          <w:tcPr>
            <w:tcW w:type="dxa" w:w="17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JAMAL </w:t>
            </w:r>
          </w:p>
        </w:tc>
        <w:tc>
          <w:tcPr>
            <w:tcW w:type="dxa" w:w="12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11%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20% </w:t>
            </w:r>
          </w:p>
        </w:tc>
        <w:tc>
          <w:tcPr>
            <w:tcW w:type="dxa" w:w="1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- </w:t>
            </w:r>
          </w:p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0% </w:t>
            </w:r>
          </w:p>
        </w:tc>
      </w:tr>
      <w:tr>
        <w:trPr>
          <w:trHeight w:hRule="exact" w:val="260"/>
        </w:trPr>
        <w:tc>
          <w:tcPr>
            <w:tcW w:type="dxa" w:w="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4. </w:t>
            </w:r>
          </w:p>
        </w:tc>
        <w:tc>
          <w:tcPr>
            <w:tcW w:type="dxa" w:w="17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JIAB </w:t>
            </w:r>
          </w:p>
        </w:tc>
        <w:tc>
          <w:tcPr>
            <w:tcW w:type="dxa" w:w="12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0%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20% </w:t>
            </w:r>
          </w:p>
        </w:tc>
        <w:tc>
          <w:tcPr>
            <w:tcW w:type="dxa" w:w="1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0% </w:t>
            </w:r>
          </w:p>
        </w:tc>
      </w:tr>
      <w:tr>
        <w:trPr>
          <w:trHeight w:hRule="exact" w:val="260"/>
        </w:trPr>
        <w:tc>
          <w:tcPr>
            <w:tcW w:type="dxa" w:w="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5. </w:t>
            </w:r>
          </w:p>
        </w:tc>
        <w:tc>
          <w:tcPr>
            <w:tcW w:type="dxa" w:w="17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JAI </w:t>
            </w:r>
          </w:p>
        </w:tc>
        <w:tc>
          <w:tcPr>
            <w:tcW w:type="dxa" w:w="12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3%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- </w:t>
            </w:r>
          </w:p>
        </w:tc>
        <w:tc>
          <w:tcPr>
            <w:tcW w:type="dxa" w:w="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0% </w:t>
            </w:r>
          </w:p>
        </w:tc>
        <w:tc>
          <w:tcPr>
            <w:tcW w:type="dxa" w:w="1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0% </w:t>
            </w:r>
          </w:p>
        </w:tc>
      </w:tr>
      <w:tr>
        <w:trPr>
          <w:trHeight w:hRule="exact" w:val="260"/>
        </w:trPr>
        <w:tc>
          <w:tcPr>
            <w:tcW w:type="dxa" w:w="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6. </w:t>
            </w:r>
          </w:p>
        </w:tc>
        <w:tc>
          <w:tcPr>
            <w:tcW w:type="dxa" w:w="17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EKUITAS </w:t>
            </w:r>
          </w:p>
        </w:tc>
        <w:tc>
          <w:tcPr>
            <w:tcW w:type="dxa" w:w="12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16%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20% </w:t>
            </w:r>
          </w:p>
        </w:tc>
        <w:tc>
          <w:tcPr>
            <w:tcW w:type="dxa" w:w="1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17% </w:t>
            </w:r>
          </w:p>
        </w:tc>
      </w:tr>
      <w:tr>
        <w:trPr>
          <w:trHeight w:hRule="exact" w:val="260"/>
        </w:trPr>
        <w:tc>
          <w:tcPr>
            <w:tcW w:type="dxa" w:w="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7. </w:t>
            </w:r>
          </w:p>
        </w:tc>
        <w:tc>
          <w:tcPr>
            <w:tcW w:type="dxa" w:w="17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MRAAI </w:t>
            </w:r>
          </w:p>
        </w:tc>
        <w:tc>
          <w:tcPr>
            <w:tcW w:type="dxa" w:w="12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5%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- </w:t>
            </w:r>
          </w:p>
        </w:tc>
        <w:tc>
          <w:tcPr>
            <w:tcW w:type="dxa" w:w="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0% </w:t>
            </w:r>
          </w:p>
        </w:tc>
        <w:tc>
          <w:tcPr>
            <w:tcW w:type="dxa" w:w="1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0% </w:t>
            </w:r>
          </w:p>
        </w:tc>
      </w:tr>
      <w:tr>
        <w:trPr>
          <w:trHeight w:hRule="exact" w:val="260"/>
        </w:trPr>
        <w:tc>
          <w:tcPr>
            <w:tcW w:type="dxa" w:w="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8. </w:t>
            </w:r>
          </w:p>
        </w:tc>
        <w:tc>
          <w:tcPr>
            <w:tcW w:type="dxa" w:w="17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BBR </w:t>
            </w:r>
          </w:p>
        </w:tc>
        <w:tc>
          <w:tcPr>
            <w:tcW w:type="dxa" w:w="12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3%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20% </w:t>
            </w:r>
          </w:p>
        </w:tc>
        <w:tc>
          <w:tcPr>
            <w:tcW w:type="dxa" w:w="1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17% </w:t>
            </w:r>
          </w:p>
        </w:tc>
      </w:tr>
      <w:tr>
        <w:trPr>
          <w:trHeight w:hRule="exact" w:val="260"/>
        </w:trPr>
        <w:tc>
          <w:tcPr>
            <w:tcW w:type="dxa" w:w="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9. </w:t>
            </w:r>
          </w:p>
        </w:tc>
        <w:tc>
          <w:tcPr>
            <w:tcW w:type="dxa" w:w="17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MIX </w:t>
            </w:r>
          </w:p>
        </w:tc>
        <w:tc>
          <w:tcPr>
            <w:tcW w:type="dxa" w:w="12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8%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20% </w:t>
            </w:r>
          </w:p>
        </w:tc>
        <w:tc>
          <w:tcPr>
            <w:tcW w:type="dxa" w:w="1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8% </w:t>
            </w:r>
          </w:p>
        </w:tc>
      </w:tr>
      <w:tr>
        <w:trPr>
          <w:trHeight w:hRule="exact" w:val="280"/>
        </w:trPr>
        <w:tc>
          <w:tcPr>
            <w:tcW w:type="dxa" w:w="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10. </w:t>
            </w:r>
          </w:p>
        </w:tc>
        <w:tc>
          <w:tcPr>
            <w:tcW w:type="dxa" w:w="17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JABM </w:t>
            </w:r>
          </w:p>
        </w:tc>
        <w:tc>
          <w:tcPr>
            <w:tcW w:type="dxa" w:w="12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0%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0% </w:t>
            </w:r>
          </w:p>
        </w:tc>
        <w:tc>
          <w:tcPr>
            <w:tcW w:type="dxa" w:w="1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8% </w:t>
            </w:r>
          </w:p>
        </w:tc>
      </w:tr>
      <w:tr>
        <w:trPr>
          <w:trHeight w:hRule="exact" w:val="260"/>
        </w:trPr>
        <w:tc>
          <w:tcPr>
            <w:tcW w:type="dxa" w:w="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11. </w:t>
            </w:r>
          </w:p>
        </w:tc>
        <w:tc>
          <w:tcPr>
            <w:tcW w:type="dxa" w:w="17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TRIKONOMIKA </w:t>
            </w:r>
          </w:p>
        </w:tc>
        <w:tc>
          <w:tcPr>
            <w:tcW w:type="dxa" w:w="12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5%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0% </w:t>
            </w:r>
          </w:p>
        </w:tc>
        <w:tc>
          <w:tcPr>
            <w:tcW w:type="dxa" w:w="1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17% </w:t>
            </w:r>
          </w:p>
        </w:tc>
      </w:tr>
      <w:tr>
        <w:trPr>
          <w:trHeight w:hRule="exact" w:val="260"/>
        </w:trPr>
        <w:tc>
          <w:tcPr>
            <w:tcW w:type="dxa" w:w="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12. </w:t>
            </w:r>
          </w:p>
        </w:tc>
        <w:tc>
          <w:tcPr>
            <w:tcW w:type="dxa" w:w="17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JMPJ </w:t>
            </w:r>
          </w:p>
        </w:tc>
        <w:tc>
          <w:tcPr>
            <w:tcW w:type="dxa" w:w="12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3%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0% </w:t>
            </w:r>
          </w:p>
        </w:tc>
        <w:tc>
          <w:tcPr>
            <w:tcW w:type="dxa" w:w="1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- </w:t>
            </w:r>
          </w:p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0% </w:t>
            </w:r>
          </w:p>
        </w:tc>
      </w:tr>
      <w:tr>
        <w:trPr>
          <w:trHeight w:hRule="exact" w:val="260"/>
        </w:trPr>
        <w:tc>
          <w:tcPr>
            <w:tcW w:type="dxa" w:w="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13. </w:t>
            </w:r>
          </w:p>
        </w:tc>
        <w:tc>
          <w:tcPr>
            <w:tcW w:type="dxa" w:w="17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JRAK </w:t>
            </w:r>
          </w:p>
        </w:tc>
        <w:tc>
          <w:tcPr>
            <w:tcW w:type="dxa" w:w="12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3%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0% </w:t>
            </w:r>
          </w:p>
        </w:tc>
        <w:tc>
          <w:tcPr>
            <w:tcW w:type="dxa" w:w="1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- </w:t>
            </w:r>
          </w:p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0% </w:t>
            </w:r>
          </w:p>
        </w:tc>
      </w:tr>
      <w:tr>
        <w:trPr>
          <w:trHeight w:hRule="exact" w:val="260"/>
        </w:trPr>
        <w:tc>
          <w:tcPr>
            <w:tcW w:type="dxa" w:w="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14. </w:t>
            </w:r>
          </w:p>
        </w:tc>
        <w:tc>
          <w:tcPr>
            <w:tcW w:type="dxa" w:w="17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AKRUAL </w:t>
            </w:r>
          </w:p>
        </w:tc>
        <w:tc>
          <w:tcPr>
            <w:tcW w:type="dxa" w:w="12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3%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0% </w:t>
            </w:r>
          </w:p>
        </w:tc>
        <w:tc>
          <w:tcPr>
            <w:tcW w:type="dxa" w:w="1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0% </w:t>
            </w:r>
          </w:p>
        </w:tc>
      </w:tr>
      <w:tr>
        <w:trPr>
          <w:trHeight w:hRule="exact" w:val="260"/>
        </w:trPr>
        <w:tc>
          <w:tcPr>
            <w:tcW w:type="dxa" w:w="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15. </w:t>
            </w:r>
          </w:p>
        </w:tc>
        <w:tc>
          <w:tcPr>
            <w:tcW w:type="dxa" w:w="17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ASSETS </w:t>
            </w:r>
          </w:p>
        </w:tc>
        <w:tc>
          <w:tcPr>
            <w:tcW w:type="dxa" w:w="12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5% </w:t>
            </w:r>
          </w:p>
        </w:tc>
        <w:tc>
          <w:tcPr>
            <w:tcW w:type="dxa" w:w="11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0% </w:t>
            </w:r>
          </w:p>
        </w:tc>
        <w:tc>
          <w:tcPr>
            <w:tcW w:type="dxa" w:w="1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 - </w:t>
            </w:r>
          </w:p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0% </w:t>
            </w:r>
          </w:p>
        </w:tc>
      </w:tr>
      <w:tr>
        <w:trPr>
          <w:trHeight w:hRule="exact" w:val="260"/>
        </w:trPr>
        <w:tc>
          <w:tcPr>
            <w:tcW w:type="dxa" w:w="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16. </w:t>
            </w:r>
          </w:p>
        </w:tc>
        <w:tc>
          <w:tcPr>
            <w:tcW w:type="dxa" w:w="17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JPEB </w:t>
            </w:r>
          </w:p>
        </w:tc>
        <w:tc>
          <w:tcPr>
            <w:tcW w:type="dxa" w:w="12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5% </w:t>
            </w:r>
          </w:p>
        </w:tc>
        <w:tc>
          <w:tcPr>
            <w:tcW w:type="dxa" w:w="1170"/>
            <w:vMerge/>
            <w:tcBorders>
              <w:bottom w:sz="8.0" w:val="single" w:color="#000000"/>
            </w:tcBorders>
          </w:tcPr>
          <w:p/>
        </w:tc>
        <w:tc>
          <w:tcPr>
            <w:tcW w:type="dxa" w:w="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0% </w:t>
            </w:r>
          </w:p>
        </w:tc>
        <w:tc>
          <w:tcPr>
            <w:tcW w:type="dxa" w:w="1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8% </w:t>
            </w:r>
          </w:p>
        </w:tc>
      </w:tr>
      <w:tr>
        <w:trPr>
          <w:trHeight w:hRule="exact" w:val="260"/>
        </w:trPr>
        <w:tc>
          <w:tcPr>
            <w:tcW w:type="dxa" w:w="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17. </w:t>
            </w:r>
          </w:p>
        </w:tc>
        <w:tc>
          <w:tcPr>
            <w:tcW w:type="dxa" w:w="17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MEM </w:t>
            </w:r>
          </w:p>
        </w:tc>
        <w:tc>
          <w:tcPr>
            <w:tcW w:type="dxa" w:w="12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5% </w:t>
            </w:r>
          </w:p>
        </w:tc>
        <w:tc>
          <w:tcPr>
            <w:tcW w:type="dxa" w:w="1170"/>
            <w:vMerge/>
            <w:tcBorders>
              <w:bottom w:sz="8.0" w:val="single" w:color="#000000"/>
            </w:tcBorders>
          </w:tcPr>
          <w:p/>
        </w:tc>
        <w:tc>
          <w:tcPr>
            <w:tcW w:type="dxa" w:w="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0% </w:t>
            </w:r>
          </w:p>
        </w:tc>
        <w:tc>
          <w:tcPr>
            <w:tcW w:type="dxa" w:w="152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8% </w:t>
            </w:r>
          </w:p>
        </w:tc>
      </w:tr>
      <w:tr>
        <w:trPr>
          <w:trHeight w:hRule="exact" w:val="266"/>
        </w:trPr>
        <w:tc>
          <w:tcPr>
            <w:tcW w:type="dxa" w:w="632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18. </w:t>
            </w:r>
          </w:p>
        </w:tc>
        <w:tc>
          <w:tcPr>
            <w:tcW w:type="dxa" w:w="179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JEPK </w:t>
            </w:r>
          </w:p>
        </w:tc>
        <w:tc>
          <w:tcPr>
            <w:tcW w:type="dxa" w:w="12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60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3% </w:t>
            </w:r>
          </w:p>
        </w:tc>
        <w:tc>
          <w:tcPr>
            <w:tcW w:type="dxa" w:w="1170"/>
            <w:vMerge/>
            <w:tcBorders>
              <w:bottom w:sz="8.0" w:val="single" w:color="#000000"/>
            </w:tcBorders>
          </w:tcPr>
          <w:p/>
        </w:tc>
        <w:tc>
          <w:tcPr>
            <w:tcW w:type="dxa" w:w="60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0% </w:t>
            </w:r>
          </w:p>
        </w:tc>
        <w:tc>
          <w:tcPr>
            <w:tcW w:type="dxa" w:w="1170"/>
            <w:vMerge/>
            <w:tcBorders>
              <w:bottom w:sz="8.0" w:val="single" w:color="#000000"/>
            </w:tcBorders>
          </w:tcPr>
          <w:p/>
        </w:tc>
        <w:tc>
          <w:tcPr>
            <w:tcW w:type="dxa" w:w="7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0% </w:t>
            </w:r>
          </w:p>
        </w:tc>
      </w:tr>
      <w:tr>
        <w:trPr>
          <w:trHeight w:hRule="exact" w:val="374"/>
        </w:trPr>
        <w:tc>
          <w:tcPr>
            <w:tcW w:type="dxa" w:w="63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38 </w:t>
            </w:r>
          </w:p>
        </w:tc>
        <w:tc>
          <w:tcPr>
            <w:tcW w:type="dxa" w:w="60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60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12 </w:t>
            </w:r>
          </w:p>
        </w:tc>
        <w:tc>
          <w:tcPr>
            <w:tcW w:type="dxa" w:w="7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0" w:lineRule="exact" w:before="34" w:after="0"/>
        <w:ind w:left="2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Sumber : Data Diolah (2018) </w:t>
      </w:r>
    </w:p>
    <w:p>
      <w:pPr>
        <w:autoSpaceDN w:val="0"/>
        <w:autoSpaceDE w:val="0"/>
        <w:widowControl/>
        <w:spacing w:line="256" w:lineRule="exact" w:before="248" w:after="0"/>
        <w:ind w:left="288" w:right="288" w:firstLine="0"/>
        <w:jc w:val="center"/>
      </w:pPr>
      <w:r>
        <w:rPr>
          <w:rFonts w:ascii="Times" w:hAnsi="Times" w:eastAsia="Times"/>
          <w:b/>
          <w:i w:val="0"/>
          <w:color w:val="000000"/>
          <w:sz w:val="22"/>
        </w:rPr>
        <w:t xml:space="preserve">Sitasi Artikel Penelitian Budaya Organisasi di Indonesia.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Tabel 2 berisi mengenai klasifikasi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sampel penelitian yang terdiri dari nomor, jurnal, judul artikel, peneliti tahun terbit serta sitasi dari </w:t>
      </w:r>
    </w:p>
    <w:p>
      <w:pPr>
        <w:autoSpaceDN w:val="0"/>
        <w:autoSpaceDE w:val="0"/>
        <w:widowControl/>
        <w:spacing w:line="240" w:lineRule="auto" w:before="272" w:after="52"/>
        <w:ind w:left="25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3259" cy="279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27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680"/>
        <w:gridCol w:w="4680"/>
      </w:tblGrid>
      <w:tr>
        <w:trPr>
          <w:trHeight w:hRule="exact" w:val="494"/>
        </w:trPr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92" w:after="0"/>
              <w:ind w:left="148" w:right="0" w:firstLine="0"/>
              <w:jc w:val="left"/>
            </w:pPr>
            <w:r>
              <w:rPr>
                <w:rFonts w:ascii="Book Antiqua" w:hAnsi="Book Antiqua" w:eastAsia="Book Antiqua"/>
                <w:b w:val="0"/>
                <w:i w:val="0"/>
                <w:color w:val="000000"/>
                <w:sz w:val="18"/>
              </w:rPr>
              <w:t xml:space="preserve">ISSN : 2088-1231 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491 </w:t>
            </w:r>
          </w:p>
        </w:tc>
      </w:tr>
    </w:tbl>
    <w:p>
      <w:pPr>
        <w:autoSpaceDN w:val="0"/>
        <w:autoSpaceDE w:val="0"/>
        <w:widowControl/>
        <w:spacing w:line="199" w:lineRule="auto" w:before="22" w:after="0"/>
        <w:ind w:left="288" w:right="0" w:firstLine="0"/>
        <w:jc w:val="left"/>
      </w:pPr>
      <w:r>
        <w:rPr>
          <w:rFonts w:ascii="Book Antiqua" w:hAnsi="Book Antiqua" w:eastAsia="Book Antiqua"/>
          <w:b w:val="0"/>
          <w:i w:val="0"/>
          <w:color w:val="000000"/>
          <w:sz w:val="18"/>
        </w:rPr>
        <w:t>E-ISSN: 2460-5328</w:t>
      </w:r>
    </w:p>
    <w:p>
      <w:pPr>
        <w:autoSpaceDN w:val="0"/>
        <w:autoSpaceDE w:val="0"/>
        <w:widowControl/>
        <w:spacing w:line="180" w:lineRule="exact" w:before="72" w:after="0"/>
        <w:ind w:left="288" w:right="0" w:firstLine="0"/>
        <w:jc w:val="left"/>
      </w:pPr>
      <w:r>
        <w:rPr>
          <w:rFonts w:ascii="Times" w:hAnsi="Times" w:eastAsia="Times"/>
          <w:b/>
          <w:i w:val="0"/>
          <w:color w:val="262626"/>
          <w:sz w:val="18"/>
        </w:rPr>
        <w:t xml:space="preserve">DOI: dx.doi.org/10.22441/mix.2019.v9i3.007 </w:t>
      </w:r>
    </w:p>
    <w:p>
      <w:pPr>
        <w:sectPr>
          <w:pgSz w:w="12240" w:h="15840"/>
          <w:pgMar w:top="360" w:right="1440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5.99999999999994" w:type="dxa"/>
      </w:tblPr>
      <w:tblGrid>
        <w:gridCol w:w="4680"/>
        <w:gridCol w:w="4680"/>
      </w:tblGrid>
      <w:tr>
        <w:trPr>
          <w:trHeight w:hRule="exact" w:val="454"/>
        </w:trPr>
        <w:tc>
          <w:tcPr>
            <w:tcW w:type="dxa" w:w="2980"/>
            <w:tcBorders>
              <w:end w:sz="17.600000000000136" w:val="single" w:color="#7F807F"/>
              <w:bottom w:sz="17.599999999999966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" w:after="0"/>
              <w:ind w:left="12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Ningsih dan Setiawan 480-497</w:t>
            </w:r>
          </w:p>
        </w:tc>
        <w:tc>
          <w:tcPr>
            <w:tcW w:type="dxa" w:w="5764"/>
            <w:tcBorders>
              <w:start w:sz="17.600000000000136" w:val="single" w:color="#7F807F"/>
              <w:bottom w:sz="17.599999999999966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MIX: Jurnal Ilmiah Manajemen, Volume 9, No. 3, Oktober 2019 </w:t>
            </w:r>
          </w:p>
        </w:tc>
      </w:tr>
    </w:tbl>
    <w:p>
      <w:pPr>
        <w:autoSpaceDN w:val="0"/>
        <w:autoSpaceDE w:val="0"/>
        <w:widowControl/>
        <w:spacing w:line="252" w:lineRule="exact" w:before="420" w:after="0"/>
        <w:ind w:left="288" w:right="286" w:firstLine="0"/>
        <w:jc w:val="both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55 artikel. Dari tabel tersebut dapat diketahui sitasi (rujukan) yang paling banyak berasal dari jurnal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Ekuitas yang ditulis oleh (Ismail, 2008) yaitu sebanyak 15 kali, (Ardini, 2006) sebanyak 12 kali,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jurnal JAI oleh (Nazaruddin &amp; Henry, 2012) 10 kali, BBR (Logahan &amp; Aesaria, 2014) 8 kali,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Trikonomika (Tanuwibowo &amp; Sutanto, 2014) 7 kali, JAMAL (Widyastuti, 2010)&amp; EKUITAS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(Noor, 2012) sebanyak 6 kali, JDM (Martono, 2013), EKUITAS (Sutrisno, 2010), MIX (Endrias,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2014), JRAK (Irwandi, 2013), MEM (Mustikaningsih &amp; Handayani, 2014) dirujuk 4 kali, JKP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(Munizu, 2010), JAMAL (Usman et al., 2012), EKUITAS (Baba, 2012) dirujuk 3 kali, JDM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(Kosasih, 2014), (Handaru &amp; Mardiyati, 2014), (Hartidah &amp; Ludigdo, 2010), EKUITAS (Radiany,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2005), (T. Koesmono, 2006), JABM (Wulandary et al., 2017), TRIKONOMIKA (Setiawan, 2009),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ASSETS (Amanda et al., 2017), JPEB (Declaudi &amp; Purwana, 2016)dirujuk sebanyak 2 kali. JKP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(Puwanto, 2014), JDM (Muafi &amp; Nilmawati, 2014), (Yunita, 2013), JAMAL (Urumsah &amp; Hardinto,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2018), JIAB (I. A. D. Putri, 2012), EKUITAS 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(Ma’mun, 2013)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, MRAAI (Falikhatun, 2008), BBR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(Wandrial, 2012), (Permana et al., 2012), MIX (Risianto et al., 2018), JEPK (Cahyono, 2013) </w:t>
      </w:r>
      <w:r>
        <w:rPr>
          <w:rFonts w:ascii="Times" w:hAnsi="Times" w:eastAsia="Times"/>
          <w:b w:val="0"/>
          <w:i w:val="0"/>
          <w:color w:val="000000"/>
          <w:sz w:val="22"/>
        </w:rPr>
        <w:t>dirujuk satu kali, dan yang lainnya belum ada yang merujuk.</w:t>
      </w:r>
    </w:p>
    <w:p>
      <w:pPr>
        <w:autoSpaceDN w:val="0"/>
        <w:autoSpaceDE w:val="0"/>
        <w:widowControl/>
        <w:spacing w:line="254" w:lineRule="exact" w:before="254" w:after="0"/>
        <w:ind w:left="288" w:right="286" w:firstLine="0"/>
        <w:jc w:val="both"/>
      </w:pPr>
      <w:r>
        <w:rPr>
          <w:rFonts w:ascii="Times" w:hAnsi="Times" w:eastAsia="Times"/>
          <w:b/>
          <w:i w:val="0"/>
          <w:color w:val="000000"/>
          <w:sz w:val="22"/>
        </w:rPr>
        <w:t xml:space="preserve">Penyebaran Kuisioner Penelitian Budaya Organisasi di Indonesia.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Peneliti di Indonesia belum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banyak yang mencantumkan waktu yang diperlukan untuk penelitian, dari 55 artikel hanya 1 peneliti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yang mencantumkan waktu penelitiannya yaitu (Gultom et al., 2016) dari Jurnal Keuangan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Perbankan (JKP) menyebutkan waktu penelitiannya dari bulan November 2014 sampai Januari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2015, dalam artikel tersebut juga disebutkan jumlah kuisioner yang dikirimkan, yaitu sebanyak 118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kuisioner dan hanya kembali sebanyak 84 kuisioner. Sedangkan (Widyastuti, 2010) JAMAL hanya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menyebutkan jumlah kuisioner yang dibagikan yaitu sebanyak 100 eksemplar, dan kembali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sebanyak 73 eksemplar namun yang memenuhi kriteria penelitian dan dapat digunakan sebanyak 71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eksemplar, MRAAI (Falikhatun, 2008) menyebutkan banyak kuisioner yang dibagikan sebanyak 99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buah dan kembali 68 buah, namun yang memenuhi kriteria untuk dapat digunakan 35 buah.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Sedangkan artikel yang lainnya peneliti tidak mencantumkan informasi tersebut dalam </w:t>
      </w:r>
      <w:r>
        <w:rPr>
          <w:rFonts w:ascii="Times" w:hAnsi="Times" w:eastAsia="Times"/>
          <w:b w:val="0"/>
          <w:i w:val="0"/>
          <w:color w:val="000000"/>
          <w:sz w:val="22"/>
        </w:rPr>
        <w:t>penelitiannya.</w:t>
      </w:r>
    </w:p>
    <w:p>
      <w:pPr>
        <w:autoSpaceDN w:val="0"/>
        <w:autoSpaceDE w:val="0"/>
        <w:widowControl/>
        <w:spacing w:line="254" w:lineRule="exact" w:before="250" w:after="0"/>
        <w:ind w:left="288" w:right="290" w:firstLine="0"/>
        <w:jc w:val="both"/>
      </w:pPr>
      <w:r>
        <w:rPr>
          <w:rFonts w:ascii="Times" w:hAnsi="Times" w:eastAsia="Times"/>
          <w:b/>
          <w:i w:val="0"/>
          <w:color w:val="000000"/>
          <w:sz w:val="22"/>
        </w:rPr>
        <w:t xml:space="preserve">Total Jumlah Artikel vs Jumlah Artikel Budaya Organisasi.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Jumlah artikel yang di publish di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18 jurnal selama periode pengamatan, yaitu dari tahun 2005 sampai 2018 sebanyak 3.641 artikel,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persentase artikel yang berkaitan dengan penelitian budaya organisasi masih sangat rendah baik dari </w:t>
      </w:r>
      <w:r>
        <w:rPr>
          <w:rFonts w:ascii="Times" w:hAnsi="Times" w:eastAsia="Times"/>
          <w:b w:val="0"/>
          <w:i w:val="0"/>
          <w:color w:val="000000"/>
          <w:sz w:val="22"/>
        </w:rPr>
        <w:t>masing-masing jurnal, ataupun secara keseluruhan, rata-ratanya masih di bawah 5 %.</w:t>
      </w:r>
    </w:p>
    <w:p>
      <w:pPr>
        <w:autoSpaceDN w:val="0"/>
        <w:autoSpaceDE w:val="0"/>
        <w:widowControl/>
        <w:spacing w:line="252" w:lineRule="exact" w:before="0" w:after="0"/>
        <w:ind w:left="288" w:right="288" w:firstLine="720"/>
        <w:jc w:val="both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Tabel 7 menunjukkan persentase artikel budaya organisasi dari masing-masing jurnal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terhadap jumlah keseluruhan artikel yang terbit di masing-masing jurnal. Persentase yang paling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besar yaitu 5% di jurnal TRIKONOMIKA, 4% di jurnal JDM &amp; JPEB, MIX &amp; MEM 3%, JAMAL,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EKUITAS &amp; ASSETS 2%, JKP, JAI, MRAAI, BBR, JABM, JMPI, JRAK, AKRUAL &amp; JEPK 1%,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serta JIAB 0%. Meskipun jurnal EKUITAS paling banyak artikel yang membahas mengenai budaya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organisasi namun persentasenya masih rendah dari jurnal yang lain karena jumlah artikel yang di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publish di artikel tersebut juga jauh lebih banyak daripada jurnal yang lain. Sedangkan secara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keseluruhan persentase artikel yang membahas mengenai budaya organisasi hanya sebesar 2% (55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artikel) dari total keseluruhan artikel yang publis yaitu sebanyak 3.641 artikel. </w:t>
      </w:r>
    </w:p>
    <w:p>
      <w:pPr>
        <w:autoSpaceDN w:val="0"/>
        <w:autoSpaceDE w:val="0"/>
        <w:widowControl/>
        <w:spacing w:line="240" w:lineRule="auto" w:before="2108" w:after="52"/>
        <w:ind w:left="25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3259" cy="279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27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680"/>
        <w:gridCol w:w="4680"/>
      </w:tblGrid>
      <w:tr>
        <w:trPr>
          <w:trHeight w:hRule="exact" w:val="494"/>
        </w:trPr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92" w:after="0"/>
              <w:ind w:left="148" w:right="0" w:firstLine="0"/>
              <w:jc w:val="left"/>
            </w:pPr>
            <w:r>
              <w:rPr>
                <w:rFonts w:ascii="Book Antiqua" w:hAnsi="Book Antiqua" w:eastAsia="Book Antiqua"/>
                <w:b w:val="0"/>
                <w:i w:val="0"/>
                <w:color w:val="000000"/>
                <w:sz w:val="18"/>
              </w:rPr>
              <w:t xml:space="preserve">ISSN : 2088-1231 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492 </w:t>
            </w:r>
          </w:p>
        </w:tc>
      </w:tr>
    </w:tbl>
    <w:p>
      <w:pPr>
        <w:autoSpaceDN w:val="0"/>
        <w:autoSpaceDE w:val="0"/>
        <w:widowControl/>
        <w:spacing w:line="199" w:lineRule="auto" w:before="22" w:after="0"/>
        <w:ind w:left="288" w:right="0" w:firstLine="0"/>
        <w:jc w:val="left"/>
      </w:pPr>
      <w:r>
        <w:rPr>
          <w:rFonts w:ascii="Book Antiqua" w:hAnsi="Book Antiqua" w:eastAsia="Book Antiqua"/>
          <w:b w:val="0"/>
          <w:i w:val="0"/>
          <w:color w:val="000000"/>
          <w:sz w:val="18"/>
        </w:rPr>
        <w:t>E-ISSN: 2460-5328</w:t>
      </w:r>
    </w:p>
    <w:p>
      <w:pPr>
        <w:autoSpaceDN w:val="0"/>
        <w:autoSpaceDE w:val="0"/>
        <w:widowControl/>
        <w:spacing w:line="180" w:lineRule="exact" w:before="72" w:after="0"/>
        <w:ind w:left="288" w:right="0" w:firstLine="0"/>
        <w:jc w:val="left"/>
      </w:pPr>
      <w:r>
        <w:rPr>
          <w:rFonts w:ascii="Times" w:hAnsi="Times" w:eastAsia="Times"/>
          <w:b/>
          <w:i w:val="0"/>
          <w:color w:val="262626"/>
          <w:sz w:val="18"/>
        </w:rPr>
        <w:t xml:space="preserve">DOI: dx.doi.org/10.22441/mix.2019.v9i3.007 </w:t>
      </w:r>
    </w:p>
    <w:p>
      <w:pPr>
        <w:sectPr>
          <w:pgSz w:w="12240" w:h="15840"/>
          <w:pgMar w:top="360" w:right="1440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5.99999999999994" w:type="dxa"/>
      </w:tblPr>
      <w:tblGrid>
        <w:gridCol w:w="4680"/>
        <w:gridCol w:w="4680"/>
      </w:tblGrid>
      <w:tr>
        <w:trPr>
          <w:trHeight w:hRule="exact" w:val="454"/>
        </w:trPr>
        <w:tc>
          <w:tcPr>
            <w:tcW w:type="dxa" w:w="2980"/>
            <w:tcBorders>
              <w:end w:sz="17.600000000000136" w:val="single" w:color="#7F807F"/>
              <w:bottom w:sz="17.599999999999966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" w:after="0"/>
              <w:ind w:left="12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Ningsih dan Setiawan 480-497</w:t>
            </w:r>
          </w:p>
        </w:tc>
        <w:tc>
          <w:tcPr>
            <w:tcW w:type="dxa" w:w="5764"/>
            <w:tcBorders>
              <w:start w:sz="17.600000000000136" w:val="single" w:color="#7F807F"/>
              <w:bottom w:sz="17.599999999999966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MIX: Jurnal Ilmiah Manajemen, Volume 9, No. 3, Oktober 2019 </w:t>
            </w:r>
          </w:p>
        </w:tc>
      </w:tr>
    </w:tbl>
    <w:p>
      <w:pPr>
        <w:autoSpaceDN w:val="0"/>
        <w:autoSpaceDE w:val="0"/>
        <w:widowControl/>
        <w:spacing w:line="224" w:lineRule="exact" w:before="448" w:after="24"/>
        <w:ind w:left="0" w:right="0" w:firstLine="0"/>
        <w:jc w:val="center"/>
      </w:pPr>
      <w:r>
        <w:rPr>
          <w:rFonts w:ascii="Times" w:hAnsi="Times" w:eastAsia="Times"/>
          <w:b/>
          <w:i w:val="0"/>
          <w:color w:val="000000"/>
          <w:sz w:val="22"/>
        </w:rPr>
        <w:t xml:space="preserve">Tabel 8. </w:t>
      </w:r>
      <w:r>
        <w:rPr>
          <w:rFonts w:ascii="Times" w:hAnsi="Times" w:eastAsia="Times"/>
          <w:b w:val="0"/>
          <w:i w:val="0"/>
          <w:color w:val="000000"/>
          <w:sz w:val="22"/>
          <w:u w:val="single"/>
        </w:rPr>
        <w:t>Jumlah Arti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kel Publish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76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30"/>
        </w:trPr>
        <w:tc>
          <w:tcPr>
            <w:tcW w:type="dxa" w:w="82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No </w:t>
            </w:r>
          </w:p>
        </w:tc>
        <w:tc>
          <w:tcPr>
            <w:tcW w:type="dxa" w:w="167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Nama Jurnal </w:t>
            </w:r>
          </w:p>
        </w:tc>
        <w:tc>
          <w:tcPr>
            <w:tcW w:type="dxa" w:w="1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Jumlah Artikel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Total Artikel Publish </w:t>
            </w:r>
          </w:p>
        </w:tc>
        <w:tc>
          <w:tcPr>
            <w:tcW w:type="dxa" w:w="128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% </w:t>
            </w:r>
          </w:p>
        </w:tc>
      </w:tr>
      <w:tr>
        <w:trPr>
          <w:trHeight w:hRule="exact" w:val="234"/>
        </w:trPr>
        <w:tc>
          <w:tcPr>
            <w:tcW w:type="dxa" w:w="1872"/>
            <w:vMerge/>
            <w:tcBorders>
              <w:bottom w:sz="8.0" w:val="single" w:color="#000000"/>
            </w:tcBorders>
          </w:tcPr>
          <w:p/>
        </w:tc>
        <w:tc>
          <w:tcPr>
            <w:tcW w:type="dxa" w:w="1872"/>
            <w:vMerge/>
            <w:tcBorders>
              <w:bottom w:sz="8.0" w:val="single" w:color="#000000"/>
            </w:tcBorders>
          </w:tcPr>
          <w:p/>
        </w:tc>
        <w:tc>
          <w:tcPr>
            <w:tcW w:type="dxa" w:w="1872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Budaya Organisasi </w:t>
            </w:r>
          </w:p>
        </w:tc>
        <w:tc>
          <w:tcPr>
            <w:tcW w:type="dxa" w:w="21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2005 sd 2018 </w:t>
            </w:r>
          </w:p>
        </w:tc>
        <w:tc>
          <w:tcPr>
            <w:tcW w:type="dxa" w:w="1872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46"/>
        </w:trPr>
        <w:tc>
          <w:tcPr>
            <w:tcW w:type="dxa" w:w="82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1. </w:t>
            </w:r>
          </w:p>
        </w:tc>
        <w:tc>
          <w:tcPr>
            <w:tcW w:type="dxa" w:w="167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JKP </w:t>
            </w:r>
          </w:p>
        </w:tc>
        <w:tc>
          <w:tcPr>
            <w:tcW w:type="dxa" w:w="187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1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488 </w:t>
            </w:r>
          </w:p>
        </w:tc>
        <w:tc>
          <w:tcPr>
            <w:tcW w:type="dxa" w:w="128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1% </w:t>
            </w:r>
          </w:p>
        </w:tc>
      </w:tr>
      <w:tr>
        <w:trPr>
          <w:trHeight w:hRule="exact" w:val="220"/>
        </w:trPr>
        <w:tc>
          <w:tcPr>
            <w:tcW w:type="dxa" w:w="8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2. </w:t>
            </w:r>
          </w:p>
        </w:tc>
        <w:tc>
          <w:tcPr>
            <w:tcW w:type="dxa" w:w="16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JDM </w:t>
            </w:r>
          </w:p>
        </w:tc>
        <w:tc>
          <w:tcPr>
            <w:tcW w:type="dxa" w:w="1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161 </w:t>
            </w:r>
          </w:p>
        </w:tc>
        <w:tc>
          <w:tcPr>
            <w:tcW w:type="dxa" w:w="1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4% </w:t>
            </w:r>
          </w:p>
        </w:tc>
      </w:tr>
      <w:tr>
        <w:trPr>
          <w:trHeight w:hRule="exact" w:val="240"/>
        </w:trPr>
        <w:tc>
          <w:tcPr>
            <w:tcW w:type="dxa" w:w="8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3. </w:t>
            </w:r>
          </w:p>
        </w:tc>
        <w:tc>
          <w:tcPr>
            <w:tcW w:type="dxa" w:w="16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JAMAL </w:t>
            </w:r>
          </w:p>
        </w:tc>
        <w:tc>
          <w:tcPr>
            <w:tcW w:type="dxa" w:w="1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314 </w:t>
            </w:r>
          </w:p>
        </w:tc>
        <w:tc>
          <w:tcPr>
            <w:tcW w:type="dxa" w:w="1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2% </w:t>
            </w:r>
          </w:p>
        </w:tc>
      </w:tr>
      <w:tr>
        <w:trPr>
          <w:trHeight w:hRule="exact" w:val="240"/>
        </w:trPr>
        <w:tc>
          <w:tcPr>
            <w:tcW w:type="dxa" w:w="8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4. </w:t>
            </w:r>
          </w:p>
        </w:tc>
        <w:tc>
          <w:tcPr>
            <w:tcW w:type="dxa" w:w="16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JIAB </w:t>
            </w:r>
          </w:p>
        </w:tc>
        <w:tc>
          <w:tcPr>
            <w:tcW w:type="dxa" w:w="1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215 </w:t>
            </w:r>
          </w:p>
        </w:tc>
        <w:tc>
          <w:tcPr>
            <w:tcW w:type="dxa" w:w="1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0% </w:t>
            </w:r>
          </w:p>
        </w:tc>
      </w:tr>
      <w:tr>
        <w:trPr>
          <w:trHeight w:hRule="exact" w:val="220"/>
        </w:trPr>
        <w:tc>
          <w:tcPr>
            <w:tcW w:type="dxa" w:w="8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5. </w:t>
            </w:r>
          </w:p>
        </w:tc>
        <w:tc>
          <w:tcPr>
            <w:tcW w:type="dxa" w:w="16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JAI </w:t>
            </w:r>
          </w:p>
        </w:tc>
        <w:tc>
          <w:tcPr>
            <w:tcW w:type="dxa" w:w="1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186 </w:t>
            </w:r>
          </w:p>
        </w:tc>
        <w:tc>
          <w:tcPr>
            <w:tcW w:type="dxa" w:w="1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1% </w:t>
            </w:r>
          </w:p>
        </w:tc>
      </w:tr>
      <w:tr>
        <w:trPr>
          <w:trHeight w:hRule="exact" w:val="240"/>
        </w:trPr>
        <w:tc>
          <w:tcPr>
            <w:tcW w:type="dxa" w:w="8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6. </w:t>
            </w:r>
          </w:p>
        </w:tc>
        <w:tc>
          <w:tcPr>
            <w:tcW w:type="dxa" w:w="16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EKUITAS </w:t>
            </w:r>
          </w:p>
        </w:tc>
        <w:tc>
          <w:tcPr>
            <w:tcW w:type="dxa" w:w="1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378 </w:t>
            </w:r>
          </w:p>
        </w:tc>
        <w:tc>
          <w:tcPr>
            <w:tcW w:type="dxa" w:w="1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2% </w:t>
            </w:r>
          </w:p>
        </w:tc>
      </w:tr>
      <w:tr>
        <w:trPr>
          <w:trHeight w:hRule="exact" w:val="220"/>
        </w:trPr>
        <w:tc>
          <w:tcPr>
            <w:tcW w:type="dxa" w:w="8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7. </w:t>
            </w:r>
          </w:p>
        </w:tc>
        <w:tc>
          <w:tcPr>
            <w:tcW w:type="dxa" w:w="16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MRAAI </w:t>
            </w:r>
          </w:p>
        </w:tc>
        <w:tc>
          <w:tcPr>
            <w:tcW w:type="dxa" w:w="1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198 </w:t>
            </w:r>
          </w:p>
        </w:tc>
        <w:tc>
          <w:tcPr>
            <w:tcW w:type="dxa" w:w="1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1% </w:t>
            </w:r>
          </w:p>
        </w:tc>
      </w:tr>
      <w:tr>
        <w:trPr>
          <w:trHeight w:hRule="exact" w:val="240"/>
        </w:trPr>
        <w:tc>
          <w:tcPr>
            <w:tcW w:type="dxa" w:w="8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8. </w:t>
            </w:r>
          </w:p>
        </w:tc>
        <w:tc>
          <w:tcPr>
            <w:tcW w:type="dxa" w:w="16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BBR </w:t>
            </w:r>
          </w:p>
        </w:tc>
        <w:tc>
          <w:tcPr>
            <w:tcW w:type="dxa" w:w="1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516 </w:t>
            </w:r>
          </w:p>
        </w:tc>
        <w:tc>
          <w:tcPr>
            <w:tcW w:type="dxa" w:w="1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1% </w:t>
            </w:r>
          </w:p>
        </w:tc>
      </w:tr>
      <w:tr>
        <w:trPr>
          <w:trHeight w:hRule="exact" w:val="220"/>
        </w:trPr>
        <w:tc>
          <w:tcPr>
            <w:tcW w:type="dxa" w:w="8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9. </w:t>
            </w:r>
          </w:p>
        </w:tc>
        <w:tc>
          <w:tcPr>
            <w:tcW w:type="dxa" w:w="16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MIX </w:t>
            </w:r>
          </w:p>
        </w:tc>
        <w:tc>
          <w:tcPr>
            <w:tcW w:type="dxa" w:w="1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195 </w:t>
            </w:r>
          </w:p>
        </w:tc>
        <w:tc>
          <w:tcPr>
            <w:tcW w:type="dxa" w:w="1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3% </w:t>
            </w:r>
          </w:p>
        </w:tc>
      </w:tr>
      <w:tr>
        <w:trPr>
          <w:trHeight w:hRule="exact" w:val="240"/>
        </w:trPr>
        <w:tc>
          <w:tcPr>
            <w:tcW w:type="dxa" w:w="8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10. </w:t>
            </w:r>
          </w:p>
        </w:tc>
        <w:tc>
          <w:tcPr>
            <w:tcW w:type="dxa" w:w="16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JABM </w:t>
            </w:r>
          </w:p>
        </w:tc>
        <w:tc>
          <w:tcPr>
            <w:tcW w:type="dxa" w:w="1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133 </w:t>
            </w:r>
          </w:p>
        </w:tc>
        <w:tc>
          <w:tcPr>
            <w:tcW w:type="dxa" w:w="1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1% </w:t>
            </w:r>
          </w:p>
        </w:tc>
      </w:tr>
      <w:tr>
        <w:trPr>
          <w:trHeight w:hRule="exact" w:val="240"/>
        </w:trPr>
        <w:tc>
          <w:tcPr>
            <w:tcW w:type="dxa" w:w="8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11. </w:t>
            </w:r>
          </w:p>
        </w:tc>
        <w:tc>
          <w:tcPr>
            <w:tcW w:type="dxa" w:w="16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TRIKONOMIKA </w:t>
            </w:r>
          </w:p>
        </w:tc>
        <w:tc>
          <w:tcPr>
            <w:tcW w:type="dxa" w:w="1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81 </w:t>
            </w:r>
          </w:p>
        </w:tc>
        <w:tc>
          <w:tcPr>
            <w:tcW w:type="dxa" w:w="1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5% </w:t>
            </w:r>
          </w:p>
        </w:tc>
      </w:tr>
      <w:tr>
        <w:trPr>
          <w:trHeight w:hRule="exact" w:val="240"/>
        </w:trPr>
        <w:tc>
          <w:tcPr>
            <w:tcW w:type="dxa" w:w="8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12. </w:t>
            </w:r>
          </w:p>
        </w:tc>
        <w:tc>
          <w:tcPr>
            <w:tcW w:type="dxa" w:w="16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JMPI </w:t>
            </w:r>
          </w:p>
        </w:tc>
        <w:tc>
          <w:tcPr>
            <w:tcW w:type="dxa" w:w="1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140 </w:t>
            </w:r>
          </w:p>
        </w:tc>
        <w:tc>
          <w:tcPr>
            <w:tcW w:type="dxa" w:w="1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1% </w:t>
            </w:r>
          </w:p>
        </w:tc>
      </w:tr>
      <w:tr>
        <w:trPr>
          <w:trHeight w:hRule="exact" w:val="240"/>
        </w:trPr>
        <w:tc>
          <w:tcPr>
            <w:tcW w:type="dxa" w:w="8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13. </w:t>
            </w:r>
          </w:p>
        </w:tc>
        <w:tc>
          <w:tcPr>
            <w:tcW w:type="dxa" w:w="16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JRAK </w:t>
            </w:r>
          </w:p>
        </w:tc>
        <w:tc>
          <w:tcPr>
            <w:tcW w:type="dxa" w:w="1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118 </w:t>
            </w:r>
          </w:p>
        </w:tc>
        <w:tc>
          <w:tcPr>
            <w:tcW w:type="dxa" w:w="1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1% </w:t>
            </w:r>
          </w:p>
        </w:tc>
      </w:tr>
      <w:tr>
        <w:trPr>
          <w:trHeight w:hRule="exact" w:val="220"/>
        </w:trPr>
        <w:tc>
          <w:tcPr>
            <w:tcW w:type="dxa" w:w="8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14. </w:t>
            </w:r>
          </w:p>
        </w:tc>
        <w:tc>
          <w:tcPr>
            <w:tcW w:type="dxa" w:w="16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AKRUAL </w:t>
            </w:r>
          </w:p>
        </w:tc>
        <w:tc>
          <w:tcPr>
            <w:tcW w:type="dxa" w:w="1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116 </w:t>
            </w:r>
          </w:p>
        </w:tc>
        <w:tc>
          <w:tcPr>
            <w:tcW w:type="dxa" w:w="1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1% </w:t>
            </w:r>
          </w:p>
        </w:tc>
      </w:tr>
      <w:tr>
        <w:trPr>
          <w:trHeight w:hRule="exact" w:val="240"/>
        </w:trPr>
        <w:tc>
          <w:tcPr>
            <w:tcW w:type="dxa" w:w="8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15. </w:t>
            </w:r>
          </w:p>
        </w:tc>
        <w:tc>
          <w:tcPr>
            <w:tcW w:type="dxa" w:w="16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ASSETS </w:t>
            </w:r>
          </w:p>
        </w:tc>
        <w:tc>
          <w:tcPr>
            <w:tcW w:type="dxa" w:w="1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2% </w:t>
            </w:r>
          </w:p>
        </w:tc>
      </w:tr>
      <w:tr>
        <w:trPr>
          <w:trHeight w:hRule="exact" w:val="220"/>
        </w:trPr>
        <w:tc>
          <w:tcPr>
            <w:tcW w:type="dxa" w:w="8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16. </w:t>
            </w:r>
          </w:p>
        </w:tc>
        <w:tc>
          <w:tcPr>
            <w:tcW w:type="dxa" w:w="16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JPEB </w:t>
            </w:r>
          </w:p>
        </w:tc>
        <w:tc>
          <w:tcPr>
            <w:tcW w:type="dxa" w:w="1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82 </w:t>
            </w:r>
          </w:p>
        </w:tc>
        <w:tc>
          <w:tcPr>
            <w:tcW w:type="dxa" w:w="1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4% </w:t>
            </w:r>
          </w:p>
        </w:tc>
      </w:tr>
      <w:tr>
        <w:trPr>
          <w:trHeight w:hRule="exact" w:val="240"/>
        </w:trPr>
        <w:tc>
          <w:tcPr>
            <w:tcW w:type="dxa" w:w="8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17. </w:t>
            </w:r>
          </w:p>
        </w:tc>
        <w:tc>
          <w:tcPr>
            <w:tcW w:type="dxa" w:w="16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MEM </w:t>
            </w:r>
          </w:p>
        </w:tc>
        <w:tc>
          <w:tcPr>
            <w:tcW w:type="dxa" w:w="1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120 </w:t>
            </w:r>
          </w:p>
        </w:tc>
        <w:tc>
          <w:tcPr>
            <w:tcW w:type="dxa" w:w="1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3% </w:t>
            </w:r>
          </w:p>
        </w:tc>
      </w:tr>
      <w:tr>
        <w:trPr>
          <w:trHeight w:hRule="exact" w:val="220"/>
        </w:trPr>
        <w:tc>
          <w:tcPr>
            <w:tcW w:type="dxa" w:w="82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18. </w:t>
            </w:r>
          </w:p>
        </w:tc>
        <w:tc>
          <w:tcPr>
            <w:tcW w:type="dxa" w:w="16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1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JEPK </w:t>
            </w:r>
          </w:p>
        </w:tc>
        <w:tc>
          <w:tcPr>
            <w:tcW w:type="dxa" w:w="1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1% </w:t>
            </w:r>
          </w:p>
        </w:tc>
      </w:tr>
      <w:tr>
        <w:trPr>
          <w:trHeight w:hRule="exact" w:val="236"/>
        </w:trPr>
        <w:tc>
          <w:tcPr>
            <w:tcW w:type="dxa" w:w="1872"/>
            <w:vMerge/>
            <w:tcBorders>
              <w:bottom w:sz="8.0" w:val="single" w:color="#000000"/>
            </w:tcBorders>
          </w:tcPr>
          <w:p/>
        </w:tc>
        <w:tc>
          <w:tcPr>
            <w:tcW w:type="dxa" w:w="1672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06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 Jumlah </w:t>
            </w:r>
          </w:p>
        </w:tc>
        <w:tc>
          <w:tcPr>
            <w:tcW w:type="dxa" w:w="1872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55 </w:t>
            </w:r>
          </w:p>
        </w:tc>
        <w:tc>
          <w:tcPr>
            <w:tcW w:type="dxa" w:w="21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3.641 </w:t>
            </w:r>
          </w:p>
        </w:tc>
        <w:tc>
          <w:tcPr>
            <w:tcW w:type="dxa" w:w="128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2% </w:t>
            </w:r>
          </w:p>
        </w:tc>
      </w:tr>
    </w:tbl>
    <w:p>
      <w:pPr>
        <w:autoSpaceDN w:val="0"/>
        <w:autoSpaceDE w:val="0"/>
        <w:widowControl/>
        <w:spacing w:line="220" w:lineRule="exact" w:before="42" w:after="0"/>
        <w:ind w:left="2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Sumber : Data diolah (2018) </w:t>
      </w:r>
    </w:p>
    <w:p>
      <w:pPr>
        <w:autoSpaceDN w:val="0"/>
        <w:autoSpaceDE w:val="0"/>
        <w:widowControl/>
        <w:spacing w:line="252" w:lineRule="exact" w:before="256" w:after="0"/>
        <w:ind w:left="288" w:right="290" w:firstLine="0"/>
        <w:jc w:val="both"/>
      </w:pPr>
      <w:r>
        <w:rPr>
          <w:rFonts w:ascii="Times" w:hAnsi="Times" w:eastAsia="Times"/>
          <w:b/>
          <w:i w:val="0"/>
          <w:color w:val="000000"/>
          <w:sz w:val="22"/>
        </w:rPr>
        <w:t xml:space="preserve">Saran Penelitian Selanjutnya.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Tabel 1 menunjukkan bahwa tingkat sitasi artikel penelitian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mengenai budaya organisasi yang ada di Indonesia masih cukup rendah, hal ini terlihat dari masih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banyaknya artikel yang belum dirujuk oleh peneliti-peneliti Indonesia sebagai sumber referensi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dalam penulisan artikel penelitiannya. Untuk kedepannya peneliti seharusnya tidak hanya mencari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sumber referensi dari luar saja namun juga dapat menggunakan penelitian yang sudah ada di </w:t>
      </w:r>
      <w:r>
        <w:rPr>
          <w:rFonts w:ascii="Times" w:hAnsi="Times" w:eastAsia="Times"/>
          <w:b w:val="0"/>
          <w:i w:val="0"/>
          <w:color w:val="000000"/>
          <w:sz w:val="22"/>
        </w:rPr>
        <w:t>Indonesia.</w:t>
      </w:r>
    </w:p>
    <w:p>
      <w:pPr>
        <w:autoSpaceDN w:val="0"/>
        <w:autoSpaceDE w:val="0"/>
        <w:widowControl/>
        <w:spacing w:line="254" w:lineRule="exact" w:before="0" w:after="0"/>
        <w:ind w:left="288" w:right="292" w:firstLine="720"/>
        <w:jc w:val="both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 Banyaknya artikel mengenai budaya organisasi yang tidak mencantumkan jumlah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penyebaran angket (kuisioner) serta banyaknya kuisioner yang di kembalikan turut menjadi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perhatian untuk para peneliti di Indonesia. Alangkah lebih baiknya jika peneliti turut menyajikan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informasi waktu yang diperlukan untuk pembagian dan pengumpulan kembali kuisioner, serta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berapa jumlah kuisioner yang dibagikan dan jumlah yang dikembalikan oleh responden. </w:t>
      </w:r>
    </w:p>
    <w:p>
      <w:pPr>
        <w:autoSpaceDN w:val="0"/>
        <w:autoSpaceDE w:val="0"/>
        <w:widowControl/>
        <w:spacing w:line="252" w:lineRule="exact" w:before="4" w:after="0"/>
        <w:ind w:left="288" w:right="294" w:firstLine="720"/>
        <w:jc w:val="both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Tabel 8 menunjukkan masih sedikitnya penelitian mengenai budaya organisasi yang ada di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Indonesia,yaitu selama 14 tahun pengamatan hanya sebesar 2% dari total keseluruhan artikel yang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ada. Hal ini dapat dijadikan peluang para peneliti untuk meneliti mengenai budaya organisasi dengan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metode, sektor dan topik yang masih jarang di teliti. </w:t>
      </w:r>
    </w:p>
    <w:p>
      <w:pPr>
        <w:autoSpaceDN w:val="0"/>
        <w:autoSpaceDE w:val="0"/>
        <w:widowControl/>
        <w:spacing w:line="220" w:lineRule="exact" w:before="290" w:after="0"/>
        <w:ind w:left="28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 xml:space="preserve">PENUTUP </w:t>
      </w:r>
    </w:p>
    <w:p>
      <w:pPr>
        <w:autoSpaceDN w:val="0"/>
        <w:autoSpaceDE w:val="0"/>
        <w:widowControl/>
        <w:spacing w:line="254" w:lineRule="exact" w:before="248" w:after="0"/>
        <w:ind w:left="288" w:right="286" w:firstLine="720"/>
        <w:jc w:val="both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Penelitian ini menganalisis sebanyak 55 artikel yang membahas mengenai budaya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organisasi yang diterbitkan di 18 jurnal terakreditasi selama 14 tahun pengamatan yaitu dari tahun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2005 sampai 2018. Dua jurnal yang mendominasi mengenai penelitian budaya organisasi yaitu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EKUITAS : Jurnal Ekonomi dan Keuangan dan Jurnal Dinamika Manajemen (JDM). Topik yang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paling banyak dibahas yaitu variabel Independen mengenai budaya organisasi sebanyak 42 artikel,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sehingga peneliti selanjutnya dapat meneliti ditopik lainnya yang lebih mendalam mengenai variabel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dependen ataupun topik lainnya. Sedangkan topik yang banyak dibahas dalam variabel dependen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yaitu kinerja karyawan sebanyak 17 artikel. </w:t>
      </w:r>
    </w:p>
    <w:p>
      <w:pPr>
        <w:autoSpaceDN w:val="0"/>
        <w:autoSpaceDE w:val="0"/>
        <w:widowControl/>
        <w:spacing w:line="240" w:lineRule="auto" w:before="224" w:after="52"/>
        <w:ind w:left="25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3259" cy="279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27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680"/>
        <w:gridCol w:w="4680"/>
      </w:tblGrid>
      <w:tr>
        <w:trPr>
          <w:trHeight w:hRule="exact" w:val="494"/>
        </w:trPr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92" w:after="0"/>
              <w:ind w:left="148" w:right="0" w:firstLine="0"/>
              <w:jc w:val="left"/>
            </w:pPr>
            <w:r>
              <w:rPr>
                <w:rFonts w:ascii="Book Antiqua" w:hAnsi="Book Antiqua" w:eastAsia="Book Antiqua"/>
                <w:b w:val="0"/>
                <w:i w:val="0"/>
                <w:color w:val="000000"/>
                <w:sz w:val="18"/>
              </w:rPr>
              <w:t xml:space="preserve">ISSN : 2088-1231 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493 </w:t>
            </w:r>
          </w:p>
        </w:tc>
      </w:tr>
    </w:tbl>
    <w:p>
      <w:pPr>
        <w:autoSpaceDN w:val="0"/>
        <w:autoSpaceDE w:val="0"/>
        <w:widowControl/>
        <w:spacing w:line="199" w:lineRule="auto" w:before="22" w:after="0"/>
        <w:ind w:left="288" w:right="0" w:firstLine="0"/>
        <w:jc w:val="left"/>
      </w:pPr>
      <w:r>
        <w:rPr>
          <w:rFonts w:ascii="Book Antiqua" w:hAnsi="Book Antiqua" w:eastAsia="Book Antiqua"/>
          <w:b w:val="0"/>
          <w:i w:val="0"/>
          <w:color w:val="000000"/>
          <w:sz w:val="18"/>
        </w:rPr>
        <w:t>E-ISSN: 2460-5328</w:t>
      </w:r>
    </w:p>
    <w:p>
      <w:pPr>
        <w:autoSpaceDN w:val="0"/>
        <w:autoSpaceDE w:val="0"/>
        <w:widowControl/>
        <w:spacing w:line="180" w:lineRule="exact" w:before="72" w:after="0"/>
        <w:ind w:left="288" w:right="0" w:firstLine="0"/>
        <w:jc w:val="left"/>
      </w:pPr>
      <w:r>
        <w:rPr>
          <w:rFonts w:ascii="Times" w:hAnsi="Times" w:eastAsia="Times"/>
          <w:b/>
          <w:i w:val="0"/>
          <w:color w:val="262626"/>
          <w:sz w:val="18"/>
        </w:rPr>
        <w:t xml:space="preserve">DOI: dx.doi.org/10.22441/mix.2019.v9i3.007 </w:t>
      </w:r>
    </w:p>
    <w:p>
      <w:pPr>
        <w:sectPr>
          <w:pgSz w:w="12240" w:h="15840"/>
          <w:pgMar w:top="360" w:right="1440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5.99999999999994" w:type="dxa"/>
      </w:tblPr>
      <w:tblGrid>
        <w:gridCol w:w="4680"/>
        <w:gridCol w:w="4680"/>
      </w:tblGrid>
      <w:tr>
        <w:trPr>
          <w:trHeight w:hRule="exact" w:val="454"/>
        </w:trPr>
        <w:tc>
          <w:tcPr>
            <w:tcW w:type="dxa" w:w="2980"/>
            <w:tcBorders>
              <w:end w:sz="17.600000000000136" w:val="single" w:color="#7F807F"/>
              <w:bottom w:sz="17.599999999999966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" w:after="0"/>
              <w:ind w:left="12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Ningsih dan Setiawan 480-497</w:t>
            </w:r>
          </w:p>
        </w:tc>
        <w:tc>
          <w:tcPr>
            <w:tcW w:type="dxa" w:w="5764"/>
            <w:tcBorders>
              <w:start w:sz="17.600000000000136" w:val="single" w:color="#7F807F"/>
              <w:bottom w:sz="17.599999999999966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MIX: Jurnal Ilmiah Manajemen, Volume 9, No. 3, Oktober 2019 </w:t>
            </w:r>
          </w:p>
        </w:tc>
      </w:tr>
    </w:tbl>
    <w:p>
      <w:pPr>
        <w:autoSpaceDN w:val="0"/>
        <w:autoSpaceDE w:val="0"/>
        <w:widowControl/>
        <w:spacing w:line="254" w:lineRule="exact" w:before="418" w:after="0"/>
        <w:ind w:left="288" w:right="288" w:firstLine="720"/>
        <w:jc w:val="both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Selama 14 tahun pengamatan metode penelitian yang paling banyak digunakan yaitu metode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kuantitatif sebanyak 69% (38 artikel), sedangkan metode kualitatif sekitar 9% (5 artikel), mix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method sebanyak 22% (12 artikel). Sehingga peneliti selanjutnya dapat menggunakan metode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penelitian yang masih jarang ataupun sedikit dilakukan yaitu metode kualitatif ataupun mix method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dari metode kuantitatif dan kualitatif. </w:t>
      </w:r>
    </w:p>
    <w:p>
      <w:pPr>
        <w:autoSpaceDN w:val="0"/>
        <w:autoSpaceDE w:val="0"/>
        <w:widowControl/>
        <w:spacing w:line="254" w:lineRule="exact" w:before="0" w:after="0"/>
        <w:ind w:left="288" w:right="296" w:firstLine="722"/>
        <w:jc w:val="both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Sektor penelitian yang paling banyak digunakan sebagai objek penelitian yaitu di sektor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swasta sebesar 45% (25 artikel), sedangkan sektor publik sebesar 42% (23 artikel), dan lainnya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13%(7 artikel). </w:t>
      </w:r>
    </w:p>
    <w:p>
      <w:pPr>
        <w:autoSpaceDN w:val="0"/>
        <w:autoSpaceDE w:val="0"/>
        <w:widowControl/>
        <w:spacing w:line="220" w:lineRule="exact" w:before="286" w:after="0"/>
        <w:ind w:left="28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 xml:space="preserve">DAFTAR RUJUKAN </w:t>
      </w:r>
    </w:p>
    <w:p>
      <w:pPr>
        <w:autoSpaceDN w:val="0"/>
        <w:autoSpaceDE w:val="0"/>
        <w:widowControl/>
        <w:spacing w:line="258" w:lineRule="exact" w:before="248" w:after="0"/>
        <w:ind w:left="1008" w:right="296" w:hanging="720"/>
        <w:jc w:val="both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Amanda, E. A., Budiwibowo, S., &amp; Amah, N. (2017). Pengaruh budaya organisasi terhadap kinerja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karyawan di PDAM Tirta Taman Sari Kota Madiun. ASSETS, Jurnal Akuntansi Dan </w:t>
      </w:r>
      <w:r>
        <w:rPr>
          <w:rFonts w:ascii="Times" w:hAnsi="Times" w:eastAsia="Times"/>
          <w:b w:val="0"/>
          <w:i w:val="0"/>
          <w:color w:val="000000"/>
          <w:sz w:val="22"/>
        </w:rPr>
        <w:t>Pendidikan, 6(1), 1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–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12. </w:t>
      </w:r>
    </w:p>
    <w:p>
      <w:pPr>
        <w:autoSpaceDN w:val="0"/>
        <w:tabs>
          <w:tab w:pos="1010" w:val="left"/>
        </w:tabs>
        <w:autoSpaceDE w:val="0"/>
        <w:widowControl/>
        <w:spacing w:line="238" w:lineRule="exact" w:before="58" w:after="0"/>
        <w:ind w:left="288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Amstrong, Michael (2009 : 384). 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 xml:space="preserve">Amstrong’s Handbook of Human Resources Management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Practice. Eleventh Edition. </w:t>
      </w:r>
    </w:p>
    <w:p>
      <w:pPr>
        <w:autoSpaceDN w:val="0"/>
        <w:autoSpaceDE w:val="0"/>
        <w:widowControl/>
        <w:spacing w:line="256" w:lineRule="exact" w:before="0" w:after="0"/>
        <w:ind w:left="288" w:right="29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Aning Fitriana, Aqlima Cendera Dewi dan Doddy Setiawan, 2018, Recent Developments in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Dividend Policy: Evidence from Indonesia, Jurnal Keuangan dan Perbankan 22 (1): 37-50.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Ardini, L. (2006). Analisis perbandingan pengaruh langsung dan tak langsung faktor budaya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organisasi dan komitmen terhadap kinerja karyawan pada UPTD Parkir Kota Surabaya. </w:t>
      </w:r>
      <w:r>
        <w:rPr>
          <w:rFonts w:ascii="Times" w:hAnsi="Times" w:eastAsia="Times"/>
          <w:b w:val="0"/>
          <w:i w:val="0"/>
          <w:color w:val="000000"/>
          <w:sz w:val="22"/>
        </w:rPr>
        <w:t>Ekuitas: Jurnal Ekonomi Dan Keuangan, 13(55), 238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–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258. </w:t>
      </w:r>
    </w:p>
    <w:p>
      <w:pPr>
        <w:autoSpaceDN w:val="0"/>
        <w:autoSpaceDE w:val="0"/>
        <w:widowControl/>
        <w:spacing w:line="254" w:lineRule="exact" w:before="0" w:after="0"/>
        <w:ind w:left="1010" w:right="294" w:hanging="722"/>
        <w:jc w:val="both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Baba, A. (2012). Pengaruh kompetensi , komunikasi dan budaya organisasi terhadap kinerja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karyawan PT. Semen Bosoma Maros. Ekuitas: Jurnal Ekonomi Dan Keuangan, 18(80), </w:t>
      </w:r>
      <w:r>
        <w:rPr>
          <w:rFonts w:ascii="Times" w:hAnsi="Times" w:eastAsia="Times"/>
          <w:b w:val="0"/>
          <w:i w:val="0"/>
          <w:color w:val="000000"/>
          <w:sz w:val="22"/>
        </w:rPr>
        <w:t>524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–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540. </w:t>
      </w:r>
    </w:p>
    <w:p>
      <w:pPr>
        <w:autoSpaceDN w:val="0"/>
        <w:autoSpaceDE w:val="0"/>
        <w:widowControl/>
        <w:spacing w:line="254" w:lineRule="exact" w:before="0" w:after="0"/>
        <w:ind w:left="1010" w:right="294" w:hanging="722"/>
        <w:jc w:val="both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Cahyono, P. (2013). Pengaruh budaya organisasi dan status sosial ekonomi terhadap kompetensi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profesional guru di SMA Negeri13 Surabaya. Jurnal Ekonomi Pendidikan Dan </w:t>
      </w:r>
      <w:r>
        <w:rPr>
          <w:rFonts w:ascii="Times" w:hAnsi="Times" w:eastAsia="Times"/>
          <w:b w:val="0"/>
          <w:i w:val="0"/>
          <w:color w:val="000000"/>
          <w:sz w:val="22"/>
        </w:rPr>
        <w:t>Kewirausahaan, 1(2), 177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–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188. </w:t>
      </w:r>
    </w:p>
    <w:p>
      <w:pPr>
        <w:autoSpaceDN w:val="0"/>
        <w:tabs>
          <w:tab w:pos="1010" w:val="left"/>
        </w:tabs>
        <w:autoSpaceDE w:val="0"/>
        <w:widowControl/>
        <w:spacing w:line="252" w:lineRule="exact" w:before="44" w:after="0"/>
        <w:ind w:left="288" w:right="28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2"/>
        </w:rPr>
        <w:t xml:space="preserve">Declaudi, C., &amp; Purwana, D. (2016). Budaya organisasi, kepuasan kerja dan motivasi kerja : studi 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 xml:space="preserve">pada karyawan PT “X” di Jakarta. Jurnal Pendidikan Ekonomi Dan Bisnis, 4(1), </w:t>
      </w:r>
      <w:r>
        <w:rPr>
          <w:rFonts w:ascii="Times" w:hAnsi="Times" w:eastAsia="Times"/>
          <w:b w:val="0"/>
          <w:i w:val="0"/>
          <w:color w:val="000000"/>
          <w:sz w:val="22"/>
        </w:rPr>
        <w:t>1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–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18. </w:t>
      </w:r>
    </w:p>
    <w:p>
      <w:pPr>
        <w:autoSpaceDN w:val="0"/>
        <w:tabs>
          <w:tab w:pos="1010" w:val="left"/>
        </w:tabs>
        <w:autoSpaceDE w:val="0"/>
        <w:widowControl/>
        <w:spacing w:line="246" w:lineRule="exact" w:before="0" w:after="0"/>
        <w:ind w:left="288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Denison, D. R., &amp; Mishra, A. K. (1995). Toward a Theory of Organizational Culture and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Effectiveness. 6(2). </w:t>
      </w:r>
    </w:p>
    <w:p>
      <w:pPr>
        <w:autoSpaceDN w:val="0"/>
        <w:tabs>
          <w:tab w:pos="1010" w:val="left"/>
          <w:tab w:pos="1508" w:val="left"/>
          <w:tab w:pos="2748" w:val="left"/>
          <w:tab w:pos="3672" w:val="left"/>
          <w:tab w:pos="5006" w:val="left"/>
          <w:tab w:pos="5870" w:val="left"/>
          <w:tab w:pos="6726" w:val="left"/>
          <w:tab w:pos="7658" w:val="left"/>
          <w:tab w:pos="8520" w:val="left"/>
        </w:tabs>
        <w:autoSpaceDE w:val="0"/>
        <w:widowControl/>
        <w:spacing w:line="258" w:lineRule="exact" w:before="0" w:after="0"/>
        <w:ind w:left="288" w:right="144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Dewi, A. C., Fitriana, A., &amp; Setiawan, D. (2018). Perkembangan penelitian di bidang pengungkapan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di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Indonesia: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Telaah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konseptual.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Jurnal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Siasat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Bisnis,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22(1),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1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–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19. </w:t>
      </w:r>
    </w:p>
    <w:p>
      <w:pPr>
        <w:autoSpaceDN w:val="0"/>
        <w:tabs>
          <w:tab w:pos="1010" w:val="left"/>
        </w:tabs>
        <w:autoSpaceDE w:val="0"/>
        <w:widowControl/>
        <w:spacing w:line="248" w:lineRule="exact" w:before="0" w:after="0"/>
        <w:ind w:left="288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https://doi.org/10.20885/jsb.vol22.iss1.art1 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Edy Suprianto dan Doddy Setiawan, 2017, Manajemen Laba di Indonesia: Studi Sebuah Bibliografi,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Jurnal Keuangan dan Perbankan 21(2):287-301. </w:t>
      </w:r>
    </w:p>
    <w:p>
      <w:pPr>
        <w:autoSpaceDN w:val="0"/>
        <w:autoSpaceDE w:val="0"/>
        <w:widowControl/>
        <w:spacing w:line="258" w:lineRule="exact" w:before="0" w:after="0"/>
        <w:ind w:left="1010" w:right="292" w:hanging="722"/>
        <w:jc w:val="both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Ekasari, N., &amp; Venusita, L. (2010). Peranan anggaran partisipatif dalam rangka peningkatan kinerja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manajerial dikaitkan dengan budaya organisasi dan hubungan antara individu pada </w:t>
      </w:r>
      <w:r>
        <w:rPr>
          <w:rFonts w:ascii="Times" w:hAnsi="Times" w:eastAsia="Times"/>
          <w:b w:val="0"/>
          <w:i w:val="0"/>
          <w:color w:val="000000"/>
          <w:sz w:val="22"/>
        </w:rPr>
        <w:t>organisasi. AKRUAL Jurnal Akuntansi, 1(1), 78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–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88. </w:t>
      </w:r>
    </w:p>
    <w:p>
      <w:pPr>
        <w:autoSpaceDN w:val="0"/>
        <w:autoSpaceDE w:val="0"/>
        <w:widowControl/>
        <w:spacing w:line="252" w:lineRule="exact" w:before="0" w:after="0"/>
        <w:ind w:left="1010" w:right="288" w:hanging="722"/>
        <w:jc w:val="both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Endrias, W. S. H. (2014). Pengaruh gaya kepemimpinan dan budaya organisasi terhadap kinerja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pegawai melalui kepuasan kerja sebagai variabel intervening (Studi kasus pada kantor </w:t>
      </w:r>
      <w:r>
        <w:rPr>
          <w:rFonts w:ascii="Times" w:hAnsi="Times" w:eastAsia="Times"/>
          <w:b w:val="0"/>
          <w:i w:val="0"/>
          <w:color w:val="000000"/>
          <w:sz w:val="22"/>
        </w:rPr>
        <w:t>pelayanan pajak pratama Ruteng). Mix: Jurnal Ilmiah Manajemen, IV(1), 70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–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82. </w:t>
      </w:r>
    </w:p>
    <w:p>
      <w:pPr>
        <w:autoSpaceDN w:val="0"/>
        <w:autoSpaceDE w:val="0"/>
        <w:widowControl/>
        <w:spacing w:line="250" w:lineRule="exact" w:before="0" w:after="0"/>
        <w:ind w:left="1010" w:right="288" w:hanging="722"/>
        <w:jc w:val="both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Falikhatun. (2008). Interaksi informasi asimetri, budaya organisasi, dan group cohesiveness dalam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hubungan antara partisipasi penganggaran dan budgetary slack (Studi kasus pada Rumah </w:t>
      </w:r>
      <w:r>
        <w:rPr>
          <w:rFonts w:ascii="Times" w:hAnsi="Times" w:eastAsia="Times"/>
          <w:b w:val="0"/>
          <w:i w:val="0"/>
          <w:color w:val="000000"/>
          <w:sz w:val="22"/>
        </w:rPr>
        <w:t>Sakit Umum Daerah Se Jawa Tengah) (pp. 65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–</w:t>
      </w:r>
      <w:r>
        <w:rPr>
          <w:rFonts w:ascii="Times" w:hAnsi="Times" w:eastAsia="Times"/>
          <w:b w:val="0"/>
          <w:i w:val="0"/>
          <w:color w:val="000000"/>
          <w:sz w:val="22"/>
        </w:rPr>
        <w:t>84). pp. 65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–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84. Media Riset Akuntansi,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Auditing dan Informasi. </w:t>
      </w:r>
    </w:p>
    <w:p>
      <w:pPr>
        <w:autoSpaceDN w:val="0"/>
        <w:autoSpaceDE w:val="0"/>
        <w:widowControl/>
        <w:spacing w:line="262" w:lineRule="exact" w:before="0" w:after="0"/>
        <w:ind w:left="1010" w:right="288" w:hanging="722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Fauzan, A. R. (2017). Benarkah kompetensi dan budaya organisasi akan meningkatkan kinerja 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karyawan ? Manajemen Dan Pemasaran Jasa, 10(2), 235–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248. Retrieved from </w:t>
      </w:r>
    </w:p>
    <w:p>
      <w:pPr>
        <w:autoSpaceDN w:val="0"/>
        <w:autoSpaceDE w:val="0"/>
        <w:widowControl/>
        <w:spacing w:line="240" w:lineRule="auto" w:before="322" w:after="52"/>
        <w:ind w:left="25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3259" cy="279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27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680"/>
        <w:gridCol w:w="4680"/>
      </w:tblGrid>
      <w:tr>
        <w:trPr>
          <w:trHeight w:hRule="exact" w:val="494"/>
        </w:trPr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92" w:after="0"/>
              <w:ind w:left="148" w:right="0" w:firstLine="0"/>
              <w:jc w:val="left"/>
            </w:pPr>
            <w:r>
              <w:rPr>
                <w:rFonts w:ascii="Book Antiqua" w:hAnsi="Book Antiqua" w:eastAsia="Book Antiqua"/>
                <w:b w:val="0"/>
                <w:i w:val="0"/>
                <w:color w:val="000000"/>
                <w:sz w:val="18"/>
              </w:rPr>
              <w:t xml:space="preserve">ISSN : 2088-1231 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494 </w:t>
            </w:r>
          </w:p>
        </w:tc>
      </w:tr>
    </w:tbl>
    <w:p>
      <w:pPr>
        <w:autoSpaceDN w:val="0"/>
        <w:autoSpaceDE w:val="0"/>
        <w:widowControl/>
        <w:spacing w:line="199" w:lineRule="auto" w:before="22" w:after="0"/>
        <w:ind w:left="288" w:right="0" w:firstLine="0"/>
        <w:jc w:val="left"/>
      </w:pPr>
      <w:r>
        <w:rPr>
          <w:rFonts w:ascii="Book Antiqua" w:hAnsi="Book Antiqua" w:eastAsia="Book Antiqua"/>
          <w:b w:val="0"/>
          <w:i w:val="0"/>
          <w:color w:val="000000"/>
          <w:sz w:val="18"/>
        </w:rPr>
        <w:t>E-ISSN: 2460-5328</w:t>
      </w:r>
    </w:p>
    <w:p>
      <w:pPr>
        <w:autoSpaceDN w:val="0"/>
        <w:autoSpaceDE w:val="0"/>
        <w:widowControl/>
        <w:spacing w:line="180" w:lineRule="exact" w:before="72" w:after="0"/>
        <w:ind w:left="288" w:right="0" w:firstLine="0"/>
        <w:jc w:val="left"/>
      </w:pPr>
      <w:r>
        <w:rPr>
          <w:rFonts w:ascii="Times" w:hAnsi="Times" w:eastAsia="Times"/>
          <w:b/>
          <w:i w:val="0"/>
          <w:color w:val="262626"/>
          <w:sz w:val="18"/>
        </w:rPr>
        <w:t xml:space="preserve">DOI: dx.doi.org/10.22441/mix.2019.v9i3.007 </w:t>
      </w:r>
    </w:p>
    <w:p>
      <w:pPr>
        <w:sectPr>
          <w:pgSz w:w="12240" w:h="15840"/>
          <w:pgMar w:top="360" w:right="1440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5.99999999999994" w:type="dxa"/>
      </w:tblPr>
      <w:tblGrid>
        <w:gridCol w:w="4680"/>
        <w:gridCol w:w="4680"/>
      </w:tblGrid>
      <w:tr>
        <w:trPr>
          <w:trHeight w:hRule="exact" w:val="454"/>
        </w:trPr>
        <w:tc>
          <w:tcPr>
            <w:tcW w:type="dxa" w:w="2980"/>
            <w:tcBorders>
              <w:end w:sz="17.600000000000136" w:val="single" w:color="#7F807F"/>
              <w:bottom w:sz="17.599999999999966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" w:after="0"/>
              <w:ind w:left="12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Ningsih dan Setiawan 480-497</w:t>
            </w:r>
          </w:p>
        </w:tc>
        <w:tc>
          <w:tcPr>
            <w:tcW w:type="dxa" w:w="5764"/>
            <w:tcBorders>
              <w:start w:sz="17.600000000000136" w:val="single" w:color="#7F807F"/>
              <w:bottom w:sz="17.599999999999966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MIX: Jurnal Ilmiah Manajemen, Volume 9, No. 3, Oktober 2019 </w:t>
            </w:r>
          </w:p>
        </w:tc>
      </w:tr>
    </w:tbl>
    <w:p>
      <w:pPr>
        <w:autoSpaceDN w:val="0"/>
        <w:tabs>
          <w:tab w:pos="1008" w:val="left"/>
        </w:tabs>
        <w:autoSpaceDE w:val="0"/>
        <w:widowControl/>
        <w:spacing w:line="258" w:lineRule="exact" w:before="414" w:after="0"/>
        <w:ind w:left="288" w:right="288" w:firstLine="0"/>
        <w:jc w:val="left"/>
      </w:pP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http___www.trijurnal.lemlit.trisakti.ac.id_index.php_jasa_article_view_2269 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Gultom, L., Hubeis, M., Maarif, M. S., &amp; Sukandar, D. (2016). Pengaruh dan hubungan struktur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organisasi, budaya organisasi, dan sumber daya manusia dengan kinerja konteks: Bank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Umum di Indonesia. Jurnal Keuangan Dan Perbankan, 20(1), 141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–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147. </w:t>
      </w:r>
    </w:p>
    <w:p>
      <w:pPr>
        <w:autoSpaceDN w:val="0"/>
        <w:autoSpaceDE w:val="0"/>
        <w:widowControl/>
        <w:spacing w:line="248" w:lineRule="exact" w:before="0" w:after="0"/>
        <w:ind w:left="1008" w:right="288" w:hanging="72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Handaru, A. W., &amp; Mardiyati, U. (2014). The study of organizational behavior on fishery </w:t>
      </w:r>
      <w:r>
        <w:rPr>
          <w:rFonts w:ascii="Times" w:hAnsi="Times" w:eastAsia="Times"/>
          <w:b w:val="0"/>
          <w:i w:val="0"/>
          <w:color w:val="000000"/>
          <w:sz w:val="22"/>
        </w:rPr>
        <w:t>manufacture industries employees performances. Jurnal Dinamika Manajemen, 5(2), 171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–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182. </w:t>
      </w:r>
    </w:p>
    <w:p>
      <w:pPr>
        <w:autoSpaceDN w:val="0"/>
        <w:autoSpaceDE w:val="0"/>
        <w:widowControl/>
        <w:spacing w:line="252" w:lineRule="exact" w:before="0" w:after="0"/>
        <w:ind w:left="288" w:right="28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Hartidah, A. D., &amp; Ludigdo, U. (2010). Pengaruh budaya organisasi terhadap kinerja auditor pada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kantor akuntan publik di Malang dan Surabaya. Jurnal Akuntansi Multiparadigma, 99, 391.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Hodge, B.J., Anthony, W.F., &amp; Gales, L. 1996. Organization Strategy, fifth editions. New Jersey: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Pentice Hall. </w:t>
      </w:r>
    </w:p>
    <w:p>
      <w:pPr>
        <w:autoSpaceDN w:val="0"/>
        <w:tabs>
          <w:tab w:pos="1008" w:val="left"/>
        </w:tabs>
        <w:autoSpaceDE w:val="0"/>
        <w:widowControl/>
        <w:spacing w:line="254" w:lineRule="exact" w:before="0" w:after="0"/>
        <w:ind w:left="288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Indriyati, R. (2014). Pengaruh kepemimpinan, budaya organisasi dan komitmen organisasi terhadap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kinerja manajemen mutu (Studi pada AKPELNI Semarang). Media Ekonomi Dan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Manajemen, 29(1), 59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–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67. https://doi.org/10.1007/s00300-005-0048-7 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Irwandi, S. A. (2013). Analisis budaya organisasional dan konflik peran terhadap kepuasan kerja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dan komitmen organisasi ( Studi pada Kantor Akuntan Publik ). Jurnal Reviu Akuntansi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Dan Keuangan, 3(1), 383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–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390. </w:t>
      </w:r>
    </w:p>
    <w:p>
      <w:pPr>
        <w:autoSpaceDN w:val="0"/>
        <w:autoSpaceDE w:val="0"/>
        <w:widowControl/>
        <w:spacing w:line="254" w:lineRule="exact" w:before="0" w:after="0"/>
        <w:ind w:left="1008" w:right="294" w:hanging="720"/>
        <w:jc w:val="both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Ismail, I. (2008). Pengaruh budaya organisasi terhadap kepemimpinan dan kinerja karyawan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Pemerintah Kabupaten-Kabupaten di Madura. Ekuitas: Jurnal Ekonomi Dan Keuangan, </w:t>
      </w:r>
      <w:r>
        <w:rPr>
          <w:rFonts w:ascii="Times" w:hAnsi="Times" w:eastAsia="Times"/>
          <w:b w:val="0"/>
          <w:i w:val="0"/>
          <w:color w:val="000000"/>
          <w:sz w:val="22"/>
        </w:rPr>
        <w:t>12(1), 18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–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36. </w:t>
      </w:r>
    </w:p>
    <w:p>
      <w:pPr>
        <w:autoSpaceDN w:val="0"/>
        <w:autoSpaceDE w:val="0"/>
        <w:widowControl/>
        <w:spacing w:line="254" w:lineRule="exact" w:before="0" w:after="0"/>
        <w:ind w:left="1008" w:right="294" w:hanging="720"/>
        <w:jc w:val="both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Johannes, &amp; Silitonga, P. (2013). Pengaruh kepuasan kerja dan budaya organisasi terhadap perilaku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citizenship karyawan PT. Lontar Papyrus Pulp &amp; Paper Industry Kabupaten Tanjung Jabung </w:t>
      </w:r>
      <w:r>
        <w:rPr>
          <w:rFonts w:ascii="Times" w:hAnsi="Times" w:eastAsia="Times"/>
          <w:b w:val="0"/>
          <w:i w:val="0"/>
          <w:color w:val="000000"/>
          <w:sz w:val="22"/>
        </w:rPr>
        <w:t>Barat Jambi. Jurnal Dinamika Manajemen, 1(3), 215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–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225. </w:t>
      </w:r>
    </w:p>
    <w:p>
      <w:pPr>
        <w:autoSpaceDN w:val="0"/>
        <w:tabs>
          <w:tab w:pos="1008" w:val="left"/>
        </w:tabs>
        <w:autoSpaceDE w:val="0"/>
        <w:widowControl/>
        <w:spacing w:line="252" w:lineRule="exact" w:before="0" w:after="0"/>
        <w:ind w:left="288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Junita, S., &amp; Sutanto, E. (2015). Hubungan kepemimpinan spiritual dan budaya organisasi dengan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kepuasan kerja karyawan PT Sinar Sakti Kimia. Trikonomika, 14(1), 1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–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12. </w:t>
      </w:r>
    </w:p>
    <w:p>
      <w:pPr>
        <w:autoSpaceDN w:val="0"/>
        <w:tabs>
          <w:tab w:pos="1008" w:val="left"/>
          <w:tab w:pos="1010" w:val="left"/>
          <w:tab w:pos="1672" w:val="left"/>
          <w:tab w:pos="2524" w:val="left"/>
          <w:tab w:pos="3218" w:val="left"/>
          <w:tab w:pos="3390" w:val="left"/>
          <w:tab w:pos="3410" w:val="left"/>
          <w:tab w:pos="4548" w:val="left"/>
          <w:tab w:pos="5744" w:val="left"/>
          <w:tab w:pos="6414" w:val="left"/>
          <w:tab w:pos="7490" w:val="left"/>
          <w:tab w:pos="8588" w:val="left"/>
        </w:tabs>
        <w:autoSpaceDE w:val="0"/>
        <w:widowControl/>
        <w:spacing w:line="240" w:lineRule="auto" w:before="0" w:after="0"/>
        <w:ind w:left="288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Karsiati, &amp; Maskudi. (2014). Pengaruh budaya organisasi, teknologi informasi dan sistem informasi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akuntansi manajemen dalam meningkatkan kinerja manajerial. Media Ekonomi Dan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Manajemen, 29(1), 59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–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67. https://doi.org/10.1007/s00300-005-0048-7 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Khanifah, S., &amp; Palupiningdyah, </w:t>
      </w:r>
      <w:r>
        <w:drawing>
          <wp:inline xmlns:a="http://schemas.openxmlformats.org/drawingml/2006/main" xmlns:pic="http://schemas.openxmlformats.org/drawingml/2006/picture">
            <wp:extent cx="218439" cy="15493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8439" cy="15493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. (2015). Pengaruh kecerdasan emosional dan budaya organisasi </w:t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kinerja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dengan </w:t>
      </w:r>
      <w:r>
        <w:tab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komitmen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organisasi.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4(3), </w:t>
      </w:r>
      <w:r>
        <w:rPr>
          <w:rFonts w:ascii="Times" w:hAnsi="Times" w:eastAsia="Times"/>
          <w:b w:val="0"/>
          <w:i w:val="0"/>
          <w:color w:val="000000"/>
          <w:sz w:val="22"/>
        </w:rPr>
        <w:t>200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–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211.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Retrieved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from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pada </w:t>
      </w:r>
      <w:r>
        <w:br/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http://journal.unnes.ac.id/sju/index.php/maj 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Koesmono, H. T. (2006). Pengaruh budaya organisasi terhadap motivasi dan kepuasan kerja serta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kinerja karyawan pada sub sektor industri pengolahan kayu skala menengah di Jawa Timur. </w:t>
      </w:r>
    </w:p>
    <w:p>
      <w:pPr>
        <w:autoSpaceDN w:val="0"/>
        <w:tabs>
          <w:tab w:pos="1010" w:val="left"/>
        </w:tabs>
        <w:autoSpaceDE w:val="0"/>
        <w:widowControl/>
        <w:spacing w:line="256" w:lineRule="exact" w:before="0" w:after="0"/>
        <w:ind w:left="288" w:right="144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Jurnal Manajemen Dan Kewirausahaan (Journal of Management and Entrepreneurship), </w:t>
      </w:r>
      <w:r>
        <w:rPr>
          <w:rFonts w:ascii="Times" w:hAnsi="Times" w:eastAsia="Times"/>
          <w:b w:val="0"/>
          <w:i w:val="0"/>
          <w:color w:val="000000"/>
          <w:sz w:val="22"/>
        </w:rPr>
        <w:t>7(2), 171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–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188. https://doi.org/10.9744/jmk.7.2.pp. 171-188 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Koesmono, T. (2006). Peranan kepemimpinan dan budaya organisasi terhadap perilaku karyawan. 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EKUITAS : Jurnal Ekonomi Dan Keuangan, 10(3), 335–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348. </w:t>
      </w:r>
    </w:p>
    <w:p>
      <w:pPr>
        <w:autoSpaceDN w:val="0"/>
        <w:autoSpaceDE w:val="0"/>
        <w:widowControl/>
        <w:spacing w:line="254" w:lineRule="exact" w:before="0" w:after="0"/>
        <w:ind w:left="1010" w:right="296" w:hanging="722"/>
        <w:jc w:val="both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Kosasih, N. (2014). Analisis pengaruh budaya organisasi dan komitmen keorganisasian terhadap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kinerja pegawai (The analysis cultural organizational and rganizational effect on employee </w:t>
      </w:r>
      <w:r>
        <w:rPr>
          <w:rFonts w:ascii="Times" w:hAnsi="Times" w:eastAsia="Times"/>
          <w:b w:val="0"/>
          <w:i w:val="0"/>
          <w:color w:val="000000"/>
          <w:sz w:val="22"/>
        </w:rPr>
        <w:t>performance). Dinamika Manajemen, 2(3), 169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–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186. </w:t>
      </w:r>
    </w:p>
    <w:p>
      <w:pPr>
        <w:autoSpaceDN w:val="0"/>
        <w:autoSpaceDE w:val="0"/>
        <w:widowControl/>
        <w:spacing w:line="254" w:lineRule="exact" w:before="0" w:after="0"/>
        <w:ind w:left="1010" w:right="296" w:hanging="722"/>
        <w:jc w:val="both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Kurniasari, I. C., Thoyib, A., &amp; Rofiaty. (2018). Peran komitmen oganisasional dalam memediasi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pengaruh kompetensi, pelatihan, dan budaya organisasi terhadap kinerja perawat. MIX: </w:t>
      </w:r>
      <w:r>
        <w:rPr>
          <w:rFonts w:ascii="Times" w:hAnsi="Times" w:eastAsia="Times"/>
          <w:b w:val="0"/>
          <w:i w:val="0"/>
          <w:color w:val="000000"/>
          <w:sz w:val="22"/>
        </w:rPr>
        <w:t>Jurnal Ilmiah Manajemen, 8(2), 352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–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371. </w:t>
      </w:r>
    </w:p>
    <w:p>
      <w:pPr>
        <w:autoSpaceDN w:val="0"/>
        <w:autoSpaceDE w:val="0"/>
        <w:widowControl/>
        <w:spacing w:line="252" w:lineRule="exact" w:before="0" w:after="0"/>
        <w:ind w:left="1010" w:right="296" w:hanging="722"/>
        <w:jc w:val="both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Logahan, J. M., &amp; Aesaria, S. M. (2014). Budaya organisasi dan keterlibatan kerja terhadap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komitmen organisasi berdampak pada kinerja karyawan pada BTN Ciputat. Binus Business </w:t>
      </w:r>
      <w:r>
        <w:rPr>
          <w:rFonts w:ascii="Times" w:hAnsi="Times" w:eastAsia="Times"/>
          <w:b w:val="0"/>
          <w:i w:val="0"/>
          <w:color w:val="000000"/>
          <w:sz w:val="22"/>
        </w:rPr>
        <w:t>Review, 5(2), 551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–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563. </w:t>
      </w:r>
    </w:p>
    <w:p>
      <w:pPr>
        <w:autoSpaceDN w:val="0"/>
        <w:tabs>
          <w:tab w:pos="1010" w:val="left"/>
        </w:tabs>
        <w:autoSpaceDE w:val="0"/>
        <w:widowControl/>
        <w:spacing w:line="256" w:lineRule="exact" w:before="40" w:after="0"/>
        <w:ind w:left="288" w:right="28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2"/>
        </w:rPr>
        <w:t>Ma’mun, S. (2013). Pengaruh gaya kepemimpinan, budaya organi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sasi, dan pengembangan karir </w:t>
      </w:r>
      <w:r>
        <w:rPr>
          <w:rFonts w:ascii="Times" w:hAnsi="Times" w:eastAsia="Times"/>
          <w:b w:val="0"/>
          <w:i w:val="0"/>
          <w:color w:val="000000"/>
          <w:sz w:val="22"/>
        </w:rPr>
        <w:t>pada komitmen organisasi dan kinerja. Ekuitas: Jurnal Ekonomi Dan Keuangan, 17(4), 503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–</w:t>
      </w:r>
    </w:p>
    <w:p>
      <w:pPr>
        <w:autoSpaceDN w:val="0"/>
        <w:autoSpaceDE w:val="0"/>
        <w:widowControl/>
        <w:spacing w:line="240" w:lineRule="auto" w:before="322" w:after="52"/>
        <w:ind w:left="25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3259" cy="2794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27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680"/>
        <w:gridCol w:w="4680"/>
      </w:tblGrid>
      <w:tr>
        <w:trPr>
          <w:trHeight w:hRule="exact" w:val="494"/>
        </w:trPr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92" w:after="0"/>
              <w:ind w:left="148" w:right="0" w:firstLine="0"/>
              <w:jc w:val="left"/>
            </w:pPr>
            <w:r>
              <w:rPr>
                <w:rFonts w:ascii="Book Antiqua" w:hAnsi="Book Antiqua" w:eastAsia="Book Antiqua"/>
                <w:b w:val="0"/>
                <w:i w:val="0"/>
                <w:color w:val="000000"/>
                <w:sz w:val="18"/>
              </w:rPr>
              <w:t xml:space="preserve">ISSN : 2088-1231 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495 </w:t>
            </w:r>
          </w:p>
        </w:tc>
      </w:tr>
    </w:tbl>
    <w:p>
      <w:pPr>
        <w:autoSpaceDN w:val="0"/>
        <w:autoSpaceDE w:val="0"/>
        <w:widowControl/>
        <w:spacing w:line="199" w:lineRule="auto" w:before="22" w:after="0"/>
        <w:ind w:left="288" w:right="0" w:firstLine="0"/>
        <w:jc w:val="left"/>
      </w:pPr>
      <w:r>
        <w:rPr>
          <w:rFonts w:ascii="Book Antiqua" w:hAnsi="Book Antiqua" w:eastAsia="Book Antiqua"/>
          <w:b w:val="0"/>
          <w:i w:val="0"/>
          <w:color w:val="000000"/>
          <w:sz w:val="18"/>
        </w:rPr>
        <w:t>E-ISSN: 2460-5328</w:t>
      </w:r>
    </w:p>
    <w:p>
      <w:pPr>
        <w:autoSpaceDN w:val="0"/>
        <w:autoSpaceDE w:val="0"/>
        <w:widowControl/>
        <w:spacing w:line="180" w:lineRule="exact" w:before="72" w:after="0"/>
        <w:ind w:left="288" w:right="0" w:firstLine="0"/>
        <w:jc w:val="left"/>
      </w:pPr>
      <w:r>
        <w:rPr>
          <w:rFonts w:ascii="Times" w:hAnsi="Times" w:eastAsia="Times"/>
          <w:b/>
          <w:i w:val="0"/>
          <w:color w:val="262626"/>
          <w:sz w:val="18"/>
        </w:rPr>
        <w:t xml:space="preserve">DOI: dx.doi.org/10.22441/mix.2019.v9i3.007 </w:t>
      </w:r>
    </w:p>
    <w:p>
      <w:pPr>
        <w:sectPr>
          <w:pgSz w:w="12240" w:h="15840"/>
          <w:pgMar w:top="360" w:right="1440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5.99999999999994" w:type="dxa"/>
      </w:tblPr>
      <w:tblGrid>
        <w:gridCol w:w="4680"/>
        <w:gridCol w:w="4680"/>
      </w:tblGrid>
      <w:tr>
        <w:trPr>
          <w:trHeight w:hRule="exact" w:val="454"/>
        </w:trPr>
        <w:tc>
          <w:tcPr>
            <w:tcW w:type="dxa" w:w="2980"/>
            <w:tcBorders>
              <w:end w:sz="17.600000000000136" w:val="single" w:color="#7F807F"/>
              <w:bottom w:sz="17.599999999999966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" w:after="0"/>
              <w:ind w:left="12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Ningsih dan Setiawan 480-497</w:t>
            </w:r>
          </w:p>
        </w:tc>
        <w:tc>
          <w:tcPr>
            <w:tcW w:type="dxa" w:w="5764"/>
            <w:tcBorders>
              <w:start w:sz="17.600000000000136" w:val="single" w:color="#7F807F"/>
              <w:bottom w:sz="17.599999999999966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MIX: Jurnal Ilmiah Manajemen, Volume 9, No. 3, Oktober 2019 </w:t>
            </w:r>
          </w:p>
        </w:tc>
      </w:tr>
    </w:tbl>
    <w:p>
      <w:pPr>
        <w:autoSpaceDN w:val="0"/>
        <w:autoSpaceDE w:val="0"/>
        <w:widowControl/>
        <w:spacing w:line="220" w:lineRule="exact" w:before="452" w:after="0"/>
        <w:ind w:left="100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521. </w:t>
      </w:r>
    </w:p>
    <w:p>
      <w:pPr>
        <w:autoSpaceDN w:val="0"/>
        <w:tabs>
          <w:tab w:pos="1008" w:val="left"/>
        </w:tabs>
        <w:autoSpaceDE w:val="0"/>
        <w:widowControl/>
        <w:spacing w:line="262" w:lineRule="exact" w:before="0" w:after="0"/>
        <w:ind w:left="288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Martono, S. (2013). Strategi peningkatan kinerja program studi melalui optimalisasi peran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pimpinan. Jurnal Dinamika Manajemen, 4(1), 30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–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45. </w:t>
      </w:r>
    </w:p>
    <w:p>
      <w:pPr>
        <w:autoSpaceDN w:val="0"/>
        <w:tabs>
          <w:tab w:pos="1010" w:val="left"/>
        </w:tabs>
        <w:autoSpaceDE w:val="0"/>
        <w:widowControl/>
        <w:spacing w:line="244" w:lineRule="exact" w:before="0" w:after="0"/>
        <w:ind w:left="288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Mondy, R. Wayne, Robert M. Noe, (1993). Human Resources Management. Allyn and Bacon Inc,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USA. </w:t>
      </w:r>
    </w:p>
    <w:p>
      <w:pPr>
        <w:autoSpaceDN w:val="0"/>
        <w:autoSpaceDE w:val="0"/>
        <w:widowControl/>
        <w:spacing w:line="258" w:lineRule="exact" w:before="0" w:after="0"/>
        <w:ind w:left="1010" w:right="286" w:hanging="722"/>
        <w:jc w:val="both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Muafi, &amp; Nilmawati. (2014). Budaya mutu dan implementasi ISO 2008: 9001 serta dampaknya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terhadap komitmen organisasional quality culture and implementation of ISO 2008: 9001 </w:t>
      </w:r>
      <w:r>
        <w:rPr>
          <w:rFonts w:ascii="Times" w:hAnsi="Times" w:eastAsia="Times"/>
          <w:b w:val="0"/>
          <w:i w:val="0"/>
          <w:color w:val="000000"/>
          <w:sz w:val="22"/>
        </w:rPr>
        <w:t>and their impact on organizational commitment. Jurnal Dinamika Manajemen, 5(1), 33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–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47. </w:t>
      </w:r>
    </w:p>
    <w:p>
      <w:pPr>
        <w:autoSpaceDN w:val="0"/>
        <w:tabs>
          <w:tab w:pos="1010" w:val="left"/>
        </w:tabs>
        <w:autoSpaceDE w:val="0"/>
        <w:widowControl/>
        <w:spacing w:line="254" w:lineRule="exact" w:before="0" w:after="0"/>
        <w:ind w:left="288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Retrieved from http://journal.unnes.ac.id/nju/index.php/jdm 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Munizu, M. (2010). Persepsi budaya organisasi dan komitmen terhadap kepuasan kerja karyawan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bank. Jurnal Keuangan Dan Perbankan, 14(1), hal. 98 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–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109. </w:t>
      </w:r>
    </w:p>
    <w:p>
      <w:pPr>
        <w:autoSpaceDN w:val="0"/>
        <w:tabs>
          <w:tab w:pos="1010" w:val="left"/>
        </w:tabs>
        <w:autoSpaceDE w:val="0"/>
        <w:widowControl/>
        <w:spacing w:line="252" w:lineRule="exact" w:before="0" w:after="0"/>
        <w:ind w:left="288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Mustikaningsih, Y. S., &amp; Handayani, R. (2014). Pengaruh gaya kepemimpinan, budaya organisasi,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komitmen organisasi, dan remunerasi terhadap kinerja karyawan. Media Ekonomi Dan </w:t>
      </w:r>
      <w:r>
        <w:rPr>
          <w:rFonts w:ascii="Times" w:hAnsi="Times" w:eastAsia="Times"/>
          <w:b w:val="0"/>
          <w:i w:val="0"/>
          <w:color w:val="000000"/>
          <w:sz w:val="22"/>
        </w:rPr>
        <w:t>Manajemen, 29(1), 59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–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67. https://doi.org/10.1007/s00300-005-0048-7 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Napitupulu, T. A., &amp; Medina, D. A. (2012). Pengaruh budaya organisasi terhadap keberhasilan </w:t>
      </w:r>
      <w:r>
        <w:rPr>
          <w:rFonts w:ascii="Times" w:hAnsi="Times" w:eastAsia="Times"/>
          <w:b w:val="0"/>
          <w:i w:val="0"/>
          <w:color w:val="000000"/>
          <w:sz w:val="22"/>
        </w:rPr>
        <w:t>pengembangan e-goverment. Binus Business Review, 3(9), 382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–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391. </w:t>
      </w:r>
    </w:p>
    <w:p>
      <w:pPr>
        <w:autoSpaceDN w:val="0"/>
        <w:autoSpaceDE w:val="0"/>
        <w:widowControl/>
        <w:spacing w:line="252" w:lineRule="exact" w:before="0" w:after="0"/>
        <w:ind w:left="1010" w:right="290" w:hanging="722"/>
        <w:jc w:val="both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Nazaruddin, I., &amp; Henry, S. (2012). Pengaruh partisipasi anggaran terhadap kinerja aparat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pemerintah daerah dengan budaya organisasi, komitmen organisasi, motivasi,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desentralisasi, dan job relevant information (JRI) sebagai Variabel Moderasi. Jurnal </w:t>
      </w:r>
      <w:r>
        <w:rPr>
          <w:rFonts w:ascii="Times" w:hAnsi="Times" w:eastAsia="Times"/>
          <w:b w:val="0"/>
          <w:i w:val="0"/>
          <w:color w:val="000000"/>
          <w:sz w:val="22"/>
        </w:rPr>
        <w:t>Akuntansi Dan Investasi, 12(2), 197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–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207. </w:t>
      </w:r>
    </w:p>
    <w:p>
      <w:pPr>
        <w:autoSpaceDN w:val="0"/>
        <w:autoSpaceDE w:val="0"/>
        <w:widowControl/>
        <w:spacing w:line="248" w:lineRule="exact" w:before="0" w:after="0"/>
        <w:ind w:left="1010" w:right="288" w:hanging="722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Noor, Z. A. (2012). Pengaruh budaya organisasi, komitmen organisasi, dan motivasi kerja terhadap </w:t>
      </w:r>
      <w:r>
        <w:rPr>
          <w:rFonts w:ascii="Times" w:hAnsi="Times" w:eastAsia="Times"/>
          <w:b w:val="0"/>
          <w:i w:val="0"/>
          <w:color w:val="000000"/>
          <w:sz w:val="22"/>
        </w:rPr>
        <w:t>kepuasan kerja dan kinerja karyawan. Ekuitas: Jurnal Ekonomi Dan Keuangan, 16(4), 473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–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486. </w:t>
      </w:r>
    </w:p>
    <w:p>
      <w:pPr>
        <w:autoSpaceDN w:val="0"/>
        <w:autoSpaceDE w:val="0"/>
        <w:widowControl/>
        <w:spacing w:line="258" w:lineRule="exact" w:before="0" w:after="0"/>
        <w:ind w:left="1010" w:right="296" w:hanging="722"/>
        <w:jc w:val="both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Permana, L. S. D., Prabowo, I. R. J., &amp; Abdel, G. (2012). Pengaruh budaya organisasi,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kepemimpinan, dan motivasi kerja terhadap kepuasan kerja karyawan CV Surya Raya. </w:t>
      </w:r>
      <w:r>
        <w:rPr>
          <w:rFonts w:ascii="Times" w:hAnsi="Times" w:eastAsia="Times"/>
          <w:b w:val="0"/>
          <w:i w:val="0"/>
          <w:color w:val="000000"/>
          <w:sz w:val="22"/>
        </w:rPr>
        <w:t>Binus Business Review, 3(1), 425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–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435. </w:t>
      </w:r>
    </w:p>
    <w:p>
      <w:pPr>
        <w:autoSpaceDN w:val="0"/>
        <w:tabs>
          <w:tab w:pos="1010" w:val="left"/>
        </w:tabs>
        <w:autoSpaceDE w:val="0"/>
        <w:widowControl/>
        <w:spacing w:line="254" w:lineRule="exact" w:before="0" w:after="0"/>
        <w:ind w:left="288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Purwana, D. (2016). Studi meta analisis pengaruh kepemimpinan terhadap budaya organisasi pada </w:t>
      </w:r>
      <w:r>
        <w:rPr>
          <w:rFonts w:ascii="Times" w:hAnsi="Times" w:eastAsia="Times"/>
          <w:b w:val="0"/>
          <w:i w:val="0"/>
          <w:color w:val="000000"/>
          <w:sz w:val="22"/>
        </w:rPr>
        <w:t>lembaga pendidikan di Indonesia. Jurnal Pendidikan Ekonomi Dan Bisnis, 4(2), 136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–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153.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Putranto, A. Y., &amp; Wahyuningsih. (2012). Pengaruh budaya organisasi terhadap inovasi produk pada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TV berita milik pemerintah Indonesia ( Studi kasus pada LPP Televisi Republik Indonesia </w:t>
      </w:r>
      <w:r>
        <w:rPr>
          <w:rFonts w:ascii="Times" w:hAnsi="Times" w:eastAsia="Times"/>
          <w:b w:val="0"/>
          <w:i w:val="0"/>
          <w:color w:val="000000"/>
          <w:sz w:val="22"/>
        </w:rPr>
        <w:t>). Media Riset Akuntansi, Auditing &amp; Informasi, 12(3), 1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–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27. </w:t>
      </w:r>
    </w:p>
    <w:p>
      <w:pPr>
        <w:autoSpaceDN w:val="0"/>
        <w:tabs>
          <w:tab w:pos="1010" w:val="left"/>
        </w:tabs>
        <w:autoSpaceDE w:val="0"/>
        <w:widowControl/>
        <w:spacing w:line="252" w:lineRule="exact" w:before="0" w:after="0"/>
        <w:ind w:left="288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Putri, I. A. D. (2012). Peranan good corporate governance dan budaya terhadap kinerja organisasi. </w:t>
      </w:r>
      <w:r>
        <w:rPr>
          <w:rFonts w:ascii="Times" w:hAnsi="Times" w:eastAsia="Times"/>
          <w:b w:val="0"/>
          <w:i w:val="0"/>
          <w:color w:val="000000"/>
          <w:sz w:val="22"/>
        </w:rPr>
        <w:t>Jurnal Akuntansi &amp; Bisnis, 7(2), 193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–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204. </w:t>
      </w:r>
    </w:p>
    <w:p>
      <w:pPr>
        <w:autoSpaceDN w:val="0"/>
        <w:tabs>
          <w:tab w:pos="1010" w:val="left"/>
          <w:tab w:pos="2148" w:val="left"/>
          <w:tab w:pos="3406" w:val="left"/>
          <w:tab w:pos="4306" w:val="left"/>
          <w:tab w:pos="5564" w:val="left"/>
          <w:tab w:pos="7396" w:val="left"/>
          <w:tab w:pos="8178" w:val="left"/>
        </w:tabs>
        <w:autoSpaceDE w:val="0"/>
        <w:widowControl/>
        <w:spacing w:line="254" w:lineRule="exact" w:before="0" w:after="0"/>
        <w:ind w:left="288" w:right="144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Putri, I. G. A. M. A. D. (2012). Pengaruh budaya organisasi terhadap kinerja dalam perspektif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balanced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scorecard.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Jurnal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Akuntansi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Multiparadigma,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3(3),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334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–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501. </w:t>
      </w:r>
    </w:p>
    <w:p>
      <w:pPr>
        <w:autoSpaceDN w:val="0"/>
        <w:tabs>
          <w:tab w:pos="1010" w:val="left"/>
        </w:tabs>
        <w:autoSpaceDE w:val="0"/>
        <w:widowControl/>
        <w:spacing w:line="252" w:lineRule="exact" w:before="0" w:after="0"/>
        <w:ind w:left="288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https://doi.org/10.1088/1752 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>Puwanto, A. (2014). Peranannya terhadap strategi bisnis. Keuangan Dan Perbankan, 18(1), 139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–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151. https://doi.org/10.1016/j.jchromb.2012.05.023 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Rachmawati, R. (2018). Model struktural hubungan budaya organisasi, kompetensi pengguna,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pengendalian internal dan kualitas informasi akuntansi pemerintah daerah. MIX: Jurnal </w:t>
      </w:r>
      <w:r>
        <w:rPr>
          <w:rFonts w:ascii="Times" w:hAnsi="Times" w:eastAsia="Times"/>
          <w:b w:val="0"/>
          <w:i w:val="0"/>
          <w:color w:val="000000"/>
          <w:sz w:val="22"/>
        </w:rPr>
        <w:t>Ilmiah Manajemen, VIII(1), 136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–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150. </w:t>
      </w:r>
    </w:p>
    <w:p>
      <w:pPr>
        <w:autoSpaceDN w:val="0"/>
        <w:tabs>
          <w:tab w:pos="1010" w:val="left"/>
        </w:tabs>
        <w:autoSpaceDE w:val="0"/>
        <w:widowControl/>
        <w:spacing w:line="254" w:lineRule="exact" w:before="0" w:after="0"/>
        <w:ind w:left="288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Radiany, R. (2005). Pengaruh budaya organisasi terhadap kualitas pelayanan pada PTS di 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Kalimantan Selatan. EKUITAS : Jurnal Ekonomi Dan Keuangan, 9(3), 307–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323. </w:t>
      </w:r>
    </w:p>
    <w:p>
      <w:pPr>
        <w:autoSpaceDN w:val="0"/>
        <w:autoSpaceDE w:val="0"/>
        <w:widowControl/>
        <w:spacing w:line="252" w:lineRule="exact" w:before="0" w:after="0"/>
        <w:ind w:left="1010" w:right="290" w:hanging="722"/>
        <w:jc w:val="both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Rahayu, E. S., Saparudin, &amp; Herjanti, F. D. (2013). Hubungan antara budaya organisasi dengan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partisipasi anggota Koperasi di koperasi pegawai Telkom (KOPEGTEL) dinasti Jakarta </w:t>
      </w:r>
      <w:r>
        <w:rPr>
          <w:rFonts w:ascii="Times" w:hAnsi="Times" w:eastAsia="Times"/>
          <w:b w:val="0"/>
          <w:i w:val="0"/>
          <w:color w:val="000000"/>
          <w:sz w:val="22"/>
        </w:rPr>
        <w:t>Timur. Jurnal Pendidikan Ekonomi Dan Bisnis, 1(1), 25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–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38. </w:t>
      </w:r>
    </w:p>
    <w:p>
      <w:pPr>
        <w:autoSpaceDN w:val="0"/>
        <w:autoSpaceDE w:val="0"/>
        <w:widowControl/>
        <w:spacing w:line="248" w:lineRule="exact" w:before="0" w:after="0"/>
        <w:ind w:left="1010" w:right="144" w:hanging="722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Risianto, D., Irawanto, D. W., &amp; Mugiono. (2018). Peran budaya organisasi dalam memediasi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pengaruh gaya kepemimpinan dan etika terhadap kinerja perusahaan. MIX: Jurnal Ilmiah </w:t>
      </w:r>
    </w:p>
    <w:p>
      <w:pPr>
        <w:autoSpaceDN w:val="0"/>
        <w:autoSpaceDE w:val="0"/>
        <w:widowControl/>
        <w:spacing w:line="240" w:lineRule="auto" w:before="336" w:after="52"/>
        <w:ind w:left="25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3259" cy="279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27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680"/>
        <w:gridCol w:w="4680"/>
      </w:tblGrid>
      <w:tr>
        <w:trPr>
          <w:trHeight w:hRule="exact" w:val="494"/>
        </w:trPr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92" w:after="0"/>
              <w:ind w:left="148" w:right="0" w:firstLine="0"/>
              <w:jc w:val="left"/>
            </w:pPr>
            <w:r>
              <w:rPr>
                <w:rFonts w:ascii="Book Antiqua" w:hAnsi="Book Antiqua" w:eastAsia="Book Antiqua"/>
                <w:b w:val="0"/>
                <w:i w:val="0"/>
                <w:color w:val="000000"/>
                <w:sz w:val="18"/>
              </w:rPr>
              <w:t xml:space="preserve">ISSN : 2088-1231 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496 </w:t>
            </w:r>
          </w:p>
        </w:tc>
      </w:tr>
    </w:tbl>
    <w:p>
      <w:pPr>
        <w:autoSpaceDN w:val="0"/>
        <w:autoSpaceDE w:val="0"/>
        <w:widowControl/>
        <w:spacing w:line="199" w:lineRule="auto" w:before="22" w:after="0"/>
        <w:ind w:left="288" w:right="0" w:firstLine="0"/>
        <w:jc w:val="left"/>
      </w:pPr>
      <w:r>
        <w:rPr>
          <w:rFonts w:ascii="Book Antiqua" w:hAnsi="Book Antiqua" w:eastAsia="Book Antiqua"/>
          <w:b w:val="0"/>
          <w:i w:val="0"/>
          <w:color w:val="000000"/>
          <w:sz w:val="18"/>
        </w:rPr>
        <w:t>E-ISSN: 2460-5328</w:t>
      </w:r>
    </w:p>
    <w:p>
      <w:pPr>
        <w:autoSpaceDN w:val="0"/>
        <w:autoSpaceDE w:val="0"/>
        <w:widowControl/>
        <w:spacing w:line="180" w:lineRule="exact" w:before="72" w:after="0"/>
        <w:ind w:left="288" w:right="0" w:firstLine="0"/>
        <w:jc w:val="left"/>
      </w:pPr>
      <w:r>
        <w:rPr>
          <w:rFonts w:ascii="Times" w:hAnsi="Times" w:eastAsia="Times"/>
          <w:b/>
          <w:i w:val="0"/>
          <w:color w:val="262626"/>
          <w:sz w:val="18"/>
        </w:rPr>
        <w:t xml:space="preserve">DOI: dx.doi.org/10.22441/mix.2019.v9i3.007 </w:t>
      </w:r>
    </w:p>
    <w:p>
      <w:pPr>
        <w:sectPr>
          <w:pgSz w:w="12240" w:h="15840"/>
          <w:pgMar w:top="360" w:right="1440" w:bottom="3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5.99999999999994" w:type="dxa"/>
      </w:tblPr>
      <w:tblGrid>
        <w:gridCol w:w="4680"/>
        <w:gridCol w:w="4680"/>
      </w:tblGrid>
      <w:tr>
        <w:trPr>
          <w:trHeight w:hRule="exact" w:val="454"/>
        </w:trPr>
        <w:tc>
          <w:tcPr>
            <w:tcW w:type="dxa" w:w="2980"/>
            <w:tcBorders>
              <w:end w:sz="17.600000000000136" w:val="single" w:color="#7F807F"/>
              <w:bottom w:sz="17.599999999999966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" w:after="0"/>
              <w:ind w:left="12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18"/>
              </w:rPr>
              <w:t>Ningsih dan Setiawan 480-497</w:t>
            </w:r>
          </w:p>
        </w:tc>
        <w:tc>
          <w:tcPr>
            <w:tcW w:type="dxa" w:w="5764"/>
            <w:tcBorders>
              <w:start w:sz="17.600000000000136" w:val="single" w:color="#7F807F"/>
              <w:bottom w:sz="17.599999999999966" w:val="single" w:color="#7F80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MIX: Jurnal Ilmiah Manajemen, Volume 9, No. 3, Oktober 2019 </w:t>
            </w:r>
          </w:p>
        </w:tc>
      </w:tr>
    </w:tbl>
    <w:p>
      <w:pPr>
        <w:autoSpaceDN w:val="0"/>
        <w:autoSpaceDE w:val="0"/>
        <w:widowControl/>
        <w:spacing w:line="296" w:lineRule="exact" w:before="390" w:after="0"/>
        <w:ind w:left="100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>Manajemen, VIII(1), 166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–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185. </w:t>
      </w:r>
    </w:p>
    <w:p>
      <w:pPr>
        <w:autoSpaceDN w:val="0"/>
        <w:tabs>
          <w:tab w:pos="1008" w:val="left"/>
        </w:tabs>
        <w:autoSpaceDE w:val="0"/>
        <w:widowControl/>
        <w:spacing w:line="254" w:lineRule="exact" w:before="0" w:after="0"/>
        <w:ind w:left="288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Setiawan, H. (2009). Pengaruh budaya organisasi dan program keselamatan , kesehatan kerja ( K3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) pada produktivitas karyawan PT KAI Bandung. Trikonomika, 8(1), 39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–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45. </w:t>
      </w:r>
    </w:p>
    <w:p>
      <w:pPr>
        <w:autoSpaceDN w:val="0"/>
        <w:tabs>
          <w:tab w:pos="1008" w:val="left"/>
        </w:tabs>
        <w:autoSpaceDE w:val="0"/>
        <w:widowControl/>
        <w:spacing w:line="252" w:lineRule="exact" w:before="0" w:after="0"/>
        <w:ind w:left="288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Silalahi, E. E. (2017). Budaya organisasi perusahaan asuransi jiwa di Indonesia. MIX: Jurnal Ilmiah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Manajemen, VII(1), 48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–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58. </w:t>
      </w:r>
    </w:p>
    <w:p>
      <w:pPr>
        <w:autoSpaceDN w:val="0"/>
        <w:autoSpaceDE w:val="0"/>
        <w:widowControl/>
        <w:spacing w:line="248" w:lineRule="exact" w:before="0" w:after="0"/>
        <w:ind w:left="1010" w:right="288" w:hanging="722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Sopiah. (2008). Budaya organisasi, komitmen organisasional pimpinan dan pengaruhnya terhadap </w:t>
      </w:r>
      <w:r>
        <w:rPr>
          <w:rFonts w:ascii="Times" w:hAnsi="Times" w:eastAsia="Times"/>
          <w:b w:val="0"/>
          <w:i w:val="0"/>
          <w:color w:val="000000"/>
          <w:sz w:val="22"/>
        </w:rPr>
        <w:t>kepuasan kerja dan kinerja karyawan bank. Jurnal Keuangan Dan Perbankan, 12(2), 308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–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317. </w:t>
      </w:r>
    </w:p>
    <w:p>
      <w:pPr>
        <w:autoSpaceDN w:val="0"/>
        <w:autoSpaceDE w:val="0"/>
        <w:widowControl/>
        <w:spacing w:line="258" w:lineRule="exact" w:before="0" w:after="0"/>
        <w:ind w:left="1010" w:right="296" w:hanging="722"/>
        <w:jc w:val="both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Sutrisno, H. E. (2010). Pengaruh budaya organisasi, stress kerja dan komitmen terhadap kinerja 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 xml:space="preserve">karyawan CV. Bintang Karya Putra di Surabaya. EKUITAS : Jurnal Ekonomi Dan </w:t>
      </w:r>
      <w:r>
        <w:rPr>
          <w:rFonts w:ascii="Times" w:hAnsi="Times" w:eastAsia="Times"/>
          <w:b w:val="0"/>
          <w:i w:val="0"/>
          <w:color w:val="000000"/>
          <w:sz w:val="22"/>
        </w:rPr>
        <w:t>Keuangan, 14(4), 460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–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477. </w:t>
      </w:r>
    </w:p>
    <w:p>
      <w:pPr>
        <w:autoSpaceDN w:val="0"/>
        <w:tabs>
          <w:tab w:pos="1010" w:val="left"/>
        </w:tabs>
        <w:autoSpaceDE w:val="0"/>
        <w:widowControl/>
        <w:spacing w:line="252" w:lineRule="exact" w:before="0" w:after="0"/>
        <w:ind w:left="288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Syaifuddin. (2012). Pengaruh faktor-faktor manajerial terhadap budaya organisasi serta </w:t>
      </w:r>
      <w:r>
        <w:rPr>
          <w:rFonts w:ascii="Times" w:hAnsi="Times" w:eastAsia="Times"/>
          <w:b w:val="0"/>
          <w:i w:val="0"/>
          <w:color w:val="000000"/>
          <w:sz w:val="22"/>
        </w:rPr>
        <w:t>implikasinya pada kinerja manajerial. Trikonomika, 11(1), 58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–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68. </w:t>
      </w:r>
    </w:p>
    <w:p>
      <w:pPr>
        <w:autoSpaceDN w:val="0"/>
        <w:autoSpaceDE w:val="0"/>
        <w:widowControl/>
        <w:spacing w:line="248" w:lineRule="exact" w:before="0" w:after="0"/>
        <w:ind w:left="1008" w:right="288" w:hanging="72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Tanuwibowo, J. C., &amp; Sutanto, E. M. (2014). Hubungan budaya organisasi dan komitmen </w:t>
      </w:r>
      <w:r>
        <w:rPr>
          <w:rFonts w:ascii="Times" w:hAnsi="Times" w:eastAsia="Times"/>
          <w:b w:val="0"/>
          <w:i w:val="0"/>
          <w:color w:val="000000"/>
          <w:sz w:val="22"/>
        </w:rPr>
        <w:t>organisasional pada kinerja karyawan. Jurnal Trikonomika, ISSN: 2355-7737, 13(2), 136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–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144. </w:t>
      </w:r>
    </w:p>
    <w:p>
      <w:pPr>
        <w:autoSpaceDN w:val="0"/>
        <w:autoSpaceDE w:val="0"/>
        <w:widowControl/>
        <w:spacing w:line="256" w:lineRule="exact" w:before="0" w:after="0"/>
        <w:ind w:left="288" w:right="28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Urumsah, D., &amp; Hardinto, A. P. W. W. (2018). Pentingkah nilai religiusitas dan budaya organisasi 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untuk mengurangi kecurangan ? Jurnal Akuntansi Multiparadigma JAMAL, 9(1), 156–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172.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Usman, E., Paranoan, S., &amp; Sugianto. (2012). Analisis budaya organisasi dan asimetri informasi </w:t>
      </w:r>
      <w:r>
        <w:rPr>
          <w:rFonts w:ascii="Times" w:hAnsi="Times" w:eastAsia="Times"/>
          <w:b w:val="0"/>
          <w:i w:val="0"/>
          <w:color w:val="000000"/>
          <w:sz w:val="22"/>
        </w:rPr>
        <w:t>dalam senjangan anggaran. Jurnal Akuntansi Multiparadigma, 3(3), 334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–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501. </w:t>
      </w:r>
    </w:p>
    <w:p>
      <w:pPr>
        <w:autoSpaceDN w:val="0"/>
        <w:autoSpaceDE w:val="0"/>
        <w:widowControl/>
        <w:spacing w:line="254" w:lineRule="exact" w:before="0" w:after="0"/>
        <w:ind w:left="1008" w:right="288" w:hanging="720"/>
        <w:jc w:val="both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Wandrial, S. (2012). Budaya organisasi ( organizational culture ), salah satu sumber keunggulan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bersaing perusahaan di tengah lingkungan yang selalu berubah. Binus Business Review, </w:t>
      </w:r>
      <w:r>
        <w:rPr>
          <w:rFonts w:ascii="Times" w:hAnsi="Times" w:eastAsia="Times"/>
          <w:b w:val="0"/>
          <w:i w:val="0"/>
          <w:color w:val="000000"/>
          <w:sz w:val="22"/>
        </w:rPr>
        <w:t>3(1), 335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–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342. </w:t>
      </w:r>
    </w:p>
    <w:p>
      <w:pPr>
        <w:autoSpaceDN w:val="0"/>
        <w:tabs>
          <w:tab w:pos="1008" w:val="left"/>
        </w:tabs>
        <w:autoSpaceDE w:val="0"/>
        <w:widowControl/>
        <w:spacing w:line="252" w:lineRule="exact" w:before="0" w:after="0"/>
        <w:ind w:left="288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Wartini, S. (2014). Analisis kinerja organisasi melalui kepemimpinan transformasional dan budaya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organisasi. ASSETS : Jurnal Akuntansi Dan Pendidikan, 3, 1–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12. </w:t>
      </w:r>
    </w:p>
    <w:p>
      <w:pPr>
        <w:autoSpaceDN w:val="0"/>
        <w:autoSpaceDE w:val="0"/>
        <w:widowControl/>
        <w:spacing w:line="248" w:lineRule="exact" w:before="0" w:after="0"/>
        <w:ind w:left="1008" w:right="288" w:hanging="720"/>
        <w:jc w:val="both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Widyastuti, W. (2010). Pengaruh kecerdasan emosional, kecerdasan spiritual dan budaya organisasi </w:t>
      </w:r>
      <w:r>
        <w:rPr>
          <w:rFonts w:ascii="Times" w:hAnsi="Times" w:eastAsia="Times"/>
          <w:b w:val="0"/>
          <w:i w:val="0"/>
          <w:color w:val="000000"/>
          <w:sz w:val="22"/>
        </w:rPr>
        <w:t>terhadap perilaku etis auditor pada KAP (pp. 141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–</w:t>
      </w:r>
      <w:r>
        <w:rPr>
          <w:rFonts w:ascii="Times" w:hAnsi="Times" w:eastAsia="Times"/>
          <w:b w:val="0"/>
          <w:i w:val="0"/>
          <w:color w:val="000000"/>
          <w:sz w:val="22"/>
        </w:rPr>
        <w:t>154). pp. 141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–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154. Jurnal Akuntansi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Multiparadigma. </w:t>
      </w:r>
    </w:p>
    <w:p>
      <w:pPr>
        <w:autoSpaceDN w:val="0"/>
        <w:tabs>
          <w:tab w:pos="1008" w:val="left"/>
        </w:tabs>
        <w:autoSpaceDE w:val="0"/>
        <w:widowControl/>
        <w:spacing w:line="256" w:lineRule="exact" w:before="0" w:after="0"/>
        <w:ind w:left="288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2"/>
        </w:rPr>
        <w:t xml:space="preserve">Wulandary, T., Syamsun, M., &amp; Dirjosuparto, S. (2017). Pengaruh adaptabilitas budaya organisasi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dan motivasi terhadap komitmen karyawan pada organisasi PT Krakatau Steel Tbk. Jurnal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Aplikasi Bisnis Dan Manajemen, 3(2), 196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–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207. https://doi.org/10.17358/jabm.3.2.196 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Yunita, E. (2013). Pengaruh budaya organisasi dan komitmen organisasi terhadap kinerja pegawai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Kantor Pelayanan PerizinanTerpadu Kabupaten Tanjung Jabung Barat. Jurnal Dinamika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Manajemen, 1(4), 309</w:t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–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331. </w:t>
      </w:r>
    </w:p>
    <w:p>
      <w:pPr>
        <w:autoSpaceDN w:val="0"/>
        <w:autoSpaceDE w:val="0"/>
        <w:widowControl/>
        <w:spacing w:line="240" w:lineRule="auto" w:before="3866" w:after="52"/>
        <w:ind w:left="25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763259" cy="2794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259" cy="279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4680"/>
        <w:gridCol w:w="4680"/>
      </w:tblGrid>
      <w:tr>
        <w:trPr>
          <w:trHeight w:hRule="exact" w:val="494"/>
        </w:trPr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92" w:after="0"/>
              <w:ind w:left="148" w:right="0" w:firstLine="0"/>
              <w:jc w:val="left"/>
            </w:pPr>
            <w:r>
              <w:rPr>
                <w:rFonts w:ascii="Book Antiqua" w:hAnsi="Book Antiqua" w:eastAsia="Book Antiqua"/>
                <w:b w:val="0"/>
                <w:i w:val="0"/>
                <w:color w:val="000000"/>
                <w:sz w:val="18"/>
              </w:rPr>
              <w:t xml:space="preserve">ISSN : 2088-1231 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4" w:after="0"/>
              <w:ind w:left="0" w:right="1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497 </w:t>
            </w:r>
          </w:p>
        </w:tc>
      </w:tr>
    </w:tbl>
    <w:p>
      <w:pPr>
        <w:autoSpaceDN w:val="0"/>
        <w:autoSpaceDE w:val="0"/>
        <w:widowControl/>
        <w:spacing w:line="199" w:lineRule="auto" w:before="22" w:after="0"/>
        <w:ind w:left="288" w:right="0" w:firstLine="0"/>
        <w:jc w:val="left"/>
      </w:pPr>
      <w:r>
        <w:rPr>
          <w:rFonts w:ascii="Book Antiqua" w:hAnsi="Book Antiqua" w:eastAsia="Book Antiqua"/>
          <w:b w:val="0"/>
          <w:i w:val="0"/>
          <w:color w:val="000000"/>
          <w:sz w:val="18"/>
        </w:rPr>
        <w:t>E-ISSN: 2460-5328</w:t>
      </w:r>
    </w:p>
    <w:p>
      <w:pPr>
        <w:autoSpaceDN w:val="0"/>
        <w:autoSpaceDE w:val="0"/>
        <w:widowControl/>
        <w:spacing w:line="180" w:lineRule="exact" w:before="72" w:after="0"/>
        <w:ind w:left="288" w:right="0" w:firstLine="0"/>
        <w:jc w:val="left"/>
      </w:pPr>
      <w:r>
        <w:rPr>
          <w:rFonts w:ascii="Times" w:hAnsi="Times" w:eastAsia="Times"/>
          <w:b/>
          <w:i w:val="0"/>
          <w:color w:val="262626"/>
          <w:sz w:val="18"/>
        </w:rPr>
        <w:t xml:space="preserve">DOI: dx.doi.org/10.22441/mix.2019.v9i3.007 </w:t>
      </w:r>
    </w:p>
    <w:sectPr w:rsidR="00FC693F" w:rsidRPr="0006063C" w:rsidSect="00034616">
      <w:pgSz w:w="12240" w:h="15840"/>
      <w:pgMar w:top="360" w:right="1440" w:bottom="36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inayuliningsih10@gmail.com" TargetMode="External"/><Relationship Id="rId10" Type="http://schemas.openxmlformats.org/officeDocument/2006/relationships/image" Target="media/image1.png"/><Relationship Id="rId11" Type="http://schemas.openxmlformats.org/officeDocument/2006/relationships/hyperlink" Target="http://sinta2.ristekdikti.go.id/" TargetMode="Externa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