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A15" w:rsidRPr="00C12A15" w:rsidRDefault="00C12A15" w:rsidP="00C12A15">
      <w:pPr>
        <w:rPr>
          <w:rFonts w:ascii="Times New Roman" w:hAnsi="Times New Roman" w:cs="Times New Roman"/>
          <w:sz w:val="28"/>
          <w:szCs w:val="28"/>
        </w:rPr>
      </w:pPr>
      <w:r w:rsidRPr="00C12A15">
        <w:rPr>
          <w:rFonts w:ascii="Times New Roman" w:hAnsi="Times New Roman" w:cs="Times New Roman"/>
          <w:sz w:val="28"/>
          <w:szCs w:val="28"/>
        </w:rPr>
        <w:t xml:space="preserve">Танцуй! Пой! </w:t>
      </w:r>
      <w:proofErr w:type="gramStart"/>
      <w:r w:rsidRPr="00C12A15">
        <w:rPr>
          <w:rFonts w:ascii="Times New Roman" w:hAnsi="Times New Roman" w:cs="Times New Roman"/>
          <w:sz w:val="28"/>
          <w:szCs w:val="28"/>
        </w:rPr>
        <w:t>Покрасить !</w:t>
      </w:r>
      <w:proofErr w:type="gramEnd"/>
      <w:r w:rsidRPr="00C12A15">
        <w:rPr>
          <w:rFonts w:ascii="Times New Roman" w:hAnsi="Times New Roman" w:cs="Times New Roman"/>
          <w:sz w:val="28"/>
          <w:szCs w:val="28"/>
        </w:rPr>
        <w:t xml:space="preserve"> Хихикать! Жуй! Что делают эти слова? Они выражают действие, то, что может сделать человек, животное, сила природы или вещь. В результате такие слова называются глаголами действия.</w:t>
      </w:r>
    </w:p>
    <w:p w:rsidR="00C12A15" w:rsidRPr="00C12A15" w:rsidRDefault="00C12A15" w:rsidP="00C12A15">
      <w:pPr>
        <w:rPr>
          <w:rFonts w:ascii="Times New Roman" w:hAnsi="Times New Roman" w:cs="Times New Roman"/>
          <w:sz w:val="28"/>
          <w:szCs w:val="28"/>
        </w:rPr>
      </w:pPr>
    </w:p>
    <w:p w:rsidR="00C12A15" w:rsidRPr="00C12A15" w:rsidRDefault="00C12A15" w:rsidP="00C12A15">
      <w:pPr>
        <w:rPr>
          <w:rFonts w:ascii="Times New Roman" w:hAnsi="Times New Roman" w:cs="Times New Roman"/>
          <w:sz w:val="28"/>
          <w:szCs w:val="28"/>
        </w:rPr>
      </w:pPr>
      <w:r w:rsidRPr="00C12A15">
        <w:rPr>
          <w:rFonts w:ascii="Times New Roman" w:hAnsi="Times New Roman" w:cs="Times New Roman"/>
          <w:sz w:val="28"/>
          <w:szCs w:val="28"/>
        </w:rPr>
        <w:t>Есть три свойства, которые характеризуют глаголы в английском языке - время, голос и настроение.</w:t>
      </w:r>
    </w:p>
    <w:p w:rsidR="00C12A15" w:rsidRPr="00C12A15" w:rsidRDefault="00C12A15" w:rsidP="00C12A15">
      <w:pPr>
        <w:rPr>
          <w:rFonts w:ascii="Times New Roman" w:hAnsi="Times New Roman" w:cs="Times New Roman"/>
          <w:sz w:val="28"/>
          <w:szCs w:val="28"/>
        </w:rPr>
      </w:pPr>
    </w:p>
    <w:p w:rsidR="00C12A15" w:rsidRPr="00C12A15" w:rsidRDefault="00C12A15" w:rsidP="00C12A15">
      <w:pPr>
        <w:rPr>
          <w:rFonts w:ascii="Times New Roman" w:hAnsi="Times New Roman" w:cs="Times New Roman"/>
          <w:sz w:val="28"/>
          <w:szCs w:val="28"/>
        </w:rPr>
      </w:pPr>
      <w:r w:rsidRPr="00C12A15">
        <w:rPr>
          <w:rFonts w:ascii="Times New Roman" w:hAnsi="Times New Roman" w:cs="Times New Roman"/>
          <w:sz w:val="28"/>
          <w:szCs w:val="28"/>
        </w:rPr>
        <w:t>Голос глагола, пассивного или активного, выражает, получено ли действие субъектом или выполняется субъектом. Два голоса могут возникнуть в любом времени.</w:t>
      </w:r>
    </w:p>
    <w:p w:rsidR="00C12A15" w:rsidRPr="00C12A15" w:rsidRDefault="00C12A15" w:rsidP="00C12A15">
      <w:pPr>
        <w:rPr>
          <w:rFonts w:ascii="Times New Roman" w:hAnsi="Times New Roman" w:cs="Times New Roman"/>
          <w:sz w:val="28"/>
          <w:szCs w:val="28"/>
        </w:rPr>
      </w:pPr>
    </w:p>
    <w:p w:rsidR="00C12A15" w:rsidRPr="00C12A15" w:rsidRDefault="00C12A15" w:rsidP="00C12A15">
      <w:pPr>
        <w:rPr>
          <w:rFonts w:ascii="Times New Roman" w:hAnsi="Times New Roman" w:cs="Times New Roman"/>
          <w:sz w:val="28"/>
          <w:szCs w:val="28"/>
        </w:rPr>
      </w:pPr>
      <w:r w:rsidRPr="00C12A15">
        <w:rPr>
          <w:rFonts w:ascii="Times New Roman" w:hAnsi="Times New Roman" w:cs="Times New Roman"/>
          <w:sz w:val="28"/>
          <w:szCs w:val="28"/>
        </w:rPr>
        <w:t>Настроение глагола выражает условия, при которых происходит действие или условие. В английском есть три настроения - индикативное, сослагательное или императивное. Показательный и сослагательный могут быть в любом времени; императив, только в настоящем времени.</w:t>
      </w:r>
    </w:p>
    <w:p w:rsidR="00C12A15" w:rsidRPr="00C12A15" w:rsidRDefault="00C12A15" w:rsidP="00C12A15">
      <w:pPr>
        <w:rPr>
          <w:rFonts w:ascii="Times New Roman" w:hAnsi="Times New Roman" w:cs="Times New Roman"/>
          <w:sz w:val="28"/>
          <w:szCs w:val="28"/>
        </w:rPr>
      </w:pPr>
    </w:p>
    <w:p w:rsidR="00C12A15" w:rsidRPr="00C12A15" w:rsidRDefault="00C12A15" w:rsidP="00C12A15">
      <w:pPr>
        <w:rPr>
          <w:rFonts w:ascii="Times New Roman" w:hAnsi="Times New Roman" w:cs="Times New Roman"/>
          <w:sz w:val="28"/>
          <w:szCs w:val="28"/>
        </w:rPr>
      </w:pPr>
      <w:r w:rsidRPr="00C12A15">
        <w:rPr>
          <w:rFonts w:ascii="Times New Roman" w:hAnsi="Times New Roman" w:cs="Times New Roman"/>
          <w:sz w:val="28"/>
          <w:szCs w:val="28"/>
        </w:rPr>
        <w:t>Глаголы также классифицируются в соответствии с функцией. Глаголы действия показывают действие или одержимость. Глаголы действия являются либо переходными, либо непереходными. Связывающие глаголы показывают состояние предмета. Вспомогательные глаголы, также называемые вспомогательными глаголами, используются с другими глаголами для изменения времени, голоса или состояния глагола.</w:t>
      </w:r>
    </w:p>
    <w:p w:rsidR="00C12A15" w:rsidRPr="00C12A15" w:rsidRDefault="00C12A15" w:rsidP="00C12A15">
      <w:pPr>
        <w:rPr>
          <w:rFonts w:ascii="Times New Roman" w:hAnsi="Times New Roman" w:cs="Times New Roman"/>
          <w:sz w:val="28"/>
          <w:szCs w:val="28"/>
        </w:rPr>
      </w:pPr>
    </w:p>
    <w:p w:rsidR="00C12A15" w:rsidRPr="00C12A15" w:rsidRDefault="00C12A15" w:rsidP="00C12A15">
      <w:pPr>
        <w:rPr>
          <w:rFonts w:ascii="Times New Roman" w:hAnsi="Times New Roman" w:cs="Times New Roman"/>
          <w:sz w:val="28"/>
          <w:szCs w:val="28"/>
        </w:rPr>
      </w:pPr>
      <w:r w:rsidRPr="00C12A15">
        <w:rPr>
          <w:rFonts w:ascii="Times New Roman" w:hAnsi="Times New Roman" w:cs="Times New Roman"/>
          <w:sz w:val="28"/>
          <w:szCs w:val="28"/>
        </w:rPr>
        <w:t>Условные глаголы - это глаголы, спряженные с, могут или должны показать возможное условие. Они могут быть в любом времени.</w:t>
      </w:r>
    </w:p>
    <w:p w:rsidR="00C12A15" w:rsidRPr="00C12A15" w:rsidRDefault="00C12A15" w:rsidP="00C12A15">
      <w:pPr>
        <w:rPr>
          <w:rFonts w:ascii="Times New Roman" w:hAnsi="Times New Roman" w:cs="Times New Roman"/>
          <w:sz w:val="28"/>
          <w:szCs w:val="28"/>
        </w:rPr>
      </w:pPr>
    </w:p>
    <w:p w:rsidR="00C12A15" w:rsidRPr="00C12A15" w:rsidRDefault="00C12A15" w:rsidP="00C12A15">
      <w:pPr>
        <w:rPr>
          <w:rFonts w:ascii="Times New Roman" w:hAnsi="Times New Roman" w:cs="Times New Roman"/>
          <w:sz w:val="28"/>
          <w:szCs w:val="28"/>
        </w:rPr>
      </w:pPr>
      <w:r w:rsidRPr="00C12A15">
        <w:rPr>
          <w:rFonts w:ascii="Times New Roman" w:hAnsi="Times New Roman" w:cs="Times New Roman"/>
          <w:sz w:val="28"/>
          <w:szCs w:val="28"/>
        </w:rPr>
        <w:t xml:space="preserve">Глагол </w:t>
      </w:r>
      <w:bookmarkStart w:id="0" w:name="_GoBack"/>
      <w:bookmarkEnd w:id="0"/>
      <w:r w:rsidRPr="00C12A15">
        <w:rPr>
          <w:rFonts w:ascii="Times New Roman" w:hAnsi="Times New Roman" w:cs="Times New Roman"/>
          <w:sz w:val="28"/>
          <w:szCs w:val="28"/>
        </w:rPr>
        <w:t xml:space="preserve">часто определяется как слово, которое показывает действие или состояние бытия. Глагол является сердцем предложения - каждое предложение должно иметь глагол. Распознавание глагола часто является наиболее важным шагом в понимании значения предложения. В предложении: собака кусает человека, бит - это глагол и слово, которое показывает действие предложения. В предложении: мужчина сидит на стуле, хотя действие не проявляет особой активности, сидение - это глагол предложения. В предложении: она умная девушка, нет никакого действия, но состояние выражается глаголом. Слово </w:t>
      </w:r>
      <w:proofErr w:type="spellStart"/>
      <w:r w:rsidRPr="00C12A15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C12A15">
        <w:rPr>
          <w:rFonts w:ascii="Times New Roman" w:hAnsi="Times New Roman" w:cs="Times New Roman"/>
          <w:sz w:val="28"/>
          <w:szCs w:val="28"/>
        </w:rPr>
        <w:t xml:space="preserve"> во многих отношениях отличается от других глаголов, но все еще может рассматриваться как глагол.</w:t>
      </w:r>
    </w:p>
    <w:p w:rsidR="00C12A15" w:rsidRPr="00C12A15" w:rsidRDefault="00C12A15" w:rsidP="00C12A15">
      <w:pPr>
        <w:rPr>
          <w:rFonts w:ascii="Times New Roman" w:hAnsi="Times New Roman" w:cs="Times New Roman"/>
          <w:sz w:val="28"/>
          <w:szCs w:val="28"/>
        </w:rPr>
      </w:pPr>
    </w:p>
    <w:p w:rsidR="00C12A15" w:rsidRPr="00C12A15" w:rsidRDefault="00C12A15" w:rsidP="00C12A15">
      <w:pPr>
        <w:rPr>
          <w:rFonts w:ascii="Times New Roman" w:hAnsi="Times New Roman" w:cs="Times New Roman"/>
          <w:sz w:val="28"/>
          <w:szCs w:val="28"/>
        </w:rPr>
      </w:pPr>
      <w:r w:rsidRPr="00C12A15">
        <w:rPr>
          <w:rFonts w:ascii="Times New Roman" w:hAnsi="Times New Roman" w:cs="Times New Roman"/>
          <w:sz w:val="28"/>
          <w:szCs w:val="28"/>
        </w:rPr>
        <w:t xml:space="preserve">В отличие от большинства других частей речи, глаголы меняют свою форму. Иногда добавляются окончания (учиться - учиться), а иногда само слово становится другим (учить-учить). Различные формы глаголов показывают разные значения, связанные с такими вещами, как время (прошлое, настоящее и будущее), личность (первое лицо, второе лицо, третье лицо), число (единственное, множественное число) и голос (активный, пассивный). Глаголы также часто сопровождаются </w:t>
      </w:r>
      <w:proofErr w:type="spellStart"/>
      <w:r w:rsidRPr="00C12A15">
        <w:rPr>
          <w:rFonts w:ascii="Times New Roman" w:hAnsi="Times New Roman" w:cs="Times New Roman"/>
          <w:sz w:val="28"/>
          <w:szCs w:val="28"/>
        </w:rPr>
        <w:t>глаголоподобными</w:t>
      </w:r>
      <w:proofErr w:type="spellEnd"/>
      <w:r w:rsidRPr="00C12A15">
        <w:rPr>
          <w:rFonts w:ascii="Times New Roman" w:hAnsi="Times New Roman" w:cs="Times New Roman"/>
          <w:sz w:val="28"/>
          <w:szCs w:val="28"/>
        </w:rPr>
        <w:t xml:space="preserve"> словами, называемыми модальными (может, может, должен и т. Д.) И вспомогательными (делай, имей, желай и т. Д.)</w:t>
      </w:r>
    </w:p>
    <w:p w:rsidR="00C12A15" w:rsidRPr="00C12A15" w:rsidRDefault="00C12A15" w:rsidP="00C12A15">
      <w:pPr>
        <w:rPr>
          <w:rFonts w:ascii="Times New Roman" w:hAnsi="Times New Roman" w:cs="Times New Roman"/>
          <w:sz w:val="28"/>
          <w:szCs w:val="28"/>
        </w:rPr>
      </w:pPr>
    </w:p>
    <w:p w:rsidR="00A542D6" w:rsidRPr="00C12A15" w:rsidRDefault="00C12A15" w:rsidP="00C12A15">
      <w:pPr>
        <w:rPr>
          <w:rFonts w:ascii="Times New Roman" w:hAnsi="Times New Roman" w:cs="Times New Roman"/>
          <w:sz w:val="28"/>
          <w:szCs w:val="28"/>
        </w:rPr>
      </w:pPr>
      <w:r w:rsidRPr="00C12A15">
        <w:rPr>
          <w:rFonts w:ascii="Times New Roman" w:hAnsi="Times New Roman" w:cs="Times New Roman"/>
          <w:sz w:val="28"/>
          <w:szCs w:val="28"/>
        </w:rPr>
        <w:t>Одна из самых важных вещей в глаголах - это их отношение ко времени. В английском языке четырнадцать времен глагола выражают время или относительное время, в которое происходит действие или условие. Глаголы говорят, что что-то уже произошло, произойдет ли это позже или происходит сейчас. Для вещей, происходящих сейчас, мы используем настоящее время глагола; для того, что уже произошло, мы используем прошедшее время; и для того, что случится позже, мы используем будущее время. [10]</w:t>
      </w:r>
    </w:p>
    <w:sectPr w:rsidR="00A542D6" w:rsidRPr="00C12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3EE"/>
    <w:rsid w:val="00446075"/>
    <w:rsid w:val="00715690"/>
    <w:rsid w:val="00C12A15"/>
    <w:rsid w:val="00E7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B905B-E3EF-46BD-8D32-BAACC802C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2020-02-25T15:34:00Z</dcterms:created>
  <dcterms:modified xsi:type="dcterms:W3CDTF">2020-02-25T15:34:00Z</dcterms:modified>
</cp:coreProperties>
</file>