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D0036" w14:textId="4C48D56C" w:rsidR="00F426F6" w:rsidRDefault="00BE4805" w:rsidP="00BE4805">
      <w:pPr>
        <w:jc w:val="center"/>
        <w:rPr>
          <w:rStyle w:val="lev"/>
          <w:sz w:val="44"/>
          <w:szCs w:val="44"/>
        </w:rPr>
      </w:pPr>
      <w:r w:rsidRPr="00BE4805">
        <w:rPr>
          <w:rStyle w:val="lev"/>
          <w:sz w:val="44"/>
          <w:szCs w:val="44"/>
        </w:rPr>
        <w:t>Rapport Technique : Architecture</w:t>
      </w:r>
    </w:p>
    <w:p w14:paraId="21307FCE" w14:textId="5CA3C711" w:rsidR="00BE4805" w:rsidRDefault="00BE4805" w:rsidP="00BE4805">
      <w:pPr>
        <w:rPr>
          <w:rStyle w:val="lev"/>
          <w:sz w:val="44"/>
          <w:szCs w:val="44"/>
        </w:rPr>
      </w:pPr>
    </w:p>
    <w:p w14:paraId="5362F009" w14:textId="77777777" w:rsidR="00BE4805" w:rsidRPr="00BE4805" w:rsidRDefault="00BE4805" w:rsidP="00BE48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480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Description globale de l’architecture</w:t>
      </w:r>
    </w:p>
    <w:p w14:paraId="159F7CA9" w14:textId="77777777" w:rsidR="00BE4805" w:rsidRPr="00BE4805" w:rsidRDefault="00BE4805" w:rsidP="00BE4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48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L’architecture est composée de </w:t>
      </w:r>
      <w:r w:rsidRPr="00BE480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 grandes couches</w:t>
      </w:r>
      <w:r w:rsidRPr="00BE480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27E2EBF" w14:textId="77777777" w:rsidR="00BE4805" w:rsidRPr="00BE4805" w:rsidRDefault="00BE4805" w:rsidP="00BE4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480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Côté client (mobile Flutter + LLM embarqué)</w:t>
      </w:r>
    </w:p>
    <w:p w14:paraId="5DD41693" w14:textId="77777777" w:rsidR="00BE4805" w:rsidRPr="00BE4805" w:rsidRDefault="00BE4805" w:rsidP="00BE4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480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Réseau de communication sécurisé (Tor)</w:t>
      </w:r>
    </w:p>
    <w:p w14:paraId="2C72E04B" w14:textId="77777777" w:rsidR="00BE4805" w:rsidRPr="00BE4805" w:rsidRDefault="00BE4805" w:rsidP="00BE4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480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Côté serveur (Backend + LLM + Monitoring)</w:t>
      </w:r>
    </w:p>
    <w:p w14:paraId="17E8FD69" w14:textId="01139EE7" w:rsidR="00BE4805" w:rsidRDefault="00BE4805" w:rsidP="00BE4805">
      <w:pPr>
        <w:pStyle w:val="Titre3"/>
      </w:pPr>
      <w:r>
        <w:t>1 Côté Client : Application et LLM local</w:t>
      </w:r>
    </w:p>
    <w:p w14:paraId="604E6A4D" w14:textId="2475A4C8" w:rsidR="00BE4805" w:rsidRDefault="00B5425D" w:rsidP="00BE4805">
      <w:pPr>
        <w:pStyle w:val="Titre4"/>
      </w:pPr>
      <w:r>
        <w:rPr>
          <w:rFonts w:ascii="Segoe UI Emoji" w:hAnsi="Segoe UI Emoji" w:cs="Segoe UI Emoji"/>
        </w:rPr>
        <w:t xml:space="preserve">   </w:t>
      </w:r>
      <w:r w:rsidR="00BE4805">
        <w:t>Composants :</w:t>
      </w:r>
    </w:p>
    <w:p w14:paraId="3B50FEEA" w14:textId="77777777" w:rsidR="00BE4805" w:rsidRDefault="00BE4805" w:rsidP="00BE4805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Frontend Flutter :</w:t>
      </w:r>
      <w:r>
        <w:br/>
        <w:t>Interface utilisateur de l’application, développée avec Flutter.</w:t>
      </w:r>
      <w:r>
        <w:br/>
        <w:t>Elle permet à l’utilisateur d’entrer des ingrédients, de poser des questions et d’obtenir des suggestions de recettes.</w:t>
      </w:r>
    </w:p>
    <w:p w14:paraId="2D5022E9" w14:textId="77777777" w:rsidR="00BE4805" w:rsidRDefault="00BE4805" w:rsidP="00BE4805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LLM Client (TensorFlow Lite / MLC LLM) :</w:t>
      </w:r>
      <w:r>
        <w:br/>
        <w:t>Un petit modèle quantifié intégré à l’application.</w:t>
      </w:r>
      <w:r>
        <w:br/>
        <w:t>Il gère les interactions simples :</w:t>
      </w:r>
    </w:p>
    <w:p w14:paraId="76581E8E" w14:textId="77777777" w:rsidR="00BE4805" w:rsidRDefault="00BE4805" w:rsidP="00BE4805">
      <w:pPr>
        <w:pStyle w:val="NormalWeb"/>
        <w:numPr>
          <w:ilvl w:val="1"/>
          <w:numId w:val="2"/>
        </w:numPr>
      </w:pPr>
      <w:r>
        <w:t>Suggestions rapides de recettes,</w:t>
      </w:r>
    </w:p>
    <w:p w14:paraId="2D992C97" w14:textId="77777777" w:rsidR="00BE4805" w:rsidRDefault="00BE4805" w:rsidP="00BE4805">
      <w:pPr>
        <w:pStyle w:val="NormalWeb"/>
        <w:numPr>
          <w:ilvl w:val="1"/>
          <w:numId w:val="2"/>
        </w:numPr>
      </w:pPr>
      <w:r>
        <w:t>Traductions automatiques,</w:t>
      </w:r>
    </w:p>
    <w:p w14:paraId="68507232" w14:textId="77777777" w:rsidR="00BE4805" w:rsidRDefault="00BE4805" w:rsidP="00BE4805">
      <w:pPr>
        <w:pStyle w:val="NormalWeb"/>
        <w:numPr>
          <w:ilvl w:val="1"/>
          <w:numId w:val="2"/>
        </w:numPr>
      </w:pPr>
      <w:r>
        <w:t>Complétion d’ingrédients,</w:t>
      </w:r>
    </w:p>
    <w:p w14:paraId="7139E418" w14:textId="77777777" w:rsidR="00BE4805" w:rsidRDefault="00BE4805" w:rsidP="00BE4805">
      <w:pPr>
        <w:pStyle w:val="NormalWeb"/>
        <w:numPr>
          <w:ilvl w:val="1"/>
          <w:numId w:val="2"/>
        </w:numPr>
      </w:pPr>
      <w:r>
        <w:t>Fonctionnement hors-ligne.</w:t>
      </w:r>
    </w:p>
    <w:p w14:paraId="54F05731" w14:textId="77777777" w:rsidR="00BE4805" w:rsidRDefault="00BE4805" w:rsidP="00BE4805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Base locale (SQLite) :</w:t>
      </w:r>
      <w:r>
        <w:br/>
        <w:t>Stocke les données essentielles :</w:t>
      </w:r>
    </w:p>
    <w:p w14:paraId="234DD0FD" w14:textId="77777777" w:rsidR="00BE4805" w:rsidRDefault="00BE4805" w:rsidP="00BE4805">
      <w:pPr>
        <w:pStyle w:val="NormalWeb"/>
        <w:numPr>
          <w:ilvl w:val="1"/>
          <w:numId w:val="2"/>
        </w:numPr>
      </w:pPr>
      <w:r>
        <w:t>Recettes favorites,</w:t>
      </w:r>
    </w:p>
    <w:p w14:paraId="7B5739BF" w14:textId="77777777" w:rsidR="00BE4805" w:rsidRDefault="00BE4805" w:rsidP="00BE4805">
      <w:pPr>
        <w:pStyle w:val="NormalWeb"/>
        <w:numPr>
          <w:ilvl w:val="1"/>
          <w:numId w:val="2"/>
        </w:numPr>
      </w:pPr>
      <w:r>
        <w:t>Historique des requêtes,</w:t>
      </w:r>
    </w:p>
    <w:p w14:paraId="5C4F4B4C" w14:textId="77777777" w:rsidR="00BE4805" w:rsidRDefault="00BE4805" w:rsidP="00BE4805">
      <w:pPr>
        <w:pStyle w:val="NormalWeb"/>
        <w:numPr>
          <w:ilvl w:val="1"/>
          <w:numId w:val="2"/>
        </w:numPr>
      </w:pPr>
      <w:r>
        <w:t>Résultats précédents du LLM client.</w:t>
      </w:r>
    </w:p>
    <w:p w14:paraId="690886A3" w14:textId="1E0718FF" w:rsidR="00BE4805" w:rsidRDefault="00B5425D" w:rsidP="00BE4805">
      <w:pPr>
        <w:pStyle w:val="Titre4"/>
      </w:pPr>
      <w:r>
        <w:rPr>
          <w:rFonts w:ascii="Segoe UI Emoji" w:hAnsi="Segoe UI Emoji" w:cs="Segoe UI Emoji"/>
        </w:rPr>
        <w:t xml:space="preserve">  </w:t>
      </w:r>
      <w:r w:rsidR="00BE4805">
        <w:t>Rôle :</w:t>
      </w:r>
    </w:p>
    <w:p w14:paraId="3F946B4C" w14:textId="4DAEA628" w:rsidR="00BE4805" w:rsidRDefault="00BE4805" w:rsidP="00B5425D">
      <w:pPr>
        <w:pStyle w:val="NormalWeb"/>
      </w:pPr>
      <w:r>
        <w:t>Le LLM client exécute localement les tâches à faible complexité.</w:t>
      </w:r>
      <w:r>
        <w:br/>
        <w:t>En cas de demande nécessitant une compréhension approfondie (par exemple : “génère-moi un menu diététique pour la semaine prochaine”), la requête est transmise au backend via le réseau Tor.</w:t>
      </w:r>
    </w:p>
    <w:p w14:paraId="3BE51D6C" w14:textId="0924547C" w:rsidR="00BE4805" w:rsidRDefault="00BE4805" w:rsidP="00BE4805">
      <w:pPr>
        <w:pStyle w:val="Titre3"/>
      </w:pPr>
      <w:r>
        <w:t>2 Réseau de Communication (Tor)</w:t>
      </w:r>
    </w:p>
    <w:p w14:paraId="5FA697C4" w14:textId="77777777" w:rsidR="00BE4805" w:rsidRDefault="00BE4805" w:rsidP="00BE4805">
      <w:pPr>
        <w:pStyle w:val="NormalWeb"/>
      </w:pPr>
      <w:r>
        <w:t xml:space="preserve">Le réseau </w:t>
      </w:r>
      <w:r>
        <w:rPr>
          <w:rStyle w:val="lev"/>
          <w:rFonts w:eastAsiaTheme="majorEastAsia"/>
        </w:rPr>
        <w:t>Tor</w:t>
      </w:r>
      <w:r>
        <w:t xml:space="preserve"> joue un rôle de </w:t>
      </w:r>
      <w:r>
        <w:rPr>
          <w:rStyle w:val="lev"/>
          <w:rFonts w:eastAsiaTheme="majorEastAsia"/>
        </w:rPr>
        <w:t>passerelle sécurisée</w:t>
      </w:r>
      <w:r>
        <w:t xml:space="preserve"> entre le client et le serveur.</w:t>
      </w:r>
      <w:r>
        <w:br/>
        <w:t xml:space="preserve">Toutes les communications passent par un </w:t>
      </w:r>
      <w:r>
        <w:rPr>
          <w:rStyle w:val="lev"/>
          <w:rFonts w:eastAsiaTheme="majorEastAsia"/>
        </w:rPr>
        <w:t>hidden service .onion</w:t>
      </w:r>
      <w:r>
        <w:t>, assurant :</w:t>
      </w:r>
    </w:p>
    <w:p w14:paraId="15192AC0" w14:textId="77777777" w:rsidR="00BE4805" w:rsidRDefault="00BE4805" w:rsidP="00BE4805">
      <w:pPr>
        <w:pStyle w:val="NormalWeb"/>
        <w:numPr>
          <w:ilvl w:val="0"/>
          <w:numId w:val="3"/>
        </w:numPr>
      </w:pPr>
      <w:r>
        <w:t xml:space="preserve">la </w:t>
      </w:r>
      <w:r>
        <w:rPr>
          <w:rStyle w:val="lev"/>
          <w:rFonts w:eastAsiaTheme="majorEastAsia"/>
        </w:rPr>
        <w:t>confidentialité</w:t>
      </w:r>
      <w:r>
        <w:t xml:space="preserve"> des échanges (aucune donnée utilisateur n’est exposée),</w:t>
      </w:r>
    </w:p>
    <w:p w14:paraId="0189B47D" w14:textId="77777777" w:rsidR="00BE4805" w:rsidRDefault="00BE4805" w:rsidP="00BE4805">
      <w:pPr>
        <w:pStyle w:val="NormalWeb"/>
        <w:numPr>
          <w:ilvl w:val="0"/>
          <w:numId w:val="3"/>
        </w:numPr>
      </w:pPr>
      <w:r>
        <w:t>l’</w:t>
      </w:r>
      <w:r>
        <w:rPr>
          <w:rStyle w:val="lev"/>
          <w:rFonts w:eastAsiaTheme="majorEastAsia"/>
        </w:rPr>
        <w:t>anonymat</w:t>
      </w:r>
      <w:r>
        <w:t xml:space="preserve"> des requêtes,</w:t>
      </w:r>
    </w:p>
    <w:p w14:paraId="1ADDBD62" w14:textId="77777777" w:rsidR="00BE4805" w:rsidRDefault="00BE4805" w:rsidP="00BE4805">
      <w:pPr>
        <w:pStyle w:val="NormalWeb"/>
        <w:numPr>
          <w:ilvl w:val="0"/>
          <w:numId w:val="3"/>
        </w:numPr>
      </w:pPr>
      <w:r>
        <w:t xml:space="preserve">et une </w:t>
      </w:r>
      <w:r>
        <w:rPr>
          <w:rStyle w:val="lev"/>
          <w:rFonts w:eastAsiaTheme="majorEastAsia"/>
        </w:rPr>
        <w:t>résilience accrue</w:t>
      </w:r>
      <w:r>
        <w:t xml:space="preserve"> face aux attaques réseau.</w:t>
      </w:r>
    </w:p>
    <w:p w14:paraId="581D0CFC" w14:textId="45C661B4" w:rsidR="00BE4805" w:rsidRDefault="00BE4805" w:rsidP="00B5425D">
      <w:pPr>
        <w:pStyle w:val="NormalWeb"/>
      </w:pPr>
      <w:r>
        <w:lastRenderedPageBreak/>
        <w:t>Les requêtes du LLM client transitent ainsi par Tor avant d’atteindre le backend Django hébergé sur un serveur sécurisé.</w:t>
      </w:r>
    </w:p>
    <w:p w14:paraId="6D8803F3" w14:textId="01D67B3C" w:rsidR="00BE4805" w:rsidRDefault="00BE4805" w:rsidP="00BE4805">
      <w:pPr>
        <w:pStyle w:val="Titre3"/>
      </w:pPr>
      <w:r>
        <w:t>3 Côté Serveur : Backend et LLM distant</w:t>
      </w:r>
    </w:p>
    <w:p w14:paraId="160C6A68" w14:textId="3B39ED8A" w:rsidR="00BE4805" w:rsidRDefault="00B5425D" w:rsidP="00BE4805">
      <w:pPr>
        <w:pStyle w:val="Titre4"/>
      </w:pPr>
      <w:r>
        <w:rPr>
          <w:rFonts w:ascii="Segoe UI Emoji" w:hAnsi="Segoe UI Emoji" w:cs="Segoe UI Emoji"/>
        </w:rPr>
        <w:t xml:space="preserve">  </w:t>
      </w:r>
      <w:bookmarkStart w:id="0" w:name="_GoBack"/>
      <w:bookmarkEnd w:id="0"/>
      <w:r w:rsidR="00BE4805">
        <w:t>Composants :</w:t>
      </w:r>
    </w:p>
    <w:p w14:paraId="755AC543" w14:textId="77777777" w:rsidR="00BE4805" w:rsidRDefault="00BE4805" w:rsidP="00BE4805">
      <w:pPr>
        <w:pStyle w:val="NormalWeb"/>
        <w:numPr>
          <w:ilvl w:val="0"/>
          <w:numId w:val="4"/>
        </w:numPr>
      </w:pPr>
      <w:r>
        <w:rPr>
          <w:rStyle w:val="lev"/>
          <w:rFonts w:eastAsiaTheme="majorEastAsia"/>
        </w:rPr>
        <w:t>Backend Django / FastAPI :</w:t>
      </w:r>
      <w:r>
        <w:br/>
        <w:t>Sert d’API centrale pour :</w:t>
      </w:r>
    </w:p>
    <w:p w14:paraId="364E7EFF" w14:textId="77777777" w:rsidR="00BE4805" w:rsidRDefault="00BE4805" w:rsidP="00BE4805">
      <w:pPr>
        <w:pStyle w:val="NormalWeb"/>
        <w:numPr>
          <w:ilvl w:val="1"/>
          <w:numId w:val="4"/>
        </w:numPr>
      </w:pPr>
      <w:r>
        <w:t>l’authentification (OAuth2 / JWT),</w:t>
      </w:r>
    </w:p>
    <w:p w14:paraId="7C6AC696" w14:textId="77777777" w:rsidR="00BE4805" w:rsidRDefault="00BE4805" w:rsidP="00BE4805">
      <w:pPr>
        <w:pStyle w:val="NormalWeb"/>
        <w:numPr>
          <w:ilvl w:val="1"/>
          <w:numId w:val="4"/>
        </w:numPr>
      </w:pPr>
      <w:r>
        <w:t>la gestion des utilisateurs,</w:t>
      </w:r>
    </w:p>
    <w:p w14:paraId="27517369" w14:textId="77777777" w:rsidR="00BE4805" w:rsidRDefault="00BE4805" w:rsidP="00BE4805">
      <w:pPr>
        <w:pStyle w:val="NormalWeb"/>
        <w:numPr>
          <w:ilvl w:val="1"/>
          <w:numId w:val="4"/>
        </w:numPr>
      </w:pPr>
      <w:r>
        <w:t>la collecte de données,</w:t>
      </w:r>
    </w:p>
    <w:p w14:paraId="7AC553FD" w14:textId="77777777" w:rsidR="00BE4805" w:rsidRDefault="00BE4805" w:rsidP="00BE4805">
      <w:pPr>
        <w:pStyle w:val="NormalWeb"/>
        <w:numPr>
          <w:ilvl w:val="1"/>
          <w:numId w:val="4"/>
        </w:numPr>
      </w:pPr>
      <w:r>
        <w:t>et la communication avec le LLM serveur.</w:t>
      </w:r>
    </w:p>
    <w:p w14:paraId="7F3410BC" w14:textId="77777777" w:rsidR="00BE4805" w:rsidRDefault="00BE4805" w:rsidP="00BE4805">
      <w:pPr>
        <w:pStyle w:val="NormalWeb"/>
        <w:numPr>
          <w:ilvl w:val="0"/>
          <w:numId w:val="4"/>
        </w:numPr>
      </w:pPr>
      <w:r>
        <w:rPr>
          <w:rStyle w:val="lev"/>
          <w:rFonts w:eastAsiaTheme="majorEastAsia"/>
        </w:rPr>
        <w:t>LLM Serveur (OrcaMini-3B / StableLM 3B quantifié) :</w:t>
      </w:r>
      <w:r>
        <w:br/>
        <w:t>C’est le moteur d’intelligence central.</w:t>
      </w:r>
      <w:r>
        <w:br/>
        <w:t>Il est capable d’effectuer :</w:t>
      </w:r>
    </w:p>
    <w:p w14:paraId="0B72F802" w14:textId="77777777" w:rsidR="00BE4805" w:rsidRDefault="00BE4805" w:rsidP="00BE4805">
      <w:pPr>
        <w:pStyle w:val="NormalWeb"/>
        <w:numPr>
          <w:ilvl w:val="1"/>
          <w:numId w:val="4"/>
        </w:numPr>
      </w:pPr>
      <w:r>
        <w:t>des générations de texte longues et complexes,</w:t>
      </w:r>
    </w:p>
    <w:p w14:paraId="54A11401" w14:textId="77777777" w:rsidR="00BE4805" w:rsidRDefault="00BE4805" w:rsidP="00BE4805">
      <w:pPr>
        <w:pStyle w:val="NormalWeb"/>
        <w:numPr>
          <w:ilvl w:val="1"/>
          <w:numId w:val="4"/>
        </w:numPr>
      </w:pPr>
      <w:r>
        <w:t>des recommandations multicritères,</w:t>
      </w:r>
    </w:p>
    <w:p w14:paraId="42895BCE" w14:textId="77777777" w:rsidR="00BE4805" w:rsidRDefault="00BE4805" w:rsidP="00BE4805">
      <w:pPr>
        <w:pStyle w:val="NormalWeb"/>
        <w:numPr>
          <w:ilvl w:val="1"/>
          <w:numId w:val="4"/>
        </w:numPr>
      </w:pPr>
      <w:r>
        <w:t>des résumés ou explications détaillées.</w:t>
      </w:r>
    </w:p>
    <w:p w14:paraId="2A93C7D4" w14:textId="77777777" w:rsidR="00BE4805" w:rsidRDefault="00BE4805" w:rsidP="00BE4805">
      <w:pPr>
        <w:pStyle w:val="NormalWeb"/>
        <w:ind w:left="720"/>
      </w:pPr>
      <w:r>
        <w:t>Il peut charger et décharger les poids de manière dynamique (“lazy load”) pour économiser la mémoire.</w:t>
      </w:r>
    </w:p>
    <w:p w14:paraId="0265C944" w14:textId="77777777" w:rsidR="00BE4805" w:rsidRDefault="00BE4805" w:rsidP="00BE4805">
      <w:pPr>
        <w:pStyle w:val="NormalWeb"/>
        <w:numPr>
          <w:ilvl w:val="0"/>
          <w:numId w:val="4"/>
        </w:numPr>
      </w:pPr>
      <w:r>
        <w:rPr>
          <w:rStyle w:val="lev"/>
          <w:rFonts w:eastAsiaTheme="majorEastAsia"/>
        </w:rPr>
        <w:t>Vector Store (FAISS / Qdrant) :</w:t>
      </w:r>
      <w:r>
        <w:br/>
        <w:t>Optionnel, il permet la recherche sémantique (RAG) dans la base de recettes pour enrichir les réponses du LLM.</w:t>
      </w:r>
    </w:p>
    <w:p w14:paraId="15E6E07D" w14:textId="77777777" w:rsidR="00BE4805" w:rsidRDefault="00BE4805" w:rsidP="00BE4805">
      <w:pPr>
        <w:pStyle w:val="NormalWeb"/>
        <w:numPr>
          <w:ilvl w:val="0"/>
          <w:numId w:val="4"/>
        </w:numPr>
      </w:pPr>
      <w:r>
        <w:rPr>
          <w:rStyle w:val="lev"/>
          <w:rFonts w:eastAsiaTheme="majorEastAsia"/>
        </w:rPr>
        <w:t>Base de données (PostgreSQL) :</w:t>
      </w:r>
      <w:r>
        <w:br/>
        <w:t>Contient :</w:t>
      </w:r>
    </w:p>
    <w:p w14:paraId="553EEA63" w14:textId="77777777" w:rsidR="00BE4805" w:rsidRDefault="00BE4805" w:rsidP="00BE4805">
      <w:pPr>
        <w:pStyle w:val="NormalWeb"/>
        <w:numPr>
          <w:ilvl w:val="1"/>
          <w:numId w:val="4"/>
        </w:numPr>
      </w:pPr>
      <w:r>
        <w:t>Les recettes validées,</w:t>
      </w:r>
    </w:p>
    <w:p w14:paraId="69B2B3AD" w14:textId="77777777" w:rsidR="00BE4805" w:rsidRDefault="00BE4805" w:rsidP="00BE4805">
      <w:pPr>
        <w:pStyle w:val="NormalWeb"/>
        <w:numPr>
          <w:ilvl w:val="1"/>
          <w:numId w:val="4"/>
        </w:numPr>
      </w:pPr>
      <w:r>
        <w:t>Les utilisateurs,</w:t>
      </w:r>
    </w:p>
    <w:p w14:paraId="07A3DA47" w14:textId="77777777" w:rsidR="00BE4805" w:rsidRDefault="00BE4805" w:rsidP="00BE4805">
      <w:pPr>
        <w:pStyle w:val="NormalWeb"/>
        <w:numPr>
          <w:ilvl w:val="1"/>
          <w:numId w:val="4"/>
        </w:numPr>
      </w:pPr>
      <w:r>
        <w:t>Les logs d’activité.</w:t>
      </w:r>
    </w:p>
    <w:p w14:paraId="33F994E2" w14:textId="77777777" w:rsidR="00BE4805" w:rsidRDefault="00BE4805" w:rsidP="00BE4805">
      <w:pPr>
        <w:pStyle w:val="NormalWeb"/>
        <w:numPr>
          <w:ilvl w:val="0"/>
          <w:numId w:val="4"/>
        </w:numPr>
      </w:pPr>
      <w:r>
        <w:rPr>
          <w:rStyle w:val="lev"/>
          <w:rFonts w:eastAsiaTheme="majorEastAsia"/>
        </w:rPr>
        <w:t>Redis Cache :</w:t>
      </w:r>
      <w:r>
        <w:br/>
        <w:t>Utilisé pour accélérer la réponse du LLM en stockant les requêtes fréquentes.</w:t>
      </w:r>
    </w:p>
    <w:p w14:paraId="08D179B2" w14:textId="77777777" w:rsidR="00BE4805" w:rsidRDefault="00BE4805" w:rsidP="00BE4805">
      <w:pPr>
        <w:pStyle w:val="NormalWeb"/>
        <w:numPr>
          <w:ilvl w:val="0"/>
          <w:numId w:val="4"/>
        </w:numPr>
      </w:pPr>
      <w:r>
        <w:rPr>
          <w:rStyle w:val="lev"/>
          <w:rFonts w:eastAsiaTheme="majorEastAsia"/>
        </w:rPr>
        <w:t>Monitoring &amp; Logs :</w:t>
      </w:r>
      <w:r>
        <w:br/>
        <w:t>Outil de suivi des performances du système (temps de réponse, consommation mémoire, erreurs, latence…).</w:t>
      </w:r>
    </w:p>
    <w:p w14:paraId="6736621A" w14:textId="77777777" w:rsidR="00BE4805" w:rsidRDefault="00BE4805" w:rsidP="00BE4805">
      <w:pPr>
        <w:pStyle w:val="NormalWeb"/>
        <w:numPr>
          <w:ilvl w:val="0"/>
          <w:numId w:val="4"/>
        </w:numPr>
      </w:pPr>
      <w:r>
        <w:rPr>
          <w:rStyle w:val="lev"/>
          <w:rFonts w:eastAsiaTheme="majorEastAsia"/>
        </w:rPr>
        <w:t>Admin Dashboard :</w:t>
      </w:r>
      <w:r>
        <w:br/>
        <w:t>Interface web dédiée aux administrateurs pour :</w:t>
      </w:r>
    </w:p>
    <w:p w14:paraId="2C5E6161" w14:textId="77777777" w:rsidR="00BE4805" w:rsidRDefault="00BE4805" w:rsidP="00BE4805">
      <w:pPr>
        <w:pStyle w:val="NormalWeb"/>
        <w:numPr>
          <w:ilvl w:val="1"/>
          <w:numId w:val="4"/>
        </w:numPr>
      </w:pPr>
      <w:r>
        <w:t>Visualiser les métriques,</w:t>
      </w:r>
    </w:p>
    <w:p w14:paraId="3BCA893A" w14:textId="77777777" w:rsidR="00BE4805" w:rsidRDefault="00BE4805" w:rsidP="00BE4805">
      <w:pPr>
        <w:pStyle w:val="NormalWeb"/>
        <w:numPr>
          <w:ilvl w:val="1"/>
          <w:numId w:val="4"/>
        </w:numPr>
      </w:pPr>
      <w:r>
        <w:t>Surveiller les activités du modèle,</w:t>
      </w:r>
    </w:p>
    <w:p w14:paraId="5122D7ED" w14:textId="65FE631C" w:rsidR="00BE4805" w:rsidRDefault="00BE4805" w:rsidP="00B5425D">
      <w:pPr>
        <w:pStyle w:val="NormalWeb"/>
        <w:numPr>
          <w:ilvl w:val="1"/>
          <w:numId w:val="4"/>
        </w:numPr>
      </w:pPr>
      <w:r>
        <w:t>Redémarrer les services si besoin.</w:t>
      </w:r>
    </w:p>
    <w:p w14:paraId="40C26E26" w14:textId="77777777" w:rsidR="00BE4805" w:rsidRDefault="00BE4805" w:rsidP="00BE4805">
      <w:pPr>
        <w:pStyle w:val="Titre2"/>
      </w:pPr>
      <w:r>
        <w:t>4. Fonctionnement général du système</w:t>
      </w:r>
    </w:p>
    <w:p w14:paraId="7E08737B" w14:textId="3988B3E0" w:rsidR="00BE4805" w:rsidRDefault="00BE4805" w:rsidP="00BE4805">
      <w:pPr>
        <w:pStyle w:val="Titre3"/>
      </w:pPr>
      <w:r>
        <w:t>Étapes du flux de traitement :</w:t>
      </w:r>
    </w:p>
    <w:p w14:paraId="2543210F" w14:textId="77777777" w:rsidR="00BE4805" w:rsidRDefault="00BE4805" w:rsidP="00BE4805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Interaction utilisateur :</w:t>
      </w:r>
      <w:r>
        <w:br/>
        <w:t>L’utilisateur saisit une requête via l’application Flutter.</w:t>
      </w:r>
    </w:p>
    <w:p w14:paraId="1B57FB2B" w14:textId="77777777" w:rsidR="00BE4805" w:rsidRDefault="00BE4805" w:rsidP="00BE4805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Analyse locale :</w:t>
      </w:r>
      <w:r>
        <w:br/>
        <w:t>Le LLM client tente d’y répondre localement (si la tâche est simple).</w:t>
      </w:r>
    </w:p>
    <w:p w14:paraId="194B5560" w14:textId="77777777" w:rsidR="00BE4805" w:rsidRDefault="00BE4805" w:rsidP="00BE4805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lastRenderedPageBreak/>
        <w:t>Décision d’envoi :</w:t>
      </w:r>
      <w:r>
        <w:br/>
        <w:t>Si la tâche est trop complexe, l’application envoie la requête au backend via Tor.</w:t>
      </w:r>
    </w:p>
    <w:p w14:paraId="7A16F28D" w14:textId="77777777" w:rsidR="00BE4805" w:rsidRDefault="00BE4805" w:rsidP="00BE4805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Traitement serveur :</w:t>
      </w:r>
      <w:r>
        <w:br/>
        <w:t>Le backend analyse la requête et interagit avec le LLM serveur.</w:t>
      </w:r>
    </w:p>
    <w:p w14:paraId="5D6411A4" w14:textId="77777777" w:rsidR="00BE4805" w:rsidRDefault="00BE4805" w:rsidP="00BE4805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Récupération contextuelle (optionnelle) :</w:t>
      </w:r>
      <w:r>
        <w:br/>
        <w:t>Si le mode RAG est activé, le backend interroge le Vector Store pour enrichir le contexte de la réponse.</w:t>
      </w:r>
    </w:p>
    <w:p w14:paraId="6305BBAF" w14:textId="77777777" w:rsidR="00BE4805" w:rsidRDefault="00BE4805" w:rsidP="00BE4805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Génération finale :</w:t>
      </w:r>
      <w:r>
        <w:br/>
        <w:t>Le LLM serveur produit une réponse contextualisée, renvoyée au backend.</w:t>
      </w:r>
    </w:p>
    <w:p w14:paraId="6DFE131F" w14:textId="77777777" w:rsidR="00BE4805" w:rsidRDefault="00BE4805" w:rsidP="00BE4805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Stockage et logs :</w:t>
      </w:r>
      <w:r>
        <w:br/>
        <w:t>Les résultats et logs sont stockés dans PostgreSQL et Redis.</w:t>
      </w:r>
    </w:p>
    <w:p w14:paraId="47307157" w14:textId="77777777" w:rsidR="00BE4805" w:rsidRDefault="00BE4805" w:rsidP="00BE4805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Retour au client :</w:t>
      </w:r>
      <w:r>
        <w:br/>
        <w:t>La réponse finale est renvoyée via Tor jusqu’à l’application Flutter.</w:t>
      </w:r>
    </w:p>
    <w:p w14:paraId="2878F1CC" w14:textId="77777777" w:rsidR="00BE4805" w:rsidRDefault="00BE4805" w:rsidP="00BE4805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Supervision :</w:t>
      </w:r>
      <w:r>
        <w:br/>
        <w:t>Le module Monitoring &amp; Logs envoie les métriques vers le Dashboard Admin.</w:t>
      </w:r>
    </w:p>
    <w:p w14:paraId="1218D116" w14:textId="77777777" w:rsidR="00BE4805" w:rsidRPr="00BE4805" w:rsidRDefault="00BE4805" w:rsidP="00BE4805">
      <w:pPr>
        <w:rPr>
          <w:sz w:val="44"/>
          <w:szCs w:val="44"/>
        </w:rPr>
      </w:pPr>
    </w:p>
    <w:sectPr w:rsidR="00BE4805" w:rsidRPr="00BE48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A5579"/>
    <w:multiLevelType w:val="multilevel"/>
    <w:tmpl w:val="9EC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D1C"/>
    <w:multiLevelType w:val="multilevel"/>
    <w:tmpl w:val="3FCC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B4247"/>
    <w:multiLevelType w:val="multilevel"/>
    <w:tmpl w:val="C1E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22F3B"/>
    <w:multiLevelType w:val="multilevel"/>
    <w:tmpl w:val="40E2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4345F"/>
    <w:multiLevelType w:val="multilevel"/>
    <w:tmpl w:val="D8F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34"/>
    <w:rsid w:val="00B5425D"/>
    <w:rsid w:val="00BE4805"/>
    <w:rsid w:val="00ED6E34"/>
    <w:rsid w:val="00F4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EAEB12"/>
  <w15:chartTrackingRefBased/>
  <w15:docId w15:val="{FCF79533-0ECD-4F75-8C42-7E4BAD81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E48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48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E48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BE4805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BE480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BE4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BE48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E48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3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583</Words>
  <Characters>3165</Characters>
  <Application>Microsoft Office Word</Application>
  <DocSecurity>0</DocSecurity>
  <Lines>93</Lines>
  <Paragraphs>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Hafssa Archi</dc:creator>
  <cp:keywords/>
  <dc:description/>
  <cp:lastModifiedBy>Hafssa Archi</cp:lastModifiedBy>
  <cp:revision>2</cp:revision>
  <dcterms:created xsi:type="dcterms:W3CDTF">2025-11-07T08:52:00Z</dcterms:created>
  <dcterms:modified xsi:type="dcterms:W3CDTF">2025-11-07T09:15:00Z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d05c23b9-73a7-4cda-8c82-2a31ced8e440</vt:lpwstr>
  </property>
</Properties>
</file>