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cs="Arial"/>
          <w:b w:val="0"/>
          <w:sz w:val="24"/>
        </w:rPr>
        <w:t>🇾🇪</w:t>
      </w:r>
    </w:p>
    <w:p>
      <w:pPr>
        <w:bidi/>
        <w:jc w:val="right"/>
      </w:pPr>
      <w:r>
        <w:rPr>
          <w:rFonts w:ascii="Arial" w:hAnsi="Arial" w:cs="Arial"/>
          <w:b/>
          <w:color w:val="1A4D2E"/>
          <w:sz w:val="36"/>
        </w:rPr>
        <w:t>الملحق الثاني — تفاصيل يمنية حصرية (نسخة منقّحة)</w:t>
      </w:r>
    </w:p>
    <w:p>
      <w:pPr>
        <w:bidi/>
        <w:jc w:val="right"/>
      </w:pPr>
      <w:r>
        <w:rPr>
          <w:rFonts w:ascii="Arial" w:hAnsi="Arial" w:cs="Arial"/>
          <w:b w:val="0"/>
          <w:sz w:val="24"/>
        </w:rPr>
      </w:r>
      <w:r>
        <w:rPr>
          <w:rFonts w:ascii="Arial" w:hAnsi="Arial" w:cs="Arial"/>
          <w:b/>
          <w:sz w:val="24"/>
        </w:rPr>
        <w:t>الأقسام 22 — 23 — 24 — 25 — 26</w:t>
      </w:r>
      <w:r>
        <w:rPr>
          <w:rFonts w:ascii="Arial" w:hAnsi="Arial" w:cs="Arial"/>
          <w:b w:val="0"/>
          <w:sz w:val="24"/>
        </w:rPr>
      </w:r>
    </w:p>
    <w:p>
      <w:pPr>
        <w:bidi/>
        <w:jc w:val="right"/>
      </w:pPr>
      <w:r>
        <w:rPr>
          <w:rFonts w:ascii="Arial" w:hAnsi="Arial" w:cs="Arial"/>
          <w:b w:val="0"/>
          <w:sz w:val="24"/>
        </w:rPr>
        <w:t>الاستمرارية | العناوين | تحصيل الاشتراك | بناء الثقة | اللغة والأسلوب</w:t>
      </w:r>
    </w:p>
    <w:p>
      <w:pPr>
        <w:bidi/>
        <w:jc w:val="right"/>
      </w:pPr>
      <w:r>
        <w:rPr>
          <w:rFonts w:ascii="Arial" w:hAnsi="Arial" w:cs="Arial"/>
          <w:b w:val="0"/>
          <w:sz w:val="24"/>
        </w:rPr>
      </w:r>
      <w:r>
        <w:rPr>
          <w:rFonts w:ascii="Arial" w:hAnsi="Arial" w:cs="Arial"/>
          <w:b/>
          <w:sz w:val="24"/>
        </w:rPr>
        <w:t>الإصدار 4.1 — يونيو 2026 — سري للاستخدام الداخلي فقط</w:t>
      </w:r>
      <w:r>
        <w:rPr>
          <w:rFonts w:ascii="Arial" w:hAnsi="Arial" w:cs="Arial"/>
          <w:b w:val="0"/>
          <w:sz w:val="24"/>
        </w:rPr>
      </w:r>
    </w:p>
    <w:p>
      <w:pPr>
        <w:bidi/>
        <w:jc w:val="right"/>
      </w:pPr>
      <w:r>
        <w:rPr>
          <w:rFonts w:ascii="Arial" w:hAnsi="Arial" w:cs="Arial"/>
          <w:b w:val="0"/>
          <w:color w:val="555555"/>
          <w:sz w:val="22"/>
        </w:rPr>
        <w:t>ملاحظة المراجعة: هذه نسخة منقّحة من الإصدار 4.0. أبرز التغييرات: تصحيح عدد المحافظات ومصطلح المديرية، تصحيحات لغوية، و</w:t>
      </w:r>
      <w:r>
        <w:rPr>
          <w:rFonts w:ascii="Arial" w:hAnsi="Arial" w:cs="Arial"/>
          <w:b/>
          <w:color w:val="555555"/>
          <w:sz w:val="22"/>
        </w:rPr>
        <w:t>إعادة تصميم كاملة للقسم 24 (تحصيل الاشتراك)</w:t>
      </w:r>
      <w:r>
        <w:rPr>
          <w:rFonts w:ascii="Arial" w:hAnsi="Arial" w:cs="Arial"/>
          <w:b w:val="0"/>
          <w:color w:val="555555"/>
          <w:sz w:val="22"/>
        </w:rPr>
        <w:t xml:space="preserve"> ليكون آلياً وقابلاً للتوسّع لعشرات الآلاف من التجار. ملخّص التغييرات في نهاية المستند.</w:t>
      </w:r>
    </w:p>
    <w:p>
      <w:pPr>
        <w:bidi/>
        <w:jc w:val="right"/>
      </w:pPr>
      <w:r>
        <w:rPr>
          <w:rFonts w:ascii="Arial" w:hAnsi="Arial" w:cs="Arial"/>
          <w:b/>
          <w:color w:val="1A4D2E"/>
          <w:sz w:val="30"/>
        </w:rPr>
        <w:t>22. الاستمرارية عند انقطاع الكهرباء والإنترنت</w:t>
      </w:r>
    </w:p>
    <w:p>
      <w:pPr>
        <w:bidi/>
        <w:jc w:val="right"/>
      </w:pPr>
      <w:r>
        <w:rPr>
          <w:rFonts w:ascii="Arial" w:hAnsi="Arial" w:cs="Arial"/>
          <w:b w:val="0"/>
          <w:sz w:val="24"/>
        </w:rPr>
        <w:t>انقطاع الكهرباء والإنترنت في اليمن ليس استثناءً — هو جزء من الواقع اليومي. المنصة مصمّمة لتعمل بكفاءة حتى في أصعب ظروف الاتصال، على ثلاثة مستويات: العميل، التاجر، والسيرفر.</w:t>
      </w:r>
    </w:p>
    <w:p>
      <w:pPr>
        <w:bidi/>
        <w:jc w:val="right"/>
      </w:pPr>
      <w:r>
        <w:rPr>
          <w:rFonts w:ascii="Arial" w:hAnsi="Arial" w:cs="Arial"/>
          <w:b/>
          <w:color w:val="2E4D6E"/>
          <w:sz w:val="26"/>
        </w:rPr>
        <w:t>22.1 المستوى الأول — العميل في المتجر</w:t>
      </w:r>
    </w:p>
    <w:p>
      <w:pPr>
        <w:bidi/>
        <w:jc w:val="right"/>
      </w:pPr>
      <w:r>
        <w:rPr>
          <w:rFonts w:ascii="Arial" w:hAnsi="Arial" w:cs="Arial"/>
          <w:b w:val="0"/>
          <w:sz w:val="24"/>
        </w:rPr>
      </w:r>
      <w:r>
        <w:rPr>
          <w:rFonts w:ascii="Arial" w:hAnsi="Arial" w:cs="Arial"/>
          <w:b/>
          <w:sz w:val="24"/>
        </w:rPr>
        <w:t>22.1.1 تصفح بدون إنترنت</w:t>
      </w:r>
      <w:r>
        <w:rPr>
          <w:rFonts w:ascii="Arial" w:hAnsi="Arial" w:cs="Arial"/>
          <w:b w:val="0"/>
          <w:sz w:val="24"/>
        </w:rPr>
      </w:r>
    </w:p>
    <w:p>
      <w:pPr>
        <w:pStyle w:val="ListBullet"/>
        <w:bidi/>
        <w:jc w:val="right"/>
      </w:pPr>
      <w:r>
        <w:rPr>
          <w:rFonts w:ascii="Arial" w:hAnsi="Arial" w:cs="Arial"/>
          <w:b w:val="0"/>
          <w:sz w:val="24"/>
        </w:rPr>
        <w:t>المتجر يُحمَّل كـ PWA (Progressive Web App): أول زيارة تُحمّل كل الملفات الأساسية</w:t>
      </w:r>
    </w:p>
    <w:p>
      <w:pPr>
        <w:pStyle w:val="ListBullet"/>
        <w:bidi/>
        <w:jc w:val="right"/>
      </w:pPr>
      <w:r>
        <w:rPr>
          <w:rFonts w:ascii="Arial" w:hAnsi="Arial" w:cs="Arial"/>
          <w:b w:val="0"/>
          <w:sz w:val="24"/>
        </w:rPr>
        <w:t xml:space="preserve">العميل يتصفح المنتجات المحفوظة مسبقاً </w:t>
      </w:r>
      <w:r>
        <w:rPr>
          <w:rFonts w:ascii="Arial" w:hAnsi="Arial" w:cs="Arial"/>
          <w:b/>
          <w:sz w:val="24"/>
        </w:rPr>
        <w:t>بدون أي إنترنت</w:t>
      </w:r>
      <w:r>
        <w:rPr>
          <w:rFonts w:ascii="Arial" w:hAnsi="Arial" w:cs="Arial"/>
          <w:b w:val="0"/>
          <w:sz w:val="24"/>
        </w:rPr>
      </w:r>
    </w:p>
    <w:p>
      <w:pPr>
        <w:pStyle w:val="ListBullet"/>
        <w:bidi/>
        <w:jc w:val="right"/>
      </w:pPr>
      <w:r>
        <w:rPr>
          <w:rFonts w:ascii="Arial" w:hAnsi="Arial" w:cs="Arial"/>
          <w:b w:val="0"/>
          <w:sz w:val="24"/>
        </w:rPr>
        <w:t>الصور تُخزَّن في Cache المتصفح بعد أول تحميل</w:t>
      </w:r>
    </w:p>
    <w:p>
      <w:pPr>
        <w:pStyle w:val="ListBullet"/>
        <w:bidi/>
        <w:jc w:val="right"/>
      </w:pPr>
      <w:r>
        <w:rPr>
          <w:rFonts w:ascii="Arial" w:hAnsi="Arial" w:cs="Arial"/>
          <w:b w:val="0"/>
          <w:sz w:val="24"/>
        </w:rPr>
        <w:t>صفحات المنتجات المزارة سابقاً تعمل offline تلقائياً</w:t>
      </w:r>
    </w:p>
    <w:p>
      <w:pPr>
        <w:bidi/>
        <w:jc w:val="right"/>
      </w:pPr>
      <w:r>
        <w:rPr>
          <w:rFonts w:ascii="Arial" w:hAnsi="Arial" w:cs="Arial"/>
          <w:b w:val="0"/>
          <w:sz w:val="24"/>
        </w:rPr>
      </w:r>
      <w:r>
        <w:rPr>
          <w:rFonts w:ascii="Arial" w:hAnsi="Arial" w:cs="Arial"/>
          <w:b/>
          <w:sz w:val="24"/>
        </w:rPr>
        <w:t>22.1.2 إكمال الطلب بدون إنترنت</w:t>
      </w:r>
      <w:r>
        <w:rPr>
          <w:rFonts w:ascii="Arial" w:hAnsi="Arial" w:cs="Arial"/>
          <w:b w:val="0"/>
          <w:sz w:val="24"/>
        </w:rPr>
      </w:r>
    </w:p>
    <w:p>
      <w:pPr>
        <w:pStyle w:val="ListBullet"/>
        <w:bidi/>
        <w:jc w:val="right"/>
      </w:pPr>
      <w:r>
        <w:rPr>
          <w:rFonts w:ascii="Arial" w:hAnsi="Arial" w:cs="Arial"/>
          <w:b w:val="0"/>
          <w:sz w:val="24"/>
        </w:rPr>
        <w:t>العميل يضيف للسلة ويملأ بياناته حتى بدون إنترنت</w:t>
      </w:r>
    </w:p>
    <w:p>
      <w:pPr>
        <w:pStyle w:val="ListBullet"/>
        <w:bidi/>
        <w:jc w:val="right"/>
      </w:pPr>
      <w:r>
        <w:rPr>
          <w:rFonts w:ascii="Arial" w:hAnsi="Arial" w:cs="Arial"/>
          <w:b w:val="0"/>
          <w:sz w:val="24"/>
        </w:rPr>
        <w:t>عند الضغط على "تأكيد الطلب" والإنترنت مقطوع: رسالة واضحة "سيُرسَل طلبك تلقائياً عند عودة الاتصال"</w:t>
      </w:r>
    </w:p>
    <w:p>
      <w:pPr>
        <w:pStyle w:val="ListBullet"/>
        <w:bidi/>
        <w:jc w:val="right"/>
      </w:pPr>
      <w:r>
        <w:rPr>
          <w:rFonts w:ascii="Arial" w:hAnsi="Arial" w:cs="Arial"/>
          <w:b w:val="0"/>
          <w:sz w:val="24"/>
        </w:rPr>
        <w:t>الطلب يُخزَّن محلياً في جهاز العميل</w:t>
      </w:r>
    </w:p>
    <w:p>
      <w:pPr>
        <w:pStyle w:val="ListBullet"/>
        <w:bidi/>
        <w:jc w:val="right"/>
      </w:pPr>
      <w:r>
        <w:rPr>
          <w:rFonts w:ascii="Arial" w:hAnsi="Arial" w:cs="Arial"/>
          <w:b w:val="0"/>
          <w:sz w:val="24"/>
        </w:rPr>
        <w:t>عند عودة الإنترنت: يُرسَل الطلب تلقائياً بدون أي تدخل من العميل</w:t>
      </w:r>
    </w:p>
    <w:p>
      <w:pPr>
        <w:pStyle w:val="ListBullet"/>
        <w:bidi/>
        <w:jc w:val="right"/>
      </w:pPr>
      <w:r>
        <w:rPr>
          <w:rFonts w:ascii="Arial" w:hAnsi="Arial" w:cs="Arial"/>
          <w:b w:val="0"/>
          <w:sz w:val="24"/>
        </w:rPr>
        <w:t>إشعار واتساب فوري للعميل عند إرسال الطلب بنجاح</w:t>
      </w:r>
    </w:p>
    <w:p>
      <w:pPr>
        <w:pStyle w:val="ListBullet"/>
        <w:bidi/>
        <w:jc w:val="right"/>
      </w:pPr>
      <w:r>
        <w:rPr>
          <w:rFonts w:ascii="Arial" w:hAnsi="Arial" w:cs="Arial"/>
          <w:b w:val="0"/>
          <w:sz w:val="24"/>
        </w:rPr>
      </w:r>
      <w:r>
        <w:rPr>
          <w:rFonts w:ascii="Arial" w:hAnsi="Arial" w:cs="Arial"/>
          <w:b/>
          <w:sz w:val="24"/>
        </w:rPr>
        <w:t>ملاحظة:</w:t>
      </w:r>
      <w:r>
        <w:rPr>
          <w:rFonts w:ascii="Arial" w:hAnsi="Arial" w:cs="Arial"/>
          <w:b w:val="0"/>
          <w:sz w:val="24"/>
        </w:rPr>
        <w:t xml:space="preserve"> الطلب لا يُكرَّر حتى لو عاد الإنترنت أكثر من مرة — نظام idempotency يمنع التكرار</w:t>
      </w:r>
    </w:p>
    <w:p>
      <w:pPr>
        <w:bidi/>
        <w:jc w:val="right"/>
      </w:pPr>
      <w:r>
        <w:rPr>
          <w:rFonts w:ascii="Arial" w:hAnsi="Arial" w:cs="Arial"/>
          <w:b/>
          <w:color w:val="2E4D6E"/>
          <w:sz w:val="26"/>
        </w:rPr>
        <w:t>22.2 المستوى الثاني — التاجر في لوحة التحكم</w:t>
      </w:r>
    </w:p>
    <w:p>
      <w:pPr>
        <w:bidi/>
        <w:jc w:val="right"/>
      </w:pPr>
      <w:r>
        <w:rPr>
          <w:rFonts w:ascii="Arial" w:hAnsi="Arial" w:cs="Arial"/>
          <w:b w:val="0"/>
          <w:sz w:val="24"/>
        </w:rPr>
      </w:r>
      <w:r>
        <w:rPr>
          <w:rFonts w:ascii="Arial" w:hAnsi="Arial" w:cs="Arial"/>
          <w:b/>
          <w:sz w:val="24"/>
        </w:rPr>
        <w:t>22.2.1 استمرار العمل عند ضعف الإنترنت</w:t>
      </w:r>
      <w:r>
        <w:rPr>
          <w:rFonts w:ascii="Arial" w:hAnsi="Arial" w:cs="Arial"/>
          <w:b w:val="0"/>
          <w:sz w:val="24"/>
        </w:rPr>
      </w:r>
    </w:p>
    <w:p>
      <w:pPr>
        <w:pStyle w:val="ListBullet"/>
        <w:bidi/>
        <w:jc w:val="right"/>
      </w:pPr>
      <w:r>
        <w:rPr>
          <w:rFonts w:ascii="Arial" w:hAnsi="Arial" w:cs="Arial"/>
          <w:b w:val="0"/>
          <w:sz w:val="24"/>
        </w:rPr>
        <w:t>تطبيق التاجر مبني على مبدأ Offline-First: البيانات تُحفظ محلياً أولاً ثم تُزامَن</w:t>
      </w:r>
    </w:p>
    <w:p>
      <w:pPr>
        <w:pStyle w:val="ListBullet"/>
        <w:bidi/>
        <w:jc w:val="right"/>
      </w:pPr>
      <w:r>
        <w:rPr>
          <w:rFonts w:ascii="Arial" w:hAnsi="Arial" w:cs="Arial"/>
          <w:b w:val="0"/>
          <w:sz w:val="24"/>
        </w:rPr>
        <w:t>التاجر يستطيع تصفح الطلبات وتحديث حالاتها حتى بإنترنت ضعيف جداً</w:t>
      </w:r>
    </w:p>
    <w:p>
      <w:pPr>
        <w:pStyle w:val="ListBullet"/>
        <w:bidi/>
        <w:jc w:val="right"/>
      </w:pPr>
      <w:r>
        <w:rPr>
          <w:rFonts w:ascii="Arial" w:hAnsi="Arial" w:cs="Arial"/>
          <w:b w:val="0"/>
          <w:sz w:val="24"/>
        </w:rPr>
        <w:t>تحديثات الحالة تُخزَّن محلياً وتُرسَل للسيرفر فور توفر الاتصال</w:t>
      </w:r>
    </w:p>
    <w:p>
      <w:pPr>
        <w:pStyle w:val="ListBullet"/>
        <w:bidi/>
        <w:jc w:val="right"/>
      </w:pPr>
      <w:r>
        <w:rPr>
          <w:rFonts w:ascii="Arial" w:hAnsi="Arial" w:cs="Arial"/>
          <w:b w:val="0"/>
          <w:sz w:val="24"/>
        </w:rPr>
        <w:t>مؤشر واضح في التطبيق: "متصل ✅" أو "غير متصل — سيُزامَن عند الاتصال ⚠️"</w:t>
      </w:r>
    </w:p>
    <w:p>
      <w:pPr>
        <w:pStyle w:val="ListBullet"/>
        <w:bidi/>
        <w:jc w:val="right"/>
      </w:pPr>
      <w:r>
        <w:rPr>
          <w:rFonts w:ascii="Arial" w:hAnsi="Arial" w:cs="Arial"/>
          <w:b w:val="0"/>
          <w:sz w:val="24"/>
        </w:rPr>
      </w:r>
      <w:r>
        <w:rPr>
          <w:rFonts w:ascii="Arial" w:hAnsi="Arial" w:cs="Arial"/>
          <w:b/>
          <w:sz w:val="24"/>
        </w:rPr>
        <w:t>سياسة حل التعارض (جديد):</w:t>
      </w:r>
      <w:r>
        <w:rPr>
          <w:rFonts w:ascii="Arial" w:hAnsi="Arial" w:cs="Arial"/>
          <w:b w:val="0"/>
          <w:sz w:val="24"/>
        </w:rPr>
        <w:t xml:space="preserve"> عند تعارض تحديثين على نفس السجل بعد عودة الاتصال:</w:t>
      </w:r>
    </w:p>
    <w:p>
      <w:pPr>
        <w:pStyle w:val="ListBullet"/>
        <w:bidi/>
        <w:jc w:val="right"/>
      </w:pPr>
      <w:r>
        <w:rPr>
          <w:rFonts w:ascii="Arial" w:hAnsi="Arial" w:cs="Arial"/>
          <w:b w:val="0"/>
          <w:sz w:val="24"/>
        </w:rPr>
      </w:r>
      <w:r>
        <w:rPr>
          <w:rFonts w:ascii="Arial" w:hAnsi="Arial" w:cs="Arial"/>
          <w:b/>
          <w:sz w:val="24"/>
        </w:rPr>
        <w:t>حالة الطلب:</w:t>
      </w:r>
      <w:r>
        <w:rPr>
          <w:rFonts w:ascii="Arial" w:hAnsi="Arial" w:cs="Arial"/>
          <w:b w:val="0"/>
          <w:sz w:val="24"/>
        </w:rPr>
        <w:t xml:space="preserve"> يُعتمد آخر تحديث زمنياً (last-write-wins) مع تسجيل المتجاهَل في السجل</w:t>
      </w:r>
    </w:p>
    <w:p>
      <w:pPr>
        <w:pStyle w:val="ListBullet"/>
        <w:bidi/>
        <w:jc w:val="right"/>
      </w:pPr>
      <w:r>
        <w:rPr>
          <w:rFonts w:ascii="Arial" w:hAnsi="Arial" w:cs="Arial"/>
          <w:b w:val="0"/>
          <w:sz w:val="24"/>
        </w:rPr>
      </w:r>
      <w:r>
        <w:rPr>
          <w:rFonts w:ascii="Arial" w:hAnsi="Arial" w:cs="Arial"/>
          <w:b/>
          <w:sz w:val="24"/>
        </w:rPr>
        <w:t>المخزون (حسّاس):</w:t>
      </w:r>
      <w:r>
        <w:rPr>
          <w:rFonts w:ascii="Arial" w:hAnsi="Arial" w:cs="Arial"/>
          <w:b w:val="0"/>
          <w:sz w:val="24"/>
        </w:rPr>
        <w:t xml:space="preserve"> لا يُطبَّق last-write-wins، بل تُجمَع الفروقات (delta merge) لتجنّب البيع الزائد، وعند الشك يُنبَّه التاجر لمراجعة الكمية</w:t>
      </w:r>
    </w:p>
    <w:p>
      <w:pPr>
        <w:bidi/>
        <w:jc w:val="right"/>
      </w:pPr>
      <w:r>
        <w:rPr>
          <w:rFonts w:ascii="Arial" w:hAnsi="Arial" w:cs="Arial"/>
          <w:b w:val="0"/>
          <w:sz w:val="24"/>
        </w:rPr>
      </w:r>
      <w:r>
        <w:rPr>
          <w:rFonts w:ascii="Arial" w:hAnsi="Arial" w:cs="Arial"/>
          <w:b/>
          <w:sz w:val="24"/>
        </w:rPr>
        <w:t>22.2.2 ماذا يحدث إذا انقطع الإنترنت في منتصف إجراء؟</w:t>
      </w:r>
      <w:r>
        <w:rPr>
          <w:rFonts w:ascii="Arial" w:hAnsi="Arial" w:cs="Arial"/>
          <w:b w:val="0"/>
          <w:sz w:val="24"/>
        </w:rPr>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
              <w:rPr>
                <w:rFonts w:ascii="Arial" w:hAnsi="Arial" w:cs="Arial"/>
                <w:b/>
                <w:sz w:val="22"/>
              </w:rPr>
              <w:t>الموقف</w:t>
            </w:r>
          </w:p>
        </w:tc>
        <w:tc>
          <w:tcPr>
            <w:tcW w:type="dxa" w:w="4320"/>
          </w:tcPr>
          <w:p>
            <w:pPr>
              <w:bidi/>
              <w:jc w:val="right"/>
            </w:pPr>
            <w:r/>
            <w:r>
              <w:rPr>
                <w:rFonts w:ascii="Arial" w:hAnsi="Arial" w:cs="Arial"/>
                <w:b/>
                <w:sz w:val="22"/>
              </w:rPr>
              <w:t>ما يحدث</w:t>
            </w:r>
          </w:p>
        </w:tc>
      </w:tr>
      <w:tr>
        <w:tc>
          <w:tcPr>
            <w:tcW w:type="dxa" w:w="4320"/>
          </w:tcPr>
          <w:p>
            <w:pPr>
              <w:bidi/>
              <w:jc w:val="right"/>
            </w:pPr>
            <w:r/>
            <w:r>
              <w:rPr>
                <w:rFonts w:ascii="Arial" w:hAnsi="Arial" w:cs="Arial"/>
                <w:b w:val="0"/>
                <w:sz w:val="22"/>
              </w:rPr>
              <w:t>تأكيد طلب في منتصف الانقطاع</w:t>
            </w:r>
          </w:p>
        </w:tc>
        <w:tc>
          <w:tcPr>
            <w:tcW w:type="dxa" w:w="4320"/>
          </w:tcPr>
          <w:p>
            <w:pPr>
              <w:bidi/>
              <w:jc w:val="right"/>
            </w:pPr>
            <w:r/>
            <w:r>
              <w:rPr>
                <w:rFonts w:ascii="Arial" w:hAnsi="Arial" w:cs="Arial"/>
                <w:b w:val="0"/>
                <w:sz w:val="22"/>
              </w:rPr>
              <w:t>يُحفَظ محلياً ويُكمَل تلقائياً عند عودة الاتصال</w:t>
            </w:r>
          </w:p>
        </w:tc>
      </w:tr>
      <w:tr>
        <w:tc>
          <w:tcPr>
            <w:tcW w:type="dxa" w:w="4320"/>
          </w:tcPr>
          <w:p>
            <w:pPr>
              <w:bidi/>
              <w:jc w:val="right"/>
            </w:pPr>
            <w:r/>
            <w:r>
              <w:rPr>
                <w:rFonts w:ascii="Arial" w:hAnsi="Arial" w:cs="Arial"/>
                <w:b w:val="0"/>
                <w:sz w:val="22"/>
              </w:rPr>
              <w:t>إصدار بوليصة شحن</w:t>
            </w:r>
          </w:p>
        </w:tc>
        <w:tc>
          <w:tcPr>
            <w:tcW w:type="dxa" w:w="4320"/>
          </w:tcPr>
          <w:p>
            <w:pPr>
              <w:bidi/>
              <w:jc w:val="right"/>
            </w:pPr>
            <w:r/>
            <w:r>
              <w:rPr>
                <w:rFonts w:ascii="Arial" w:hAnsi="Arial" w:cs="Arial"/>
                <w:b w:val="0"/>
                <w:sz w:val="22"/>
              </w:rPr>
              <w:t>تُعاد المحاولة تلقائياً — إشعار للتاجر عند النجاح</w:t>
            </w:r>
          </w:p>
        </w:tc>
      </w:tr>
      <w:tr>
        <w:tc>
          <w:tcPr>
            <w:tcW w:type="dxa" w:w="4320"/>
          </w:tcPr>
          <w:p>
            <w:pPr>
              <w:bidi/>
              <w:jc w:val="right"/>
            </w:pPr>
            <w:r/>
            <w:r>
              <w:rPr>
                <w:rFonts w:ascii="Arial" w:hAnsi="Arial" w:cs="Arial"/>
                <w:b w:val="0"/>
                <w:sz w:val="22"/>
              </w:rPr>
              <w:t>إرسال رسالة واتساب</w:t>
            </w:r>
          </w:p>
        </w:tc>
        <w:tc>
          <w:tcPr>
            <w:tcW w:type="dxa" w:w="4320"/>
          </w:tcPr>
          <w:p>
            <w:pPr>
              <w:bidi/>
              <w:jc w:val="right"/>
            </w:pPr>
            <w:r/>
            <w:r>
              <w:rPr>
                <w:rFonts w:ascii="Arial" w:hAnsi="Arial" w:cs="Arial"/>
                <w:b w:val="0"/>
                <w:sz w:val="22"/>
              </w:rPr>
              <w:t>تُعاد المحاولة 3 مرات — إذا فشلت تُحفَظ في قائمة انتظار</w:t>
            </w:r>
          </w:p>
        </w:tc>
      </w:tr>
      <w:tr>
        <w:tc>
          <w:tcPr>
            <w:tcW w:type="dxa" w:w="4320"/>
          </w:tcPr>
          <w:p>
            <w:pPr>
              <w:bidi/>
              <w:jc w:val="right"/>
            </w:pPr>
            <w:r/>
            <w:r>
              <w:rPr>
                <w:rFonts w:ascii="Arial" w:hAnsi="Arial" w:cs="Arial"/>
                <w:b w:val="0"/>
                <w:sz w:val="22"/>
              </w:rPr>
              <w:t>تحديث المخزون</w:t>
            </w:r>
          </w:p>
        </w:tc>
        <w:tc>
          <w:tcPr>
            <w:tcW w:type="dxa" w:w="4320"/>
          </w:tcPr>
          <w:p>
            <w:pPr>
              <w:bidi/>
              <w:jc w:val="right"/>
            </w:pPr>
            <w:r/>
            <w:r>
              <w:rPr>
                <w:rFonts w:ascii="Arial" w:hAnsi="Arial" w:cs="Arial"/>
                <w:b w:val="0"/>
                <w:sz w:val="22"/>
              </w:rPr>
              <w:t>يُطبَّق محلياً فوراً ويُزامَن لاحقاً (وفق سياسة حل التعارض أعلاه)</w:t>
            </w:r>
          </w:p>
        </w:tc>
      </w:tr>
      <w:tr>
        <w:tc>
          <w:tcPr>
            <w:tcW w:type="dxa" w:w="4320"/>
          </w:tcPr>
          <w:p>
            <w:pPr>
              <w:bidi/>
              <w:jc w:val="right"/>
            </w:pPr>
            <w:r/>
            <w:r>
              <w:rPr>
                <w:rFonts w:ascii="Arial" w:hAnsi="Arial" w:cs="Arial"/>
                <w:b w:val="0"/>
                <w:sz w:val="22"/>
              </w:rPr>
              <w:t>استلام دفع إلكتروني</w:t>
            </w:r>
          </w:p>
        </w:tc>
        <w:tc>
          <w:tcPr>
            <w:tcW w:type="dxa" w:w="4320"/>
          </w:tcPr>
          <w:p>
            <w:pPr>
              <w:bidi/>
              <w:jc w:val="right"/>
            </w:pPr>
            <w:r/>
            <w:r>
              <w:rPr>
                <w:rFonts w:ascii="Arial" w:hAnsi="Arial" w:cs="Arial"/>
                <w:b w:val="0"/>
                <w:sz w:val="22"/>
              </w:rPr>
              <w:t>MEPS تتولى التأكيد — المنصة تُحدَّث عند عودة الاتصال</w:t>
            </w:r>
          </w:p>
        </w:tc>
      </w:tr>
    </w:tbl>
    <w:p/>
    <w:p>
      <w:pPr>
        <w:bidi/>
        <w:jc w:val="right"/>
      </w:pPr>
      <w:r>
        <w:rPr>
          <w:rFonts w:ascii="Arial" w:hAnsi="Arial" w:cs="Arial"/>
          <w:b/>
          <w:color w:val="2E4D6E"/>
          <w:sz w:val="26"/>
        </w:rPr>
        <w:t>22.3 المستوى الثالث — السيرفر والبنية التحتية</w:t>
      </w:r>
    </w:p>
    <w:p>
      <w:pPr>
        <w:bidi/>
        <w:jc w:val="right"/>
      </w:pPr>
      <w:r>
        <w:rPr>
          <w:rFonts w:ascii="Arial" w:hAnsi="Arial" w:cs="Arial"/>
          <w:b w:val="0"/>
          <w:sz w:val="24"/>
        </w:rPr>
      </w:r>
      <w:r>
        <w:rPr>
          <w:rFonts w:ascii="Arial" w:hAnsi="Arial" w:cs="Arial"/>
          <w:b/>
          <w:sz w:val="24"/>
        </w:rPr>
        <w:t>22.3.1 الاستضافة والتوزيع الجغرافي</w:t>
      </w:r>
      <w:r>
        <w:rPr>
          <w:rFonts w:ascii="Arial" w:hAnsi="Arial" w:cs="Arial"/>
          <w:b w:val="0"/>
          <w:sz w:val="24"/>
        </w:rPr>
      </w:r>
    </w:p>
    <w:p>
      <w:pPr>
        <w:pStyle w:val="ListBullet"/>
        <w:bidi/>
        <w:jc w:val="right"/>
      </w:pPr>
      <w:r>
        <w:rPr>
          <w:rFonts w:ascii="Arial" w:hAnsi="Arial" w:cs="Arial"/>
          <w:b w:val="0"/>
          <w:sz w:val="24"/>
        </w:rPr>
        <w:t>السيرفر الرئيسي في الإمارات — أقرب نقطة جغرافية موثوقة من اليمن</w:t>
      </w:r>
    </w:p>
    <w:p>
      <w:pPr>
        <w:pStyle w:val="ListBullet"/>
        <w:bidi/>
        <w:jc w:val="right"/>
      </w:pPr>
      <w:r>
        <w:rPr>
          <w:rFonts w:ascii="Arial" w:hAnsi="Arial" w:cs="Arial"/>
          <w:b w:val="0"/>
          <w:sz w:val="24"/>
        </w:rPr>
        <w:t xml:space="preserve">Cloudflare CDN: </w:t>
      </w:r>
      <w:r>
        <w:rPr>
          <w:rFonts w:ascii="Arial" w:hAnsi="Arial" w:cs="Arial"/>
          <w:b/>
          <w:sz w:val="24"/>
        </w:rPr>
        <w:t>المحتوى الثابت</w:t>
      </w:r>
      <w:r>
        <w:rPr>
          <w:rFonts w:ascii="Arial" w:hAnsi="Arial" w:cs="Arial"/>
          <w:b w:val="0"/>
          <w:sz w:val="24"/>
        </w:rPr>
        <w:t xml:space="preserve"> للمتاجر (الصور، ملفات الواجهة، صفحات المنتجات شبه الثابتة) يُوزَّع من أقرب نقطة للمستخدم</w:t>
      </w:r>
    </w:p>
    <w:p>
      <w:pPr>
        <w:pStyle w:val="ListBullet"/>
        <w:bidi/>
        <w:jc w:val="right"/>
      </w:pPr>
      <w:r>
        <w:rPr>
          <w:rFonts w:ascii="Arial" w:hAnsi="Arial" w:cs="Arial"/>
          <w:b w:val="0"/>
          <w:sz w:val="24"/>
        </w:rPr>
      </w:r>
      <w:r>
        <w:rPr>
          <w:rFonts w:ascii="Arial" w:hAnsi="Arial" w:cs="Arial"/>
          <w:b/>
          <w:sz w:val="24"/>
        </w:rPr>
        <w:t>توضيح تقني:</w:t>
      </w:r>
      <w:r>
        <w:rPr>
          <w:rFonts w:ascii="Arial" w:hAnsi="Arial" w:cs="Arial"/>
          <w:b w:val="0"/>
          <w:sz w:val="24"/>
        </w:rPr>
        <w:t xml:space="preserve"> المحتوى الديناميكي لكل مستخدم (السلة، الأسعار اللحظية، المخزون، صفحة الدفع) لا يُخزَّن في الـ CDN ويُجلَب من السيرفر؛ الـ CDN يبقي الواجهة سريعة حتى عند بطء السيرفر لكنه لا يحلّ محل توفّره</w:t>
      </w:r>
    </w:p>
    <w:p>
      <w:pPr>
        <w:bidi/>
        <w:jc w:val="right"/>
      </w:pPr>
      <w:r>
        <w:rPr>
          <w:rFonts w:ascii="Arial" w:hAnsi="Arial" w:cs="Arial"/>
          <w:b w:val="0"/>
          <w:sz w:val="24"/>
        </w:rPr>
      </w:r>
      <w:r>
        <w:rPr>
          <w:rFonts w:ascii="Arial" w:hAnsi="Arial" w:cs="Arial"/>
          <w:b/>
          <w:sz w:val="24"/>
        </w:rPr>
        <w:t>22.3.2 آلية إعادة المحاولة (Retry &amp; Queue)</w:t>
      </w:r>
      <w:r>
        <w:rPr>
          <w:rFonts w:ascii="Arial" w:hAnsi="Arial" w:cs="Arial"/>
          <w:b w:val="0"/>
          <w:sz w:val="24"/>
        </w:rPr>
      </w:r>
    </w:p>
    <w:p>
      <w:pPr>
        <w:pStyle w:val="ListBullet"/>
        <w:bidi/>
        <w:jc w:val="right"/>
      </w:pPr>
      <w:r>
        <w:rPr>
          <w:rFonts w:ascii="Arial" w:hAnsi="Arial" w:cs="Arial"/>
          <w:b w:val="0"/>
          <w:sz w:val="24"/>
        </w:rPr>
        <w:t>كل عملية حساسة (إرسال واتساب، تحديث دفع، بريد) تمر عبر BullMQ Queue</w:t>
      </w:r>
    </w:p>
    <w:p>
      <w:pPr>
        <w:pStyle w:val="ListBullet"/>
        <w:bidi/>
        <w:jc w:val="right"/>
      </w:pPr>
      <w:r>
        <w:rPr>
          <w:rFonts w:ascii="Arial" w:hAnsi="Arial" w:cs="Arial"/>
          <w:b w:val="0"/>
          <w:sz w:val="24"/>
        </w:rPr>
        <w:t>إذا فشلت العملية: تُعاد المحاولة تلقائياً بعد 1 دقيقة، ثم 5 دقائق، ثم 30 دقيقة</w:t>
      </w:r>
    </w:p>
    <w:p>
      <w:pPr>
        <w:pStyle w:val="ListBullet"/>
        <w:bidi/>
        <w:jc w:val="right"/>
      </w:pPr>
      <w:r>
        <w:rPr>
          <w:rFonts w:ascii="Arial" w:hAnsi="Arial" w:cs="Arial"/>
          <w:b w:val="0"/>
          <w:sz w:val="24"/>
        </w:rPr>
        <w:t>بعد 3 محاولات فاشلة: تنبيه للـ Super Admin لمراجعة المشكلة</w:t>
      </w:r>
    </w:p>
    <w:p>
      <w:pPr>
        <w:pStyle w:val="ListBullet"/>
        <w:bidi/>
        <w:jc w:val="right"/>
      </w:pPr>
      <w:r>
        <w:rPr>
          <w:rFonts w:ascii="Arial" w:hAnsi="Arial" w:cs="Arial"/>
          <w:b w:val="0"/>
          <w:sz w:val="24"/>
        </w:rPr>
        <w:t>سجل كامل لكل المحاولات الفاشلة مع السبب</w:t>
      </w:r>
    </w:p>
    <w:p>
      <w:pPr>
        <w:bidi/>
        <w:jc w:val="right"/>
      </w:pPr>
      <w:r>
        <w:rPr>
          <w:rFonts w:ascii="Arial" w:hAnsi="Arial" w:cs="Arial"/>
          <w:b w:val="0"/>
          <w:sz w:val="24"/>
        </w:rPr>
      </w:r>
      <w:r>
        <w:rPr>
          <w:rFonts w:ascii="Arial" w:hAnsi="Arial" w:cs="Arial"/>
          <w:b/>
          <w:sz w:val="24"/>
        </w:rPr>
        <w:t>22.3.3 النسخ الاحتياطي</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استعادة لحظية (PITR / WAL streaming)</w:t>
      </w:r>
      <w:r>
        <w:rPr>
          <w:rFonts w:ascii="Arial" w:hAnsi="Arial" w:cs="Arial"/>
          <w:b w:val="0"/>
          <w:sz w:val="24"/>
        </w:rPr>
        <w:t xml:space="preserve"> لجداول الطلبات والمدفوعات — هدف فقدان البيانات (RPO) قريب من الصفر للمعاملات الحسّاسة</w:t>
      </w:r>
    </w:p>
    <w:p>
      <w:pPr>
        <w:pStyle w:val="ListBullet"/>
        <w:bidi/>
        <w:jc w:val="right"/>
      </w:pPr>
      <w:r>
        <w:rPr>
          <w:rFonts w:ascii="Arial" w:hAnsi="Arial" w:cs="Arial"/>
          <w:b w:val="0"/>
          <w:sz w:val="24"/>
        </w:rPr>
        <w:t>نسخ احتياطي كامل لقاعدة البيانات كل 6 ساعات كطبقة ثانية</w:t>
      </w:r>
    </w:p>
    <w:p>
      <w:pPr>
        <w:pStyle w:val="ListBullet"/>
        <w:bidi/>
        <w:jc w:val="right"/>
      </w:pPr>
      <w:r>
        <w:rPr>
          <w:rFonts w:ascii="Arial" w:hAnsi="Arial" w:cs="Arial"/>
          <w:b w:val="0"/>
          <w:sz w:val="24"/>
        </w:rPr>
        <w:t>النسخ تُحفَظ في موقع مختلف جغرافياً عن السيرفر الرئيسي</w:t>
      </w:r>
    </w:p>
    <w:p>
      <w:pPr>
        <w:pStyle w:val="ListBullet"/>
        <w:bidi/>
        <w:jc w:val="right"/>
      </w:pPr>
      <w:r>
        <w:rPr>
          <w:rFonts w:ascii="Arial" w:hAnsi="Arial" w:cs="Arial"/>
          <w:b w:val="0"/>
          <w:sz w:val="24"/>
        </w:rPr>
        <w:t>اختبار استعادة النسخة الاحتياطية شهرياً للتأكد من صلاحيتها</w:t>
      </w:r>
    </w:p>
    <w:p>
      <w:pPr>
        <w:pStyle w:val="ListBullet"/>
        <w:bidi/>
        <w:jc w:val="right"/>
      </w:pPr>
      <w:r>
        <w:rPr>
          <w:rFonts w:ascii="Arial" w:hAnsi="Arial" w:cs="Arial"/>
          <w:b w:val="0"/>
          <w:sz w:val="24"/>
        </w:rPr>
        <w:t>في حالة عطل كامل: استعادة الخدمة خلال أقل من ساعة (RTO)</w:t>
      </w:r>
    </w:p>
    <w:p>
      <w:pPr>
        <w:bidi/>
        <w:jc w:val="right"/>
      </w:pPr>
      <w:r>
        <w:rPr>
          <w:rFonts w:ascii="Arial" w:hAnsi="Arial" w:cs="Arial"/>
          <w:b/>
          <w:color w:val="1A4D2E"/>
          <w:sz w:val="30"/>
        </w:rPr>
        <w:t>23. نظام العناوين اليمني</w:t>
      </w:r>
    </w:p>
    <w:p>
      <w:pPr>
        <w:bidi/>
        <w:jc w:val="right"/>
      </w:pPr>
      <w:r>
        <w:rPr>
          <w:rFonts w:ascii="Arial" w:hAnsi="Arial" w:cs="Arial"/>
          <w:b w:val="0"/>
          <w:sz w:val="24"/>
        </w:rPr>
        <w:t>اليمن لا يملك نظام عناوين رسمي كالسعودية. لا أرقام مبانٍ، لا رموز بريدية موحّدة. العميل يصف موقعه بالعلامات المرجعية: "بجانب مسجد الفاروق، خلف السوق المركزي". هذا ليس نقصاً — هو واقع يجب أن يستوعبه النظام.</w:t>
      </w:r>
    </w:p>
    <w:p>
      <w:pPr>
        <w:bidi/>
        <w:jc w:val="right"/>
      </w:pPr>
      <w:r>
        <w:rPr>
          <w:rFonts w:ascii="Arial" w:hAnsi="Arial" w:cs="Arial"/>
          <w:b/>
          <w:color w:val="2E4D6E"/>
          <w:sz w:val="26"/>
        </w:rPr>
        <w:t>23.1 مشكلة العناوين في اليمن</w:t>
      </w:r>
    </w:p>
    <w:p>
      <w:pPr>
        <w:pStyle w:val="ListBullet"/>
        <w:bidi/>
        <w:jc w:val="right"/>
      </w:pPr>
      <w:r>
        <w:rPr>
          <w:rFonts w:ascii="Arial" w:hAnsi="Arial" w:cs="Arial"/>
          <w:b w:val="0"/>
          <w:sz w:val="24"/>
        </w:rPr>
        <w:t>📍 لا أرقام مبانٍ في معظم المناطق</w:t>
      </w:r>
    </w:p>
    <w:p>
      <w:pPr>
        <w:pStyle w:val="ListBullet"/>
        <w:bidi/>
        <w:jc w:val="right"/>
      </w:pPr>
      <w:r>
        <w:rPr>
          <w:rFonts w:ascii="Arial" w:hAnsi="Arial" w:cs="Arial"/>
          <w:b w:val="0"/>
          <w:sz w:val="24"/>
        </w:rPr>
        <w:t>📍 خرائط Google غير مكتملة في كثير من الأحياء والمناطق الريفية</w:t>
      </w:r>
    </w:p>
    <w:p>
      <w:pPr>
        <w:pStyle w:val="ListBullet"/>
        <w:bidi/>
        <w:jc w:val="right"/>
      </w:pPr>
      <w:r>
        <w:rPr>
          <w:rFonts w:ascii="Arial" w:hAnsi="Arial" w:cs="Arial"/>
          <w:b w:val="0"/>
          <w:sz w:val="24"/>
        </w:rPr>
        <w:t>📍 نفس الحي قد يُعرَف بأسماء مختلفة بين السكان</w:t>
      </w:r>
    </w:p>
    <w:p>
      <w:pPr>
        <w:pStyle w:val="ListBullet"/>
        <w:bidi/>
        <w:jc w:val="right"/>
      </w:pPr>
      <w:r>
        <w:rPr>
          <w:rFonts w:ascii="Arial" w:hAnsi="Arial" w:cs="Arial"/>
          <w:b w:val="0"/>
          <w:sz w:val="24"/>
        </w:rPr>
        <w:t>📍 المناطق الجديدة لا توجد على أي خريطة رقمية</w:t>
      </w:r>
    </w:p>
    <w:p>
      <w:pPr>
        <w:pStyle w:val="ListBullet"/>
        <w:bidi/>
        <w:jc w:val="right"/>
      </w:pPr>
      <w:r>
        <w:rPr>
          <w:rFonts w:ascii="Arial" w:hAnsi="Arial" w:cs="Arial"/>
          <w:b w:val="0"/>
          <w:sz w:val="24"/>
        </w:rPr>
        <w:t>📍 المندوب لا يستطيع الاعتماد على التطبيق لإيجاد العميل</w:t>
      </w:r>
    </w:p>
    <w:p>
      <w:pPr>
        <w:pStyle w:val="ListBullet"/>
        <w:bidi/>
        <w:jc w:val="right"/>
      </w:pPr>
      <w:r>
        <w:rPr>
          <w:rFonts w:ascii="Arial" w:hAnsi="Arial" w:cs="Arial"/>
          <w:b w:val="0"/>
          <w:sz w:val="24"/>
        </w:rPr>
        <w:t xml:space="preserve">📍 أي </w:t>
      </w:r>
      <w:r>
        <w:rPr>
          <w:rFonts w:ascii="Arial" w:hAnsi="Arial" w:cs="Arial"/>
          <w:b/>
          <w:sz w:val="24"/>
        </w:rPr>
        <w:t>تأخير</w:t>
      </w:r>
      <w:r>
        <w:rPr>
          <w:rFonts w:ascii="Arial" w:hAnsi="Arial" w:cs="Arial"/>
          <w:b w:val="0"/>
          <w:sz w:val="24"/>
        </w:rPr>
        <w:t xml:space="preserve"> في الفهم = تكلفة وقت وشحن إضافية</w:t>
      </w:r>
    </w:p>
    <w:p>
      <w:pPr>
        <w:bidi/>
        <w:jc w:val="right"/>
      </w:pPr>
      <w:r>
        <w:rPr>
          <w:rFonts w:ascii="Arial" w:hAnsi="Arial" w:cs="Arial"/>
          <w:b/>
          <w:color w:val="2E4D6E"/>
          <w:sz w:val="26"/>
        </w:rPr>
        <w:t>23.2 نموذج العنوان المُصمَّم لليمن</w:t>
      </w:r>
    </w:p>
    <w:p>
      <w:pPr>
        <w:bidi/>
        <w:jc w:val="right"/>
      </w:pPr>
      <w:r>
        <w:rPr>
          <w:rFonts w:ascii="Arial" w:hAnsi="Arial" w:cs="Arial"/>
          <w:b w:val="0"/>
          <w:sz w:val="24"/>
        </w:rPr>
        <w:t>العنوان في المنصة يجمع بين البنية الرسمية والوصف الحر — كلاهما ضروري:</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
              <w:rPr>
                <w:rFonts w:ascii="Arial" w:hAnsi="Arial" w:cs="Arial"/>
                <w:b/>
                <w:sz w:val="22"/>
              </w:rPr>
              <w:t>حقل العنوان</w:t>
            </w:r>
          </w:p>
        </w:tc>
        <w:tc>
          <w:tcPr>
            <w:tcW w:type="dxa" w:w="4320"/>
          </w:tcPr>
          <w:p>
            <w:pPr>
              <w:bidi/>
              <w:jc w:val="right"/>
            </w:pPr>
            <w:r/>
            <w:r>
              <w:rPr>
                <w:rFonts w:ascii="Arial" w:hAnsi="Arial" w:cs="Arial"/>
                <w:b/>
                <w:sz w:val="22"/>
              </w:rPr>
              <w:t>النوع والتفاصيل</w:t>
            </w:r>
          </w:p>
        </w:tc>
      </w:tr>
      <w:tr>
        <w:tc>
          <w:tcPr>
            <w:tcW w:type="dxa" w:w="4320"/>
          </w:tcPr>
          <w:p>
            <w:pPr>
              <w:bidi/>
              <w:jc w:val="right"/>
            </w:pPr>
            <w:r/>
            <w:r>
              <w:rPr>
                <w:rFonts w:ascii="Arial" w:hAnsi="Arial" w:cs="Arial"/>
                <w:b w:val="0"/>
                <w:sz w:val="22"/>
              </w:rPr>
              <w:t>المحافظة</w:t>
            </w:r>
          </w:p>
        </w:tc>
        <w:tc>
          <w:tcPr>
            <w:tcW w:type="dxa" w:w="4320"/>
          </w:tcPr>
          <w:p>
            <w:pPr>
              <w:bidi/>
              <w:jc w:val="right"/>
            </w:pPr>
            <w:r/>
            <w:r>
              <w:rPr>
                <w:rFonts w:ascii="Arial" w:hAnsi="Arial" w:cs="Arial"/>
                <w:b w:val="0"/>
                <w:sz w:val="22"/>
              </w:rPr>
              <w:t xml:space="preserve">قائمة منسدلة — </w:t>
            </w:r>
            <w:r>
              <w:rPr>
                <w:rFonts w:ascii="Arial" w:hAnsi="Arial" w:cs="Arial"/>
                <w:b/>
                <w:sz w:val="22"/>
              </w:rPr>
              <w:t>22 محافظة يمنية (21 محافظة + أمانة العاصمة، وتشمل سقطرى)</w:t>
            </w:r>
            <w:r>
              <w:rPr>
                <w:rFonts w:ascii="Arial" w:hAnsi="Arial" w:cs="Arial"/>
                <w:b w:val="0"/>
                <w:sz w:val="22"/>
              </w:rPr>
              <w:t xml:space="preserve"> — إلزامي</w:t>
            </w:r>
          </w:p>
        </w:tc>
      </w:tr>
      <w:tr>
        <w:tc>
          <w:tcPr>
            <w:tcW w:type="dxa" w:w="4320"/>
          </w:tcPr>
          <w:p>
            <w:pPr>
              <w:bidi/>
              <w:jc w:val="right"/>
            </w:pPr>
            <w:r/>
            <w:r>
              <w:rPr>
                <w:rFonts w:ascii="Arial" w:hAnsi="Arial" w:cs="Arial"/>
                <w:b w:val="0"/>
                <w:sz w:val="22"/>
              </w:rPr>
              <w:t>المديرية</w:t>
            </w:r>
          </w:p>
        </w:tc>
        <w:tc>
          <w:tcPr>
            <w:tcW w:type="dxa" w:w="4320"/>
          </w:tcPr>
          <w:p>
            <w:pPr>
              <w:bidi/>
              <w:jc w:val="right"/>
            </w:pPr>
            <w:r/>
            <w:r>
              <w:rPr>
                <w:rFonts w:ascii="Arial" w:hAnsi="Arial" w:cs="Arial"/>
                <w:b w:val="0"/>
                <w:sz w:val="22"/>
              </w:rPr>
              <w:t>قائمة منسدلة تتغير بحسب المحافظة — إلزامي</w:t>
            </w:r>
          </w:p>
        </w:tc>
      </w:tr>
      <w:tr>
        <w:tc>
          <w:tcPr>
            <w:tcW w:type="dxa" w:w="4320"/>
          </w:tcPr>
          <w:p>
            <w:pPr>
              <w:bidi/>
              <w:jc w:val="right"/>
            </w:pPr>
            <w:r/>
            <w:r>
              <w:rPr>
                <w:rFonts w:ascii="Arial" w:hAnsi="Arial" w:cs="Arial"/>
                <w:b w:val="0"/>
                <w:sz w:val="22"/>
              </w:rPr>
              <w:t>العزلة / الحي / المنطقة</w:t>
            </w:r>
          </w:p>
        </w:tc>
        <w:tc>
          <w:tcPr>
            <w:tcW w:type="dxa" w:w="4320"/>
          </w:tcPr>
          <w:p>
            <w:pPr>
              <w:bidi/>
              <w:jc w:val="right"/>
            </w:pPr>
            <w:r/>
            <w:r>
              <w:rPr>
                <w:rFonts w:ascii="Arial" w:hAnsi="Arial" w:cs="Arial"/>
                <w:b w:val="0"/>
                <w:sz w:val="22"/>
              </w:rPr>
              <w:t>نص حر — العميل يكتب اسم العزلة أو الحي كما يعرفه — إلزامي</w:t>
            </w:r>
          </w:p>
        </w:tc>
      </w:tr>
      <w:tr>
        <w:tc>
          <w:tcPr>
            <w:tcW w:type="dxa" w:w="4320"/>
          </w:tcPr>
          <w:p>
            <w:pPr>
              <w:bidi/>
              <w:jc w:val="right"/>
            </w:pPr>
            <w:r/>
            <w:r>
              <w:rPr>
                <w:rFonts w:ascii="Arial" w:hAnsi="Arial" w:cs="Arial"/>
                <w:b w:val="0"/>
                <w:sz w:val="22"/>
              </w:rPr>
              <w:t>وصف تفصيلي للموقع</w:t>
            </w:r>
          </w:p>
        </w:tc>
        <w:tc>
          <w:tcPr>
            <w:tcW w:type="dxa" w:w="4320"/>
          </w:tcPr>
          <w:p>
            <w:pPr>
              <w:bidi/>
              <w:jc w:val="right"/>
            </w:pPr>
            <w:r/>
            <w:r>
              <w:rPr>
                <w:rFonts w:ascii="Arial" w:hAnsi="Arial" w:cs="Arial"/>
                <w:b w:val="0"/>
                <w:sz w:val="22"/>
              </w:rPr>
              <w:t>نص حر طويل — "بجانب مسجد كذا، أمام محل كذا" — إلزامي</w:t>
            </w:r>
          </w:p>
        </w:tc>
      </w:tr>
      <w:tr>
        <w:tc>
          <w:tcPr>
            <w:tcW w:type="dxa" w:w="4320"/>
          </w:tcPr>
          <w:p>
            <w:pPr>
              <w:bidi/>
              <w:jc w:val="right"/>
            </w:pPr>
            <w:r/>
            <w:r>
              <w:rPr>
                <w:rFonts w:ascii="Arial" w:hAnsi="Arial" w:cs="Arial"/>
                <w:b w:val="0"/>
                <w:sz w:val="22"/>
              </w:rPr>
              <w:t>رقم الجوال للتواصل</w:t>
            </w:r>
          </w:p>
        </w:tc>
        <w:tc>
          <w:tcPr>
            <w:tcW w:type="dxa" w:w="4320"/>
          </w:tcPr>
          <w:p>
            <w:pPr>
              <w:bidi/>
              <w:jc w:val="right"/>
            </w:pPr>
            <w:r/>
            <w:r>
              <w:rPr>
                <w:rFonts w:ascii="Arial" w:hAnsi="Arial" w:cs="Arial"/>
                <w:b w:val="0"/>
                <w:sz w:val="22"/>
              </w:rPr>
              <w:t>يُملأ تلقائياً من حساب العميل — قابل للتعديل</w:t>
            </w:r>
          </w:p>
        </w:tc>
      </w:tr>
      <w:tr>
        <w:tc>
          <w:tcPr>
            <w:tcW w:type="dxa" w:w="4320"/>
          </w:tcPr>
          <w:p>
            <w:pPr>
              <w:bidi/>
              <w:jc w:val="right"/>
            </w:pPr>
            <w:r/>
            <w:r>
              <w:rPr>
                <w:rFonts w:ascii="Arial" w:hAnsi="Arial" w:cs="Arial"/>
                <w:b w:val="0"/>
                <w:sz w:val="22"/>
              </w:rPr>
              <w:t>موقع على الخريطة</w:t>
            </w:r>
          </w:p>
        </w:tc>
        <w:tc>
          <w:tcPr>
            <w:tcW w:type="dxa" w:w="4320"/>
          </w:tcPr>
          <w:p>
            <w:pPr>
              <w:bidi/>
              <w:jc w:val="right"/>
            </w:pPr>
            <w:r/>
            <w:r>
              <w:rPr>
                <w:rFonts w:ascii="Arial" w:hAnsi="Arial" w:cs="Arial"/>
                <w:b w:val="0"/>
                <w:sz w:val="22"/>
              </w:rPr>
              <w:t>اختياري — العميل يضع pin إذا كان الموقع موجوداً على Google Maps</w:t>
            </w:r>
          </w:p>
        </w:tc>
      </w:tr>
      <w:tr>
        <w:tc>
          <w:tcPr>
            <w:tcW w:type="dxa" w:w="4320"/>
          </w:tcPr>
          <w:p>
            <w:pPr>
              <w:bidi/>
              <w:jc w:val="right"/>
            </w:pPr>
            <w:r/>
            <w:r>
              <w:rPr>
                <w:rFonts w:ascii="Arial" w:hAnsi="Arial" w:cs="Arial"/>
                <w:b w:val="0"/>
                <w:sz w:val="22"/>
              </w:rPr>
              <w:t>ملاحظة للمندوب</w:t>
            </w:r>
          </w:p>
        </w:tc>
        <w:tc>
          <w:tcPr>
            <w:tcW w:type="dxa" w:w="4320"/>
          </w:tcPr>
          <w:p>
            <w:pPr>
              <w:bidi/>
              <w:jc w:val="right"/>
            </w:pPr>
            <w:r/>
            <w:r>
              <w:rPr>
                <w:rFonts w:ascii="Arial" w:hAnsi="Arial" w:cs="Arial"/>
                <w:b w:val="0"/>
                <w:sz w:val="22"/>
              </w:rPr>
              <w:t>نص حر — "اتصل قبل الوصول بـ 30 دقيقة" — اختياري</w:t>
            </w:r>
          </w:p>
        </w:tc>
      </w:tr>
    </w:tbl>
    <w:p/>
    <w:p>
      <w:pPr>
        <w:bidi/>
        <w:jc w:val="right"/>
      </w:pPr>
      <w:r>
        <w:rPr>
          <w:rFonts w:ascii="Arial" w:hAnsi="Arial" w:cs="Arial"/>
          <w:b w:val="0"/>
          <w:color w:val="555555"/>
          <w:sz w:val="22"/>
        </w:rPr>
      </w:r>
      <w:r>
        <w:rPr>
          <w:rFonts w:ascii="Arial" w:hAnsi="Arial" w:cs="Arial"/>
          <w:b/>
          <w:color w:val="555555"/>
          <w:sz w:val="22"/>
        </w:rPr>
        <w:t>تصحيح مصطلحي:</w:t>
      </w:r>
      <w:r>
        <w:rPr>
          <w:rFonts w:ascii="Arial" w:hAnsi="Arial" w:cs="Arial"/>
          <w:b w:val="0"/>
          <w:color w:val="555555"/>
          <w:sz w:val="22"/>
        </w:rPr>
        <w:t xml:space="preserve"> التقسيم الإداري في اليمن اسمه </w:t>
      </w:r>
      <w:r>
        <w:rPr>
          <w:rFonts w:ascii="Arial" w:hAnsi="Arial" w:cs="Arial"/>
          <w:b/>
          <w:color w:val="555555"/>
          <w:sz w:val="22"/>
        </w:rPr>
        <w:t>"المديرية"</w:t>
      </w:r>
      <w:r>
        <w:rPr>
          <w:rFonts w:ascii="Arial" w:hAnsi="Arial" w:cs="Arial"/>
          <w:b w:val="0"/>
          <w:color w:val="555555"/>
          <w:sz w:val="22"/>
        </w:rPr>
        <w:t xml:space="preserve"> (وليس "القضاء" — وهو مصطلح غير يمني). في المناطق الريفية يُضاف مستوى </w:t>
      </w:r>
      <w:r>
        <w:rPr>
          <w:rFonts w:ascii="Arial" w:hAnsi="Arial" w:cs="Arial"/>
          <w:b/>
          <w:color w:val="555555"/>
          <w:sz w:val="22"/>
        </w:rPr>
        <w:t>"العزلة"</w:t>
      </w:r>
      <w:r>
        <w:rPr>
          <w:rFonts w:ascii="Arial" w:hAnsi="Arial" w:cs="Arial"/>
          <w:b w:val="0"/>
          <w:color w:val="555555"/>
          <w:sz w:val="22"/>
        </w:rPr>
        <w:t xml:space="preserve"> لأنه مستخدم فعلياً. القائمة الرسمية للمحافظات والمديريات تُحمَّل من مصدر معتمد وتُراجَع قبل الإطلاق.</w:t>
      </w:r>
    </w:p>
    <w:p>
      <w:pPr>
        <w:bidi/>
        <w:jc w:val="right"/>
      </w:pPr>
      <w:r>
        <w:rPr>
          <w:rFonts w:ascii="Arial" w:hAnsi="Arial" w:cs="Arial"/>
          <w:b/>
          <w:color w:val="2E4D6E"/>
          <w:sz w:val="26"/>
        </w:rPr>
        <w:t>23.3 كيف يصل المندوب للعميل</w:t>
      </w:r>
    </w:p>
    <w:p>
      <w:pPr>
        <w:bidi/>
        <w:jc w:val="right"/>
      </w:pPr>
      <w:r>
        <w:rPr>
          <w:rFonts w:ascii="Arial" w:hAnsi="Arial" w:cs="Arial"/>
          <w:b w:val="0"/>
          <w:sz w:val="24"/>
        </w:rPr>
      </w:r>
      <w:r>
        <w:rPr>
          <w:rFonts w:ascii="Arial" w:hAnsi="Arial" w:cs="Arial"/>
          <w:b/>
          <w:sz w:val="24"/>
        </w:rPr>
        <w:t>23.3.1 المعلومات التي يراها المندوب</w:t>
      </w:r>
      <w:r>
        <w:rPr>
          <w:rFonts w:ascii="Arial" w:hAnsi="Arial" w:cs="Arial"/>
          <w:b w:val="0"/>
          <w:sz w:val="24"/>
        </w:rPr>
      </w:r>
    </w:p>
    <w:p>
      <w:pPr>
        <w:pStyle w:val="ListBullet"/>
        <w:bidi/>
        <w:jc w:val="right"/>
      </w:pPr>
      <w:r>
        <w:rPr>
          <w:rFonts w:ascii="Arial" w:hAnsi="Arial" w:cs="Arial"/>
          <w:b w:val="0"/>
          <w:sz w:val="24"/>
        </w:rPr>
        <w:t>المحافظة والمديرية والحي — كخريطة ذهنية يعرفها</w:t>
      </w:r>
    </w:p>
    <w:p>
      <w:pPr>
        <w:pStyle w:val="ListBullet"/>
        <w:bidi/>
        <w:jc w:val="right"/>
      </w:pPr>
      <w:r>
        <w:rPr>
          <w:rFonts w:ascii="Arial" w:hAnsi="Arial" w:cs="Arial"/>
          <w:b w:val="0"/>
          <w:sz w:val="24"/>
        </w:rPr>
        <w:t>الوصف التفصيلي كاملاً بالخط الكبير الواضح</w:t>
      </w:r>
    </w:p>
    <w:p>
      <w:pPr>
        <w:pStyle w:val="ListBullet"/>
        <w:bidi/>
        <w:jc w:val="right"/>
      </w:pPr>
      <w:r>
        <w:rPr>
          <w:rFonts w:ascii="Arial" w:hAnsi="Arial" w:cs="Arial"/>
          <w:b w:val="0"/>
          <w:sz w:val="24"/>
        </w:rPr>
        <w:t>رقم جوال العميل مع زر واتساب مباشر للتواصل</w:t>
      </w:r>
    </w:p>
    <w:p>
      <w:pPr>
        <w:pStyle w:val="ListBullet"/>
        <w:bidi/>
        <w:jc w:val="right"/>
      </w:pPr>
      <w:r>
        <w:rPr>
          <w:rFonts w:ascii="Arial" w:hAnsi="Arial" w:cs="Arial"/>
          <w:b w:val="0"/>
          <w:sz w:val="24"/>
        </w:rPr>
        <w:t>الملاحظات الخاصة للمندوب</w:t>
      </w:r>
    </w:p>
    <w:p>
      <w:pPr>
        <w:pStyle w:val="ListBullet"/>
        <w:bidi/>
        <w:jc w:val="right"/>
      </w:pPr>
      <w:r>
        <w:rPr>
          <w:rFonts w:ascii="Arial" w:hAnsi="Arial" w:cs="Arial"/>
          <w:b w:val="0"/>
          <w:sz w:val="24"/>
        </w:rPr>
        <w:t>رابط Google Maps إذا وضع العميل pin (اختياري)</w:t>
      </w:r>
    </w:p>
    <w:p>
      <w:pPr>
        <w:bidi/>
        <w:jc w:val="right"/>
      </w:pPr>
      <w:r>
        <w:rPr>
          <w:rFonts w:ascii="Arial" w:hAnsi="Arial" w:cs="Arial"/>
          <w:b w:val="0"/>
          <w:sz w:val="24"/>
        </w:rPr>
      </w:r>
      <w:r>
        <w:rPr>
          <w:rFonts w:ascii="Arial" w:hAnsi="Arial" w:cs="Arial"/>
          <w:b/>
          <w:sz w:val="24"/>
        </w:rPr>
        <w:t>23.3.2 التواصل الذكي قبل التوصيل</w:t>
      </w:r>
      <w:r>
        <w:rPr>
          <w:rFonts w:ascii="Arial" w:hAnsi="Arial" w:cs="Arial"/>
          <w:b w:val="0"/>
          <w:sz w:val="24"/>
        </w:rPr>
      </w:r>
    </w:p>
    <w:p>
      <w:pPr>
        <w:pStyle w:val="ListBullet"/>
        <w:bidi/>
        <w:jc w:val="right"/>
      </w:pPr>
      <w:r>
        <w:rPr>
          <w:rFonts w:ascii="Arial" w:hAnsi="Arial" w:cs="Arial"/>
          <w:b w:val="0"/>
          <w:sz w:val="24"/>
        </w:rPr>
        <w:t>النظام يُرسِل رسالة واتساب تلقائية للعميل عند إسناد الطلب للمندوب</w:t>
      </w:r>
    </w:p>
    <w:p>
      <w:pPr>
        <w:pStyle w:val="ListBullet"/>
        <w:bidi/>
        <w:jc w:val="right"/>
      </w:pPr>
      <w:r>
        <w:rPr>
          <w:rFonts w:ascii="Arial" w:hAnsi="Arial" w:cs="Arial"/>
          <w:b w:val="0"/>
          <w:sz w:val="24"/>
        </w:rPr>
        <w:t>المندوب يرسل واتساب للعميل عند خروجه: "سأصل خلال X دقيقة"</w:t>
      </w:r>
    </w:p>
    <w:p>
      <w:pPr>
        <w:pStyle w:val="ListBullet"/>
        <w:bidi/>
        <w:jc w:val="right"/>
      </w:pPr>
      <w:r>
        <w:rPr>
          <w:rFonts w:ascii="Arial" w:hAnsi="Arial" w:cs="Arial"/>
          <w:b w:val="0"/>
          <w:sz w:val="24"/>
        </w:rPr>
        <w:t>رقم المندوب يظهر للعميل ليتواصل معه مباشرة</w:t>
      </w:r>
    </w:p>
    <w:p>
      <w:pPr>
        <w:pStyle w:val="ListBullet"/>
        <w:bidi/>
        <w:jc w:val="right"/>
      </w:pPr>
      <w:r>
        <w:rPr>
          <w:rFonts w:ascii="Arial" w:hAnsi="Arial" w:cs="Arial"/>
          <w:b w:val="0"/>
          <w:sz w:val="24"/>
        </w:rPr>
        <w:t>في حالة صعوبة الإيجاد: المندوب يضغط "تواصل مع العميل" من تطبيقه مباشرة</w:t>
      </w:r>
    </w:p>
    <w:p>
      <w:pPr>
        <w:bidi/>
        <w:jc w:val="right"/>
      </w:pPr>
      <w:r>
        <w:rPr>
          <w:rFonts w:ascii="Arial" w:hAnsi="Arial" w:cs="Arial"/>
          <w:b w:val="0"/>
          <w:sz w:val="24"/>
        </w:rPr>
      </w:r>
      <w:r>
        <w:rPr>
          <w:rFonts w:ascii="Arial" w:hAnsi="Arial" w:cs="Arial"/>
          <w:b/>
          <w:sz w:val="24"/>
        </w:rPr>
        <w:t>23.3.3 تحسين العناوين مع الوقت</w:t>
      </w:r>
      <w:r>
        <w:rPr>
          <w:rFonts w:ascii="Arial" w:hAnsi="Arial" w:cs="Arial"/>
          <w:b w:val="0"/>
          <w:sz w:val="24"/>
        </w:rPr>
      </w:r>
    </w:p>
    <w:p>
      <w:pPr>
        <w:pStyle w:val="ListBullet"/>
        <w:bidi/>
        <w:jc w:val="right"/>
      </w:pPr>
      <w:r>
        <w:rPr>
          <w:rFonts w:ascii="Arial" w:hAnsi="Arial" w:cs="Arial"/>
          <w:b w:val="0"/>
          <w:sz w:val="24"/>
        </w:rPr>
        <w:t>كل عنوان تم التوصيل إليه بنجاح يُحفَظ في قاعدة البيانات كعنوان موثّق</w:t>
      </w:r>
    </w:p>
    <w:p>
      <w:pPr>
        <w:pStyle w:val="ListBullet"/>
        <w:bidi/>
        <w:jc w:val="right"/>
      </w:pPr>
      <w:r>
        <w:rPr>
          <w:rFonts w:ascii="Arial" w:hAnsi="Arial" w:cs="Arial"/>
          <w:b w:val="0"/>
          <w:sz w:val="24"/>
        </w:rPr>
        <w:t>عند طلب العميل مرة ثانية: العنوان السابق يظهر جاهزاً بنقرة واحدة</w:t>
      </w:r>
    </w:p>
    <w:p>
      <w:pPr>
        <w:pStyle w:val="ListBullet"/>
        <w:bidi/>
        <w:jc w:val="right"/>
      </w:pPr>
      <w:r>
        <w:rPr>
          <w:rFonts w:ascii="Arial" w:hAnsi="Arial" w:cs="Arial"/>
          <w:b w:val="0"/>
          <w:sz w:val="24"/>
        </w:rPr>
        <w:t>عناوين متكررة في نفس الحي تساعد المناديب الجدد على التعلم</w:t>
      </w:r>
    </w:p>
    <w:p>
      <w:pPr>
        <w:pStyle w:val="ListBullet"/>
        <w:bidi/>
        <w:jc w:val="right"/>
      </w:pPr>
      <w:r>
        <w:rPr>
          <w:rFonts w:ascii="Arial" w:hAnsi="Arial" w:cs="Arial"/>
          <w:b w:val="0"/>
          <w:sz w:val="24"/>
        </w:rPr>
        <w:t>في المستقبل: بناء قاعدة بيانات عناوين يمنية خاصة بالمنصة من تجارب التوصيل الفعلية</w:t>
      </w:r>
    </w:p>
    <w:p>
      <w:pPr>
        <w:bidi/>
        <w:jc w:val="right"/>
      </w:pPr>
      <w:r>
        <w:rPr>
          <w:rFonts w:ascii="Arial" w:hAnsi="Arial" w:cs="Arial"/>
          <w:b/>
          <w:color w:val="2E4D6E"/>
          <w:sz w:val="26"/>
        </w:rPr>
        <w:t>23.4 عناوين متعددة للعميل</w:t>
      </w:r>
    </w:p>
    <w:p>
      <w:pPr>
        <w:pStyle w:val="ListBullet"/>
        <w:bidi/>
        <w:jc w:val="right"/>
      </w:pPr>
      <w:r>
        <w:rPr>
          <w:rFonts w:ascii="Arial" w:hAnsi="Arial" w:cs="Arial"/>
          <w:b w:val="0"/>
          <w:sz w:val="24"/>
        </w:rPr>
        <w:t>العميل يحفظ أكثر من عنوان: البيت، العمل، بيت الأهل</w:t>
      </w:r>
    </w:p>
    <w:p>
      <w:pPr>
        <w:pStyle w:val="ListBullet"/>
        <w:bidi/>
        <w:jc w:val="right"/>
      </w:pPr>
      <w:r>
        <w:rPr>
          <w:rFonts w:ascii="Arial" w:hAnsi="Arial" w:cs="Arial"/>
          <w:b w:val="0"/>
          <w:sz w:val="24"/>
        </w:rPr>
        <w:t>عند كل طلب يختار العنوان المناسب أو يضيف عنواناً جديداً</w:t>
      </w:r>
    </w:p>
    <w:p>
      <w:pPr>
        <w:pStyle w:val="ListBullet"/>
        <w:bidi/>
        <w:jc w:val="right"/>
      </w:pPr>
      <w:r>
        <w:rPr>
          <w:rFonts w:ascii="Arial" w:hAnsi="Arial" w:cs="Arial"/>
          <w:b w:val="0"/>
          <w:sz w:val="24"/>
        </w:rPr>
        <w:t>عنوان افتراضي يُملأ تلقائياً ويستطيع التغيير</w:t>
      </w:r>
    </w:p>
    <w:p>
      <w:pPr>
        <w:bidi/>
        <w:jc w:val="right"/>
      </w:pPr>
      <w:r>
        <w:rPr>
          <w:rFonts w:ascii="Arial" w:hAnsi="Arial" w:cs="Arial"/>
          <w:b/>
          <w:color w:val="1A4D2E"/>
          <w:sz w:val="30"/>
        </w:rPr>
        <w:t>24. تحصيل اشتراك التاجر (مُعاد تصميمه — آلي وقابل للتوسّع)</w:t>
      </w:r>
    </w:p>
    <w:p>
      <w:pPr>
        <w:bidi/>
        <w:jc w:val="right"/>
      </w:pPr>
      <w:r>
        <w:rPr>
          <w:rFonts w:ascii="Arial" w:hAnsi="Arial" w:cs="Arial"/>
          <w:b w:val="0"/>
          <w:sz w:val="24"/>
        </w:rPr>
      </w:r>
      <w:r>
        <w:rPr>
          <w:rFonts w:ascii="Arial" w:hAnsi="Arial" w:cs="Arial"/>
          <w:b/>
          <w:sz w:val="24"/>
        </w:rPr>
        <w:t>لماذا أُعيد تصميم هذا القسم؟</w:t>
      </w:r>
      <w:r>
        <w:rPr>
          <w:rFonts w:ascii="Arial" w:hAnsi="Arial" w:cs="Arial"/>
          <w:b w:val="0"/>
          <w:sz w:val="24"/>
        </w:rPr>
        <w:t xml:space="preserve"> النموذج اليدوي السابق (رفع إيصال + تأكيد بشري) يكلّف عملاً بشرياً يكبر خطياً مع عدد التجار. عند عشرات الآلاف من التجار شهرياً، ذلك يعني عشرات الآلاف من عمليات التأكيد اليدوية — وهو غير قابل للتوسّع وعرضة للتأخير والأخطاء. المبدأ الجديد: </w:t>
      </w:r>
      <w:r>
        <w:rPr>
          <w:rFonts w:ascii="Arial" w:hAnsi="Arial" w:cs="Arial"/>
          <w:b/>
          <w:sz w:val="24"/>
        </w:rPr>
        <w:t>"آلي بالأصل، يدوي للاستثناء فقط"</w:t>
      </w:r>
      <w:r>
        <w:rPr>
          <w:rFonts w:ascii="Arial" w:hAnsi="Arial" w:cs="Arial"/>
          <w:b w:val="0"/>
          <w:sz w:val="24"/>
        </w:rPr>
        <w:t>.</w:t>
      </w:r>
    </w:p>
    <w:p>
      <w:pPr>
        <w:bidi/>
        <w:jc w:val="right"/>
      </w:pPr>
      <w:r>
        <w:rPr>
          <w:rFonts w:ascii="Arial" w:hAnsi="Arial" w:cs="Arial"/>
          <w:b/>
          <w:color w:val="2E4D6E"/>
          <w:sz w:val="26"/>
        </w:rPr>
        <w:t>24.0 الواقع اليمني الذي بُني عليه التصميم</w:t>
      </w:r>
    </w:p>
    <w:p>
      <w:pPr>
        <w:pStyle w:val="ListBullet"/>
        <w:bidi/>
        <w:jc w:val="right"/>
      </w:pPr>
      <w:r>
        <w:rPr>
          <w:rFonts w:ascii="Arial" w:hAnsi="Arial" w:cs="Arial"/>
          <w:b w:val="0"/>
          <w:sz w:val="24"/>
        </w:rPr>
        <w:t xml:space="preserve">المحافظ الإلكترونية اليمنية </w:t>
      </w:r>
      <w:r>
        <w:rPr>
          <w:rFonts w:ascii="Arial" w:hAnsi="Arial" w:cs="Arial"/>
          <w:b/>
          <w:sz w:val="24"/>
        </w:rPr>
        <w:t>مجزّأة ومعزولة</w:t>
      </w:r>
      <w:r>
        <w:rPr>
          <w:rFonts w:ascii="Arial" w:hAnsi="Arial" w:cs="Arial"/>
          <w:b w:val="0"/>
          <w:sz w:val="24"/>
        </w:rPr>
        <w:t xml:space="preserve">؛ التحويل غالباً داخل نفس المحفظة، والتشغيل البيني محدود عبر سويتش </w:t>
      </w:r>
      <w:r>
        <w:rPr>
          <w:rFonts w:ascii="Arial" w:hAnsi="Arial" w:cs="Arial"/>
          <w:b/>
          <w:sz w:val="24"/>
        </w:rPr>
        <w:t>WeNet (YFSC)</w:t>
      </w:r>
      <w:r>
        <w:rPr>
          <w:rFonts w:ascii="Arial" w:hAnsi="Arial" w:cs="Arial"/>
          <w:b w:val="0"/>
          <w:sz w:val="24"/>
        </w:rPr>
        <w:t>.</w:t>
      </w:r>
    </w:p>
    <w:p>
      <w:pPr>
        <w:pStyle w:val="ListBullet"/>
        <w:bidi/>
        <w:jc w:val="right"/>
      </w:pPr>
      <w:r>
        <w:rPr>
          <w:rFonts w:ascii="Arial" w:hAnsi="Arial" w:cs="Arial"/>
          <w:b w:val="0"/>
          <w:sz w:val="24"/>
        </w:rPr>
        <w:t xml:space="preserve">محافظ رئيسية: </w:t>
      </w:r>
      <w:r>
        <w:rPr>
          <w:rFonts w:ascii="Arial" w:hAnsi="Arial" w:cs="Arial"/>
          <w:b/>
          <w:sz w:val="24"/>
        </w:rPr>
        <w:t>جوالي</w:t>
      </w:r>
      <w:r>
        <w:rPr>
          <w:rFonts w:ascii="Arial" w:hAnsi="Arial" w:cs="Arial"/>
          <w:b w:val="0"/>
          <w:sz w:val="24"/>
        </w:rPr>
        <w:t xml:space="preserve"> (الأشهر)، </w:t>
      </w:r>
      <w:r>
        <w:rPr>
          <w:rFonts w:ascii="Arial" w:hAnsi="Arial" w:cs="Arial"/>
          <w:b/>
          <w:sz w:val="24"/>
        </w:rPr>
        <w:t>فلوسك</w:t>
      </w:r>
      <w:r>
        <w:rPr>
          <w:rFonts w:ascii="Arial" w:hAnsi="Arial" w:cs="Arial"/>
          <w:b w:val="0"/>
          <w:sz w:val="24"/>
        </w:rPr>
        <w:t xml:space="preserve">، </w:t>
      </w:r>
      <w:r>
        <w:rPr>
          <w:rFonts w:ascii="Arial" w:hAnsi="Arial" w:cs="Arial"/>
          <w:b/>
          <w:sz w:val="24"/>
        </w:rPr>
        <w:t>ONE Cash</w:t>
      </w:r>
      <w:r>
        <w:rPr>
          <w:rFonts w:ascii="Arial" w:hAnsi="Arial" w:cs="Arial"/>
          <w:b w:val="0"/>
          <w:sz w:val="24"/>
        </w:rPr>
        <w:t xml:space="preserve"> (خدمة تاجر عبر WeNet و eSadad)، </w:t>
      </w:r>
      <w:r>
        <w:rPr>
          <w:rFonts w:ascii="Arial" w:hAnsi="Arial" w:cs="Arial"/>
          <w:b/>
          <w:sz w:val="24"/>
        </w:rPr>
        <w:t>الكريمي</w:t>
      </w:r>
      <w:r>
        <w:rPr>
          <w:rFonts w:ascii="Arial" w:hAnsi="Arial" w:cs="Arial"/>
          <w:b w:val="0"/>
          <w:sz w:val="24"/>
        </w:rPr>
        <w:t xml:space="preserve">، </w:t>
      </w:r>
      <w:r>
        <w:rPr>
          <w:rFonts w:ascii="Arial" w:hAnsi="Arial" w:cs="Arial"/>
          <w:b/>
          <w:sz w:val="24"/>
        </w:rPr>
        <w:t>جيب</w:t>
      </w:r>
      <w:r>
        <w:rPr>
          <w:rFonts w:ascii="Arial" w:hAnsi="Arial" w:cs="Arial"/>
          <w:b w:val="0"/>
          <w:sz w:val="24"/>
        </w:rPr>
        <w:t xml:space="preserve">، </w:t>
      </w:r>
      <w:r>
        <w:rPr>
          <w:rFonts w:ascii="Arial" w:hAnsi="Arial" w:cs="Arial"/>
          <w:b/>
          <w:sz w:val="24"/>
        </w:rPr>
        <w:t>كاش</w:t>
      </w:r>
      <w:r>
        <w:rPr>
          <w:rFonts w:ascii="Arial" w:hAnsi="Arial" w:cs="Arial"/>
          <w:b w:val="0"/>
          <w:sz w:val="24"/>
        </w:rPr>
        <w:t xml:space="preserve">، </w:t>
      </w:r>
      <w:r>
        <w:rPr>
          <w:rFonts w:ascii="Arial" w:hAnsi="Arial" w:cs="Arial"/>
          <w:b/>
          <w:sz w:val="24"/>
        </w:rPr>
        <w:t>سبأكاش</w:t>
      </w:r>
      <w:r>
        <w:rPr>
          <w:rFonts w:ascii="Arial" w:hAnsi="Arial" w:cs="Arial"/>
          <w:b w:val="0"/>
          <w:sz w:val="24"/>
        </w:rPr>
        <w:t>، وغيرها.</w:t>
      </w:r>
    </w:p>
    <w:p>
      <w:pPr>
        <w:pStyle w:val="ListBullet"/>
        <w:bidi/>
        <w:jc w:val="right"/>
      </w:pPr>
      <w:r>
        <w:rPr>
          <w:rFonts w:ascii="Arial" w:hAnsi="Arial" w:cs="Arial"/>
          <w:b w:val="0"/>
          <w:sz w:val="24"/>
        </w:rPr>
      </w:r>
      <w:r>
        <w:rPr>
          <w:rFonts w:ascii="Arial" w:hAnsi="Arial" w:cs="Arial"/>
          <w:b/>
          <w:sz w:val="24"/>
        </w:rPr>
        <w:t>eSadad</w:t>
      </w:r>
      <w:r>
        <w:rPr>
          <w:rFonts w:ascii="Arial" w:hAnsi="Arial" w:cs="Arial"/>
          <w:b w:val="0"/>
          <w:sz w:val="24"/>
        </w:rPr>
        <w:t xml:space="preserve"> منصة تجميع فوترة/مدفوعات (biller aggregator) — تتيح ربط جهة فوترة واحدة يدفع لها مستخدمو عدة محافظ.</w:t>
      </w:r>
    </w:p>
    <w:p>
      <w:pPr>
        <w:pStyle w:val="ListBullet"/>
        <w:bidi/>
        <w:jc w:val="right"/>
      </w:pPr>
      <w:r>
        <w:rPr>
          <w:rFonts w:ascii="Arial" w:hAnsi="Arial" w:cs="Arial"/>
          <w:b w:val="0"/>
          <w:sz w:val="24"/>
        </w:rPr>
      </w:r>
      <w:r>
        <w:rPr>
          <w:rFonts w:ascii="Arial" w:hAnsi="Arial" w:cs="Arial"/>
          <w:b/>
          <w:sz w:val="24"/>
        </w:rPr>
        <w:t>MEPS</w:t>
      </w:r>
      <w:r>
        <w:rPr>
          <w:rFonts w:ascii="Arial" w:hAnsi="Arial" w:cs="Arial"/>
          <w:b w:val="0"/>
          <w:sz w:val="24"/>
        </w:rPr>
        <w:t xml:space="preserve"> مُستحوِذ حقيقي (Visa / Mastercard / UnionPay) يدعم بوابة تجارة إلكترونية + </w:t>
      </w:r>
      <w:r>
        <w:rPr>
          <w:rFonts w:ascii="Arial" w:hAnsi="Arial" w:cs="Arial"/>
          <w:b/>
          <w:sz w:val="24"/>
        </w:rPr>
        <w:t>tokenization + فوترة متكررة (recurring) + تسوية (settlement)</w:t>
      </w:r>
      <w:r>
        <w:rPr>
          <w:rFonts w:ascii="Arial" w:hAnsi="Arial" w:cs="Arial"/>
          <w:b w:val="0"/>
          <w:sz w:val="24"/>
        </w:rPr>
        <w:t>.</w:t>
      </w:r>
    </w:p>
    <w:p>
      <w:pPr>
        <w:pStyle w:val="ListBullet"/>
        <w:bidi/>
        <w:jc w:val="right"/>
      </w:pPr>
      <w:r>
        <w:rPr>
          <w:rFonts w:ascii="Arial" w:hAnsi="Arial" w:cs="Arial"/>
          <w:b w:val="0"/>
          <w:sz w:val="24"/>
        </w:rPr>
      </w:r>
      <w:r>
        <w:rPr>
          <w:rFonts w:ascii="Arial" w:hAnsi="Arial" w:cs="Arial"/>
          <w:b/>
          <w:sz w:val="24"/>
        </w:rPr>
        <w:t>انقسام البنية المالية شمال/جنوب</w:t>
      </w:r>
      <w:r>
        <w:rPr>
          <w:rFonts w:ascii="Arial" w:hAnsi="Arial" w:cs="Arial"/>
          <w:b w:val="0"/>
          <w:sz w:val="24"/>
        </w:rPr>
        <w:t xml:space="preserve">: نظام WeNet/eSadad (صنعاء والشمال) مقابل بنوك عدن/CAC وUnionPay (الجنوب) → </w:t>
      </w:r>
      <w:r>
        <w:rPr>
          <w:rFonts w:ascii="Arial" w:hAnsi="Arial" w:cs="Arial"/>
          <w:b/>
          <w:sz w:val="24"/>
        </w:rPr>
        <w:t>دعم المسارين إلزامي</w:t>
      </w:r>
      <w:r>
        <w:rPr>
          <w:rFonts w:ascii="Arial" w:hAnsi="Arial" w:cs="Arial"/>
          <w:b w:val="0"/>
          <w:sz w:val="24"/>
        </w:rPr>
        <w:t xml:space="preserve"> مع توجيه حسب موقع/تفضيل التاجر.</w:t>
      </w:r>
    </w:p>
    <w:p>
      <w:pPr>
        <w:bidi/>
        <w:jc w:val="right"/>
      </w:pPr>
      <w:r>
        <w:rPr>
          <w:rFonts w:ascii="Arial" w:hAnsi="Arial" w:cs="Arial"/>
          <w:b/>
          <w:color w:val="2E4D6E"/>
          <w:sz w:val="26"/>
        </w:rPr>
        <w:t>24.1 المبدأ الحاكم — محرّك المطابقة الآلية (Reconciliation Engine)</w:t>
      </w:r>
    </w:p>
    <w:p>
      <w:pPr>
        <w:bidi/>
        <w:jc w:val="right"/>
      </w:pPr>
      <w:r>
        <w:rPr>
          <w:rFonts w:ascii="Arial" w:hAnsi="Arial" w:cs="Arial"/>
          <w:b w:val="0"/>
          <w:sz w:val="24"/>
        </w:rPr>
        <w:t xml:space="preserve">العمود الفقري للنظام: محرّك يربط </w:t>
      </w:r>
      <w:r>
        <w:rPr>
          <w:rFonts w:ascii="Arial" w:hAnsi="Arial" w:cs="Arial"/>
          <w:b/>
          <w:sz w:val="24"/>
        </w:rPr>
        <w:t>كل دفعة واردة بفاتورتها</w:t>
      </w:r>
      <w:r>
        <w:rPr>
          <w:rFonts w:ascii="Arial" w:hAnsi="Arial" w:cs="Arial"/>
          <w:b w:val="0"/>
          <w:sz w:val="24"/>
        </w:rPr>
        <w:t xml:space="preserve"> عبر </w:t>
      </w:r>
      <w:r>
        <w:rPr>
          <w:rFonts w:ascii="Arial" w:hAnsi="Arial" w:cs="Arial"/>
          <w:b/>
          <w:sz w:val="24"/>
        </w:rPr>
        <w:t>مرجع فريد</w:t>
      </w:r>
      <w:r>
        <w:rPr>
          <w:rFonts w:ascii="Arial" w:hAnsi="Arial" w:cs="Arial"/>
          <w:b w:val="0"/>
          <w:sz w:val="24"/>
        </w:rPr>
        <w:t xml:space="preserve"> بصيغة `MOEEN-&lt;معرّف التاجر&gt;-&lt;السنة والشهر&gt;`.</w:t>
      </w:r>
    </w:p>
    <w:p>
      <w:pPr>
        <w:pStyle w:val="ListBullet"/>
        <w:bidi/>
        <w:jc w:val="right"/>
      </w:pPr>
      <w:r>
        <w:rPr>
          <w:rFonts w:ascii="Arial" w:hAnsi="Arial" w:cs="Arial"/>
          <w:b w:val="0"/>
          <w:sz w:val="24"/>
        </w:rPr>
        <w:t>كل فاتورة تحمل مرجعاً فريداً عالمياً.</w:t>
      </w:r>
    </w:p>
    <w:p>
      <w:pPr>
        <w:pStyle w:val="ListBullet"/>
        <w:bidi/>
        <w:jc w:val="right"/>
      </w:pPr>
      <w:r>
        <w:rPr>
          <w:rFonts w:ascii="Arial" w:hAnsi="Arial" w:cs="Arial"/>
          <w:b w:val="0"/>
          <w:sz w:val="24"/>
        </w:rPr>
        <w:t xml:space="preserve">كل الأحداث الواردة (callbacks المحافظ/المُجمِّع + ملفات تسوية MEPS + feed/كشف الحساب البنكي + الرفع اليدوي) تدخل </w:t>
      </w:r>
      <w:r>
        <w:rPr>
          <w:rFonts w:ascii="Arial" w:hAnsi="Arial" w:cs="Arial"/>
          <w:b/>
          <w:sz w:val="24"/>
        </w:rPr>
        <w:t>طابور ابتلاع واحد (BullMQ)</w:t>
      </w:r>
      <w:r>
        <w:rPr>
          <w:rFonts w:ascii="Arial" w:hAnsi="Arial" w:cs="Arial"/>
          <w:b w:val="0"/>
          <w:sz w:val="24"/>
        </w:rPr>
        <w:t>.</w:t>
      </w:r>
    </w:p>
    <w:p>
      <w:pPr>
        <w:pStyle w:val="ListBullet"/>
        <w:bidi/>
        <w:jc w:val="right"/>
      </w:pPr>
      <w:r>
        <w:rPr>
          <w:rFonts w:ascii="Arial" w:hAnsi="Arial" w:cs="Arial"/>
          <w:b w:val="0"/>
          <w:sz w:val="24"/>
        </w:rPr>
        <w:t xml:space="preserve">المطابقة </w:t>
      </w:r>
      <w:r>
        <w:rPr>
          <w:rFonts w:ascii="Arial" w:hAnsi="Arial" w:cs="Arial"/>
          <w:b/>
          <w:sz w:val="24"/>
        </w:rPr>
        <w:t>idempotent</w:t>
      </w:r>
      <w:r>
        <w:rPr>
          <w:rFonts w:ascii="Arial" w:hAnsi="Arial" w:cs="Arial"/>
          <w:b w:val="0"/>
          <w:sz w:val="24"/>
        </w:rPr>
        <w:t>: تكرار الإشعار لا يُفعّل الاشتراك مرتين.</w:t>
      </w:r>
    </w:p>
    <w:p>
      <w:pPr>
        <w:pStyle w:val="ListBullet"/>
        <w:bidi/>
        <w:jc w:val="right"/>
      </w:pPr>
      <w:r>
        <w:rPr>
          <w:rFonts w:ascii="Arial" w:hAnsi="Arial" w:cs="Arial"/>
          <w:b w:val="0"/>
          <w:sz w:val="24"/>
        </w:rPr>
      </w:r>
      <w:r>
        <w:rPr>
          <w:rFonts w:ascii="Arial" w:hAnsi="Arial" w:cs="Arial"/>
          <w:b/>
          <w:sz w:val="24"/>
        </w:rPr>
        <w:t>مطابق</w:t>
      </w:r>
      <w:r>
        <w:rPr>
          <w:rFonts w:ascii="Arial" w:hAnsi="Arial" w:cs="Arial"/>
          <w:b w:val="0"/>
          <w:sz w:val="24"/>
        </w:rPr>
        <w:t xml:space="preserve"> → تفعيل الاشتراك آلياً + إشعار واتساب فوري.</w:t>
      </w:r>
    </w:p>
    <w:p>
      <w:pPr>
        <w:pStyle w:val="ListBullet"/>
        <w:bidi/>
        <w:jc w:val="right"/>
      </w:pPr>
      <w:r>
        <w:rPr>
          <w:rFonts w:ascii="Arial" w:hAnsi="Arial" w:cs="Arial"/>
          <w:b w:val="0"/>
          <w:sz w:val="24"/>
        </w:rPr>
      </w:r>
      <w:r>
        <w:rPr>
          <w:rFonts w:ascii="Arial" w:hAnsi="Arial" w:cs="Arial"/>
          <w:b/>
          <w:sz w:val="24"/>
        </w:rPr>
        <w:t>غير مطابق / غامض</w:t>
      </w:r>
      <w:r>
        <w:rPr>
          <w:rFonts w:ascii="Arial" w:hAnsi="Arial" w:cs="Arial"/>
          <w:b w:val="0"/>
          <w:sz w:val="24"/>
        </w:rPr>
        <w:t xml:space="preserve"> → </w:t>
      </w:r>
      <w:r>
        <w:rPr>
          <w:rFonts w:ascii="Arial" w:hAnsi="Arial" w:cs="Arial"/>
          <w:b/>
          <w:sz w:val="24"/>
        </w:rPr>
        <w:t>طابور استثناءات</w:t>
      </w:r>
      <w:r>
        <w:rPr>
          <w:rFonts w:ascii="Arial" w:hAnsi="Arial" w:cs="Arial"/>
          <w:b w:val="0"/>
          <w:sz w:val="24"/>
        </w:rPr>
        <w:t xml:space="preserve"> صغير يراجعه الموظف (الهدف: &lt; 5% من الحجم).</w:t>
      </w:r>
    </w:p>
    <w:p>
      <w:pPr>
        <w:pStyle w:val="ListBullet"/>
        <w:bidi/>
        <w:jc w:val="right"/>
      </w:pPr>
      <w:r>
        <w:rPr>
          <w:rFonts w:ascii="Arial" w:hAnsi="Arial" w:cs="Arial"/>
          <w:b w:val="0"/>
          <w:sz w:val="24"/>
        </w:rPr>
        <w:t>سجل تدقيق كامل لكل دفعة (المصدر، المرجع، المبلغ، الحالة، الزمن).</w:t>
      </w:r>
    </w:p>
    <w:p>
      <w:pPr>
        <w:pStyle w:val="ListBullet"/>
        <w:bidi/>
        <w:jc w:val="right"/>
      </w:pPr>
      <w:r>
        <w:rPr>
          <w:rFonts w:ascii="Arial" w:hAnsi="Arial" w:cs="Arial"/>
          <w:b w:val="0"/>
          <w:sz w:val="24"/>
        </w:rPr>
      </w:r>
      <w:r>
        <w:rPr>
          <w:rFonts w:ascii="Arial" w:hAnsi="Arial" w:cs="Arial"/>
          <w:b/>
          <w:sz w:val="24"/>
        </w:rPr>
        <w:t>هدف التشغيل: ≥ 95% مطابقة آلية بلا تدخّل بشري.</w:t>
      </w:r>
      <w:r>
        <w:rPr>
          <w:rFonts w:ascii="Arial" w:hAnsi="Arial" w:cs="Arial"/>
          <w:b w:val="0"/>
          <w:sz w:val="24"/>
        </w:rPr>
      </w:r>
    </w:p>
    <w:p>
      <w:pPr>
        <w:bidi/>
        <w:jc w:val="right"/>
      </w:pPr>
      <w:r>
        <w:rPr>
          <w:rFonts w:ascii="Arial" w:hAnsi="Arial" w:cs="Arial"/>
          <w:b/>
          <w:color w:val="2E4D6E"/>
          <w:sz w:val="26"/>
        </w:rPr>
        <w:t>24.2 مسارات التحصيل (waterfall — من الأفضل للاحتياطي)</w:t>
      </w:r>
    </w:p>
    <w:p>
      <w:pPr>
        <w:bidi/>
        <w:jc w:val="right"/>
      </w:pPr>
      <w:r>
        <w:rPr>
          <w:rFonts w:ascii="Arial" w:hAnsi="Arial" w:cs="Arial"/>
          <w:b w:val="0"/>
          <w:sz w:val="24"/>
        </w:rPr>
        <w:t>يُختار المسار الأنسب لكل تاجر تلقائياً، مع السماح له بتغييره:</w:t>
      </w:r>
    </w:p>
    <w:p>
      <w:pPr>
        <w:bidi/>
        <w:jc w:val="right"/>
      </w:pPr>
      <w:r>
        <w:rPr>
          <w:rFonts w:ascii="Arial" w:hAnsi="Arial" w:cs="Arial"/>
          <w:b w:val="0"/>
          <w:sz w:val="24"/>
        </w:rPr>
      </w:r>
      <w:r>
        <w:rPr>
          <w:rFonts w:ascii="Arial" w:hAnsi="Arial" w:cs="Arial"/>
          <w:b/>
          <w:sz w:val="24"/>
        </w:rPr>
        <w:t>المسار 1 — خصم آلي من تسوية MEPS (صفر تدخّل) ✅ الافتراضي للتجار النشطين إلكترونياً</w:t>
      </w:r>
      <w:r>
        <w:rPr>
          <w:rFonts w:ascii="Arial" w:hAnsi="Arial" w:cs="Arial"/>
          <w:b w:val="0"/>
          <w:sz w:val="24"/>
        </w:rPr>
      </w:r>
    </w:p>
    <w:p>
      <w:pPr>
        <w:bidi/>
        <w:jc w:val="right"/>
      </w:pPr>
      <w:r>
        <w:rPr>
          <w:rFonts w:ascii="Arial" w:hAnsi="Arial" w:cs="Arial"/>
          <w:b w:val="0"/>
          <w:sz w:val="24"/>
        </w:rPr>
        <w:t>إذا كان التاجر يستقبل مدفوعات إلكترونية عبر MEPS: تُخصم قيمة الاشتراك تلقائياً من التسوية الشهرية قبل التحويل له. لا فعل من التاجر، لا تأخير. (يتطلب اتفاق تسوية/فوترة مع MEPS أو احتجاز من تسوية الـ PayFac).</w:t>
      </w:r>
    </w:p>
    <w:p>
      <w:pPr>
        <w:bidi/>
        <w:jc w:val="right"/>
      </w:pPr>
      <w:r>
        <w:rPr>
          <w:rFonts w:ascii="Arial" w:hAnsi="Arial" w:cs="Arial"/>
          <w:b w:val="0"/>
          <w:sz w:val="24"/>
        </w:rPr>
      </w:r>
      <w:r>
        <w:rPr>
          <w:rFonts w:ascii="Arial" w:hAnsi="Arial" w:cs="Arial"/>
          <w:b/>
          <w:sz w:val="24"/>
        </w:rPr>
        <w:t>المسار 2 — تحصيل عبر المُجمِّع (eSadad / WeNet) 🟢 العمود الفقري للأغلبية</w:t>
      </w:r>
      <w:r>
        <w:rPr>
          <w:rFonts w:ascii="Arial" w:hAnsi="Arial" w:cs="Arial"/>
          <w:b w:val="0"/>
          <w:sz w:val="24"/>
        </w:rPr>
      </w:r>
    </w:p>
    <w:p>
      <w:pPr>
        <w:pStyle w:val="ListBullet"/>
        <w:bidi/>
        <w:jc w:val="right"/>
      </w:pPr>
      <w:r>
        <w:rPr>
          <w:rFonts w:ascii="Arial" w:hAnsi="Arial" w:cs="Arial"/>
          <w:b w:val="0"/>
          <w:sz w:val="24"/>
        </w:rPr>
        <w:t>تُسجَّل "معين" كـ</w:t>
      </w:r>
      <w:r>
        <w:rPr>
          <w:rFonts w:ascii="Arial" w:hAnsi="Arial" w:cs="Arial"/>
          <w:b/>
          <w:sz w:val="24"/>
        </w:rPr>
        <w:t>جهة فوترة (biller)</w:t>
      </w:r>
      <w:r>
        <w:rPr>
          <w:rFonts w:ascii="Arial" w:hAnsi="Arial" w:cs="Arial"/>
          <w:b w:val="0"/>
          <w:sz w:val="24"/>
        </w:rPr>
        <w:t xml:space="preserve"> على المُجمِّع </w:t>
      </w:r>
      <w:r>
        <w:rPr>
          <w:rFonts w:ascii="Arial" w:hAnsi="Arial" w:cs="Arial"/>
          <w:b/>
          <w:sz w:val="24"/>
        </w:rPr>
        <w:t>مرة واحدة</w:t>
      </w:r>
      <w:r>
        <w:rPr>
          <w:rFonts w:ascii="Arial" w:hAnsi="Arial" w:cs="Arial"/>
          <w:b w:val="0"/>
          <w:sz w:val="24"/>
        </w:rPr>
        <w:t>.</w:t>
      </w:r>
    </w:p>
    <w:p>
      <w:pPr>
        <w:pStyle w:val="ListBullet"/>
        <w:bidi/>
        <w:jc w:val="right"/>
      </w:pPr>
      <w:r>
        <w:rPr>
          <w:rFonts w:ascii="Arial" w:hAnsi="Arial" w:cs="Arial"/>
          <w:b w:val="0"/>
          <w:sz w:val="24"/>
        </w:rPr>
        <w:t xml:space="preserve">لكل تاجر </w:t>
      </w:r>
      <w:r>
        <w:rPr>
          <w:rFonts w:ascii="Arial" w:hAnsi="Arial" w:cs="Arial"/>
          <w:b/>
          <w:sz w:val="24"/>
        </w:rPr>
        <w:t>كود معين + مرجع فريد</w:t>
      </w:r>
      <w:r>
        <w:rPr>
          <w:rFonts w:ascii="Arial" w:hAnsi="Arial" w:cs="Arial"/>
          <w:b w:val="0"/>
          <w:sz w:val="24"/>
        </w:rPr>
        <w:t>.</w:t>
      </w:r>
    </w:p>
    <w:p>
      <w:pPr>
        <w:pStyle w:val="ListBullet"/>
        <w:bidi/>
        <w:jc w:val="right"/>
      </w:pPr>
      <w:r>
        <w:rPr>
          <w:rFonts w:ascii="Arial" w:hAnsi="Arial" w:cs="Arial"/>
          <w:b w:val="0"/>
          <w:sz w:val="24"/>
        </w:rPr>
        <w:t xml:space="preserve">التاجر يفتح </w:t>
      </w:r>
      <w:r>
        <w:rPr>
          <w:rFonts w:ascii="Arial" w:hAnsi="Arial" w:cs="Arial"/>
          <w:b/>
          <w:sz w:val="24"/>
        </w:rPr>
        <w:t>أي محفظة</w:t>
      </w:r>
      <w:r>
        <w:rPr>
          <w:rFonts w:ascii="Arial" w:hAnsi="Arial" w:cs="Arial"/>
          <w:b w:val="0"/>
          <w:sz w:val="24"/>
        </w:rPr>
        <w:t xml:space="preserve"> مربوطة (جوالي، ONE Cash، فلوسك، الكريمي…) ويختار "دفع فاتورة/تاجر"، يُدخل الكود والمرجع، ويدفع.</w:t>
      </w:r>
    </w:p>
    <w:p>
      <w:pPr>
        <w:pStyle w:val="ListBullet"/>
        <w:bidi/>
        <w:jc w:val="right"/>
      </w:pPr>
      <w:r>
        <w:rPr>
          <w:rFonts w:ascii="Arial" w:hAnsi="Arial" w:cs="Arial"/>
          <w:b w:val="0"/>
          <w:sz w:val="24"/>
        </w:rPr>
        <w:t xml:space="preserve">المُجمِّع يُرسل </w:t>
      </w:r>
      <w:r>
        <w:rPr>
          <w:rFonts w:ascii="Arial" w:hAnsi="Arial" w:cs="Arial"/>
          <w:b/>
          <w:sz w:val="24"/>
        </w:rPr>
        <w:t>callback/webhook</w:t>
      </w:r>
      <w:r>
        <w:rPr>
          <w:rFonts w:ascii="Arial" w:hAnsi="Arial" w:cs="Arial"/>
          <w:b w:val="0"/>
          <w:sz w:val="24"/>
        </w:rPr>
        <w:t xml:space="preserve"> آلي → الفاتورة تُسدَّد آلياً → المتجر يُفعَّل فوراً → إشعار واتساب. </w:t>
      </w:r>
      <w:r>
        <w:rPr>
          <w:rFonts w:ascii="Arial" w:hAnsi="Arial" w:cs="Arial"/>
          <w:b/>
          <w:sz w:val="24"/>
        </w:rPr>
        <w:t>بلا رفع إيصال وبلا موظف.</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هذا المسار يحلّ تجزئة المحافظ</w:t>
      </w:r>
      <w:r>
        <w:rPr>
          <w:rFonts w:ascii="Arial" w:hAnsi="Arial" w:cs="Arial"/>
          <w:b w:val="0"/>
          <w:sz w:val="24"/>
        </w:rPr>
        <w:t>: تكامل واحد مع المُجمِّع بدل تكامل مع كل محفظة.</w:t>
      </w:r>
    </w:p>
    <w:p>
      <w:pPr>
        <w:bidi/>
        <w:jc w:val="right"/>
      </w:pPr>
      <w:r>
        <w:rPr>
          <w:rFonts w:ascii="Arial" w:hAnsi="Arial" w:cs="Arial"/>
          <w:b w:val="0"/>
          <w:sz w:val="24"/>
        </w:rPr>
      </w:r>
      <w:r>
        <w:rPr>
          <w:rFonts w:ascii="Arial" w:hAnsi="Arial" w:cs="Arial"/>
          <w:b/>
          <w:sz w:val="24"/>
        </w:rPr>
        <w:t>المسار 3 — API محفظة مباشر / "اطلب الدفع" (request-to-pay) — حيث يتوفّر</w:t>
      </w:r>
      <w:r>
        <w:rPr>
          <w:rFonts w:ascii="Arial" w:hAnsi="Arial" w:cs="Arial"/>
          <w:b w:val="0"/>
          <w:sz w:val="24"/>
        </w:rPr>
      </w:r>
    </w:p>
    <w:p>
      <w:pPr>
        <w:bidi/>
        <w:jc w:val="right"/>
      </w:pPr>
      <w:r>
        <w:rPr>
          <w:rFonts w:ascii="Arial" w:hAnsi="Arial" w:cs="Arial"/>
          <w:b w:val="0"/>
          <w:sz w:val="24"/>
        </w:rPr>
        <w:t xml:space="preserve">حيث توفّر المحفظة واجهة تحصيل تاجر (مثل جوالي / ONE Cash): زر </w:t>
      </w:r>
      <w:r>
        <w:rPr>
          <w:rFonts w:ascii="Arial" w:hAnsi="Arial" w:cs="Arial"/>
          <w:b/>
          <w:sz w:val="24"/>
        </w:rPr>
        <w:t>"ادفع الآن"</w:t>
      </w:r>
      <w:r>
        <w:rPr>
          <w:rFonts w:ascii="Arial" w:hAnsi="Arial" w:cs="Arial"/>
          <w:b w:val="0"/>
          <w:sz w:val="24"/>
        </w:rPr>
        <w:t xml:space="preserve"> في لوحة التحكم يُرسل </w:t>
      </w:r>
      <w:r>
        <w:rPr>
          <w:rFonts w:ascii="Arial" w:hAnsi="Arial" w:cs="Arial"/>
          <w:b/>
          <w:sz w:val="24"/>
        </w:rPr>
        <w:t>طلب دفع</w:t>
      </w:r>
      <w:r>
        <w:rPr>
          <w:rFonts w:ascii="Arial" w:hAnsi="Arial" w:cs="Arial"/>
          <w:b w:val="0"/>
          <w:sz w:val="24"/>
        </w:rPr>
        <w:t xml:space="preserve"> للتاجر، يوافق عليه بـ PIN، ويأتي التأكيد آلياً عبر callback.</w:t>
      </w:r>
    </w:p>
    <w:p>
      <w:pPr>
        <w:bidi/>
        <w:jc w:val="right"/>
      </w:pPr>
      <w:r>
        <w:rPr>
          <w:rFonts w:ascii="Arial" w:hAnsi="Arial" w:cs="Arial"/>
          <w:b w:val="0"/>
          <w:sz w:val="24"/>
        </w:rPr>
      </w:r>
      <w:r>
        <w:rPr>
          <w:rFonts w:ascii="Arial" w:hAnsi="Arial" w:cs="Arial"/>
          <w:b/>
          <w:sz w:val="24"/>
        </w:rPr>
        <w:t>المسار 4 — بطاقة MEPS متكررة (tokenized) — ثانوي</w:t>
      </w:r>
      <w:r>
        <w:rPr>
          <w:rFonts w:ascii="Arial" w:hAnsi="Arial" w:cs="Arial"/>
          <w:b w:val="0"/>
          <w:sz w:val="24"/>
        </w:rPr>
      </w:r>
    </w:p>
    <w:p>
      <w:pPr>
        <w:bidi/>
        <w:jc w:val="right"/>
      </w:pPr>
      <w:r>
        <w:rPr>
          <w:rFonts w:ascii="Arial" w:hAnsi="Arial" w:cs="Arial"/>
          <w:b w:val="0"/>
          <w:sz w:val="24"/>
        </w:rPr>
        <w:t>حفظ رمز البطاقة مرة واحدة والخصم التلقائي شهرياً. ثانوي لأن انتشار البطاقات في اليمن منخفض، لكنه متاح لمن يملك بطاقة.</w:t>
      </w:r>
    </w:p>
    <w:p>
      <w:pPr>
        <w:bidi/>
        <w:jc w:val="right"/>
      </w:pPr>
      <w:r>
        <w:rPr>
          <w:rFonts w:ascii="Arial" w:hAnsi="Arial" w:cs="Arial"/>
          <w:b w:val="0"/>
          <w:sz w:val="24"/>
        </w:rPr>
      </w:r>
      <w:r>
        <w:rPr>
          <w:rFonts w:ascii="Arial" w:hAnsi="Arial" w:cs="Arial"/>
          <w:b/>
          <w:sz w:val="24"/>
        </w:rPr>
        <w:t>المسار 5 — حوالة بمطابقة آلية (وليست قراءة يدوية)</w:t>
      </w:r>
      <w:r>
        <w:rPr>
          <w:rFonts w:ascii="Arial" w:hAnsi="Arial" w:cs="Arial"/>
          <w:b w:val="0"/>
          <w:sz w:val="24"/>
        </w:rPr>
      </w:r>
    </w:p>
    <w:p>
      <w:pPr>
        <w:bidi/>
        <w:jc w:val="right"/>
      </w:pPr>
      <w:r>
        <w:rPr>
          <w:rFonts w:ascii="Arial" w:hAnsi="Arial" w:cs="Arial"/>
          <w:b w:val="0"/>
          <w:sz w:val="24"/>
        </w:rPr>
        <w:t xml:space="preserve">حتى الحوالة التقليدية تُؤتمت: كل فاتورة لها </w:t>
      </w:r>
      <w:r>
        <w:rPr>
          <w:rFonts w:ascii="Arial" w:hAnsi="Arial" w:cs="Arial"/>
          <w:b/>
          <w:sz w:val="24"/>
        </w:rPr>
        <w:t>مرجع/مبلغ فريد</w:t>
      </w:r>
      <w:r>
        <w:rPr>
          <w:rFonts w:ascii="Arial" w:hAnsi="Arial" w:cs="Arial"/>
          <w:b w:val="0"/>
          <w:sz w:val="24"/>
        </w:rPr>
        <w:t xml:space="preserve"> أو </w:t>
      </w:r>
      <w:r>
        <w:rPr>
          <w:rFonts w:ascii="Arial" w:hAnsi="Arial" w:cs="Arial"/>
          <w:b/>
          <w:sz w:val="24"/>
        </w:rPr>
        <w:t>حساب فرعي افتراضي</w:t>
      </w:r>
      <w:r>
        <w:rPr>
          <w:rFonts w:ascii="Arial" w:hAnsi="Arial" w:cs="Arial"/>
          <w:b w:val="0"/>
          <w:sz w:val="24"/>
        </w:rPr>
        <w:t xml:space="preserve">. عند وصول الحوالة (عبر feed بنكي أو حساب فرعي) تُطابَق آلياً بالمرجع وتُفعَّل. </w:t>
      </w:r>
      <w:r>
        <w:rPr>
          <w:rFonts w:ascii="Arial" w:hAnsi="Arial" w:cs="Arial"/>
          <w:b/>
          <w:sz w:val="24"/>
        </w:rPr>
        <w:t>رفع الإيصال يصبح تلميحاً مساعداً لا شرطاً للتفعيل.</w:t>
      </w:r>
      <w:r>
        <w:rPr>
          <w:rFonts w:ascii="Arial" w:hAnsi="Arial" w:cs="Arial"/>
          <w:b w:val="0"/>
          <w:sz w:val="24"/>
        </w:rPr>
      </w:r>
    </w:p>
    <w:p>
      <w:pPr>
        <w:bidi/>
        <w:jc w:val="right"/>
      </w:pPr>
      <w:r>
        <w:rPr>
          <w:rFonts w:ascii="Arial" w:hAnsi="Arial" w:cs="Arial"/>
          <w:b w:val="0"/>
          <w:sz w:val="24"/>
        </w:rPr>
      </w:r>
      <w:r>
        <w:rPr>
          <w:rFonts w:ascii="Arial" w:hAnsi="Arial" w:cs="Arial"/>
          <w:b/>
          <w:sz w:val="24"/>
        </w:rPr>
        <w:t>المسار 6 — رفع إيصال يدوي (آخر حل فقط)</w:t>
      </w:r>
      <w:r>
        <w:rPr>
          <w:rFonts w:ascii="Arial" w:hAnsi="Arial" w:cs="Arial"/>
          <w:b w:val="0"/>
          <w:sz w:val="24"/>
        </w:rPr>
      </w:r>
    </w:p>
    <w:p>
      <w:pPr>
        <w:bidi/>
        <w:jc w:val="right"/>
      </w:pPr>
      <w:r>
        <w:rPr>
          <w:rFonts w:ascii="Arial" w:hAnsi="Arial" w:cs="Arial"/>
          <w:b w:val="0"/>
          <w:sz w:val="24"/>
        </w:rPr>
        <w:t>يبقى كاحتياط للتجار الذين يتعذّر عليهم ما سبق؛ يدخل طابور الاستثناءات الصغير. هدفنا تقليص نسبته قدر الإمكان.</w:t>
      </w:r>
    </w:p>
    <w:p>
      <w:pPr>
        <w:bidi/>
        <w:jc w:val="right"/>
      </w:pPr>
      <w:r>
        <w:rPr>
          <w:rFonts w:ascii="Arial" w:hAnsi="Arial" w:cs="Arial"/>
          <w:b/>
          <w:color w:val="2E4D6E"/>
          <w:sz w:val="26"/>
        </w:rPr>
        <w:t>24.3 روافع تقليل تكرار التحصيل (مفتاح التوسّع)</w:t>
      </w:r>
    </w:p>
    <w:p>
      <w:pPr>
        <w:bidi/>
        <w:jc w:val="right"/>
      </w:pPr>
      <w:r>
        <w:rPr>
          <w:rFonts w:ascii="Arial" w:hAnsi="Arial" w:cs="Arial"/>
          <w:b w:val="0"/>
          <w:sz w:val="24"/>
        </w:rPr>
        <w:t>كلما قلّ عدد عمليات التحصيل، قلّ العبء التشغيلي والتسرّب:</w:t>
      </w:r>
    </w:p>
    <w:p>
      <w:pPr>
        <w:pStyle w:val="ListBullet"/>
        <w:bidi/>
        <w:jc w:val="right"/>
      </w:pPr>
      <w:r>
        <w:rPr>
          <w:rFonts w:ascii="Arial" w:hAnsi="Arial" w:cs="Arial"/>
          <w:b w:val="0"/>
          <w:sz w:val="24"/>
        </w:rPr>
      </w:r>
      <w:r>
        <w:rPr>
          <w:rFonts w:ascii="Arial" w:hAnsi="Arial" w:cs="Arial"/>
          <w:b/>
          <w:sz w:val="24"/>
        </w:rPr>
        <w:t>رصيد مدفوع مسبقاً (Prepaid Balance):</w:t>
      </w:r>
      <w:r>
        <w:rPr>
          <w:rFonts w:ascii="Arial" w:hAnsi="Arial" w:cs="Arial"/>
          <w:b w:val="0"/>
          <w:sz w:val="24"/>
        </w:rPr>
        <w:t xml:space="preserve"> التاجر يشحن رصيداً في المنصة، والاشتراك يُخصم منه آلياً كل شهر. الشحن في أي وقت، بأي مبلغ، عبر أي مسار → </w:t>
      </w:r>
      <w:r>
        <w:rPr>
          <w:rFonts w:ascii="Arial" w:hAnsi="Arial" w:cs="Arial"/>
          <w:b/>
          <w:sz w:val="24"/>
        </w:rPr>
        <w:t>يفصل توقيت الدفع عن تاريخ الفوترة</w:t>
      </w:r>
      <w:r>
        <w:rPr>
          <w:rFonts w:ascii="Arial" w:hAnsi="Arial" w:cs="Arial"/>
          <w:b w:val="0"/>
          <w:sz w:val="24"/>
        </w:rPr>
        <w:t xml:space="preserve"> ويقلّل التعليق بسبب التأخير.</w:t>
      </w:r>
    </w:p>
    <w:p>
      <w:pPr>
        <w:pStyle w:val="ListBullet"/>
        <w:bidi/>
        <w:jc w:val="right"/>
      </w:pPr>
      <w:r>
        <w:rPr>
          <w:rFonts w:ascii="Arial" w:hAnsi="Arial" w:cs="Arial"/>
          <w:b w:val="0"/>
          <w:sz w:val="24"/>
        </w:rPr>
      </w:r>
      <w:r>
        <w:rPr>
          <w:rFonts w:ascii="Arial" w:hAnsi="Arial" w:cs="Arial"/>
          <w:b/>
          <w:sz w:val="24"/>
        </w:rPr>
        <w:t>دفع سنوي / متعدد الأشهر بخصم:</w:t>
      </w:r>
      <w:r>
        <w:rPr>
          <w:rFonts w:ascii="Arial" w:hAnsi="Arial" w:cs="Arial"/>
          <w:b w:val="0"/>
          <w:sz w:val="24"/>
        </w:rPr>
        <w:t xml:space="preserve"> مثال "ادفع 12 شهراً واحصل على شهرين مجاناً" → معاملات أقل، تدفّق نقدي أفضل للمنصة، وتسرّب (churn) أقل.</w:t>
      </w:r>
    </w:p>
    <w:p>
      <w:pPr>
        <w:pStyle w:val="ListBullet"/>
        <w:bidi/>
        <w:jc w:val="right"/>
      </w:pPr>
      <w:r>
        <w:rPr>
          <w:rFonts w:ascii="Arial" w:hAnsi="Arial" w:cs="Arial"/>
          <w:b w:val="0"/>
          <w:sz w:val="24"/>
        </w:rPr>
      </w:r>
      <w:r>
        <w:rPr>
          <w:rFonts w:ascii="Arial" w:hAnsi="Arial" w:cs="Arial"/>
          <w:b/>
          <w:sz w:val="24"/>
        </w:rPr>
        <w:t>تجديد تلقائي (Auto-renew):</w:t>
      </w:r>
      <w:r>
        <w:rPr>
          <w:rFonts w:ascii="Arial" w:hAnsi="Arial" w:cs="Arial"/>
          <w:b w:val="0"/>
          <w:sz w:val="24"/>
        </w:rPr>
        <w:t xml:space="preserve"> للتجار على المسارات 1/3/4 → تحصيل صفري التدخّل بالكامل.</w:t>
      </w:r>
    </w:p>
    <w:p>
      <w:pPr>
        <w:bidi/>
        <w:jc w:val="right"/>
      </w:pPr>
      <w:r>
        <w:rPr>
          <w:rFonts w:ascii="Arial" w:hAnsi="Arial" w:cs="Arial"/>
          <w:b/>
          <w:color w:val="2E4D6E"/>
          <w:sz w:val="26"/>
        </w:rPr>
        <w:t>24.4 دورة الاشتراك والإنذار (تبقى — لكن تُدار آلياً)</w:t>
      </w:r>
    </w:p>
    <w:p>
      <w:pPr>
        <w:bidi/>
        <w:jc w:val="right"/>
      </w:pPr>
      <w:r>
        <w:rPr>
          <w:rFonts w:ascii="Arial" w:hAnsi="Arial" w:cs="Arial"/>
          <w:b w:val="0"/>
          <w:sz w:val="24"/>
        </w:rPr>
        <w:t>تُدار بالكامل بحالة محرّك المطابقة؛ التعليق وإعادة التفعيل تلقائيان عند مطابقة الدفعة:</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
              <w:rPr>
                <w:rFonts w:ascii="Arial" w:hAnsi="Arial" w:cs="Arial"/>
                <w:b/>
                <w:sz w:val="22"/>
              </w:rPr>
              <w:t>اليوم</w:t>
            </w:r>
          </w:p>
        </w:tc>
        <w:tc>
          <w:tcPr>
            <w:tcW w:type="dxa" w:w="4320"/>
          </w:tcPr>
          <w:p>
            <w:pPr>
              <w:bidi/>
              <w:jc w:val="right"/>
            </w:pPr>
            <w:r/>
            <w:r>
              <w:rPr>
                <w:rFonts w:ascii="Arial" w:hAnsi="Arial" w:cs="Arial"/>
                <w:b/>
                <w:sz w:val="22"/>
              </w:rPr>
              <w:t>ما يحدث</w:t>
            </w:r>
          </w:p>
        </w:tc>
      </w:tr>
      <w:tr>
        <w:tc>
          <w:tcPr>
            <w:tcW w:type="dxa" w:w="4320"/>
          </w:tcPr>
          <w:p>
            <w:pPr>
              <w:bidi/>
              <w:jc w:val="right"/>
            </w:pPr>
            <w:r/>
            <w:r>
              <w:rPr>
                <w:rFonts w:ascii="Arial" w:hAnsi="Arial" w:cs="Arial"/>
                <w:b w:val="0"/>
                <w:sz w:val="22"/>
              </w:rPr>
              <w:t>اليوم 1 من كل شهر</w:t>
            </w:r>
          </w:p>
        </w:tc>
        <w:tc>
          <w:tcPr>
            <w:tcW w:type="dxa" w:w="4320"/>
          </w:tcPr>
          <w:p>
            <w:pPr>
              <w:bidi/>
              <w:jc w:val="right"/>
            </w:pPr>
            <w:r/>
            <w:r>
              <w:rPr>
                <w:rFonts w:ascii="Arial" w:hAnsi="Arial" w:cs="Arial"/>
                <w:b w:val="0"/>
                <w:sz w:val="22"/>
              </w:rPr>
              <w:t>الفاتورة تُصدَر تلقائياً وتُرسَل عبر واتساب (مع المرجع وزر الدفع المباشر)</w:t>
            </w:r>
          </w:p>
        </w:tc>
      </w:tr>
      <w:tr>
        <w:tc>
          <w:tcPr>
            <w:tcW w:type="dxa" w:w="4320"/>
          </w:tcPr>
          <w:p>
            <w:pPr>
              <w:bidi/>
              <w:jc w:val="right"/>
            </w:pPr>
            <w:r/>
            <w:r>
              <w:rPr>
                <w:rFonts w:ascii="Arial" w:hAnsi="Arial" w:cs="Arial"/>
                <w:b w:val="0"/>
                <w:sz w:val="22"/>
              </w:rPr>
              <w:t>اليوم 1–7</w:t>
            </w:r>
          </w:p>
        </w:tc>
        <w:tc>
          <w:tcPr>
            <w:tcW w:type="dxa" w:w="4320"/>
          </w:tcPr>
          <w:p>
            <w:pPr>
              <w:bidi/>
              <w:jc w:val="right"/>
            </w:pPr>
            <w:r/>
            <w:r>
              <w:rPr>
                <w:rFonts w:ascii="Arial" w:hAnsi="Arial" w:cs="Arial"/>
                <w:b w:val="0"/>
                <w:sz w:val="22"/>
              </w:rPr>
              <w:t>فترة السداد العادية — المتجر يعمل بشكل كامل</w:t>
            </w:r>
          </w:p>
        </w:tc>
      </w:tr>
      <w:tr>
        <w:tc>
          <w:tcPr>
            <w:tcW w:type="dxa" w:w="4320"/>
          </w:tcPr>
          <w:p>
            <w:pPr>
              <w:bidi/>
              <w:jc w:val="right"/>
            </w:pPr>
            <w:r/>
            <w:r>
              <w:rPr>
                <w:rFonts w:ascii="Arial" w:hAnsi="Arial" w:cs="Arial"/>
                <w:b w:val="0"/>
                <w:sz w:val="22"/>
              </w:rPr>
              <w:t>اليوم 7 (لم يدفع)</w:t>
            </w:r>
          </w:p>
        </w:tc>
        <w:tc>
          <w:tcPr>
            <w:tcW w:type="dxa" w:w="4320"/>
          </w:tcPr>
          <w:p>
            <w:pPr>
              <w:bidi/>
              <w:jc w:val="right"/>
            </w:pPr>
            <w:r/>
            <w:r>
              <w:rPr>
                <w:rFonts w:ascii="Arial" w:hAnsi="Arial" w:cs="Arial"/>
                <w:b w:val="0"/>
                <w:sz w:val="22"/>
              </w:rPr>
              <w:t>تذكير أول عبر واتساب: "اشتراكك يستحق السداد"</w:t>
            </w:r>
          </w:p>
        </w:tc>
      </w:tr>
      <w:tr>
        <w:tc>
          <w:tcPr>
            <w:tcW w:type="dxa" w:w="4320"/>
          </w:tcPr>
          <w:p>
            <w:pPr>
              <w:bidi/>
              <w:jc w:val="right"/>
            </w:pPr>
            <w:r/>
            <w:r>
              <w:rPr>
                <w:rFonts w:ascii="Arial" w:hAnsi="Arial" w:cs="Arial"/>
                <w:b w:val="0"/>
                <w:sz w:val="22"/>
              </w:rPr>
              <w:t>اليوم 10 (لم يدفع)</w:t>
            </w:r>
          </w:p>
        </w:tc>
        <w:tc>
          <w:tcPr>
            <w:tcW w:type="dxa" w:w="4320"/>
          </w:tcPr>
          <w:p>
            <w:pPr>
              <w:bidi/>
              <w:jc w:val="right"/>
            </w:pPr>
            <w:r/>
            <w:r>
              <w:rPr>
                <w:rFonts w:ascii="Arial" w:hAnsi="Arial" w:cs="Arial"/>
                <w:b w:val="0"/>
                <w:sz w:val="22"/>
              </w:rPr>
              <w:t>تذكير ثانٍ: "آخر 5 أيام قبل تعليق المتجر"</w:t>
            </w:r>
          </w:p>
        </w:tc>
      </w:tr>
      <w:tr>
        <w:tc>
          <w:tcPr>
            <w:tcW w:type="dxa" w:w="4320"/>
          </w:tcPr>
          <w:p>
            <w:pPr>
              <w:bidi/>
              <w:jc w:val="right"/>
            </w:pPr>
            <w:r/>
            <w:r>
              <w:rPr>
                <w:rFonts w:ascii="Arial" w:hAnsi="Arial" w:cs="Arial"/>
                <w:b w:val="0"/>
                <w:sz w:val="22"/>
              </w:rPr>
              <w:t>اليوم 15 (لم يدفع)</w:t>
            </w:r>
          </w:p>
        </w:tc>
        <w:tc>
          <w:tcPr>
            <w:tcW w:type="dxa" w:w="4320"/>
          </w:tcPr>
          <w:p>
            <w:pPr>
              <w:bidi/>
              <w:jc w:val="right"/>
            </w:pPr>
            <w:r/>
            <w:r>
              <w:rPr>
                <w:rFonts w:ascii="Arial" w:hAnsi="Arial" w:cs="Arial"/>
                <w:b w:val="0"/>
                <w:sz w:val="22"/>
              </w:rPr>
              <w:t>تعليق مؤقت: المتجر يُخفى من الزوار — التاجر يرى لوحة التحكم فقط</w:t>
            </w:r>
          </w:p>
        </w:tc>
      </w:tr>
      <w:tr>
        <w:tc>
          <w:tcPr>
            <w:tcW w:type="dxa" w:w="4320"/>
          </w:tcPr>
          <w:p>
            <w:pPr>
              <w:bidi/>
              <w:jc w:val="right"/>
            </w:pPr>
            <w:r/>
            <w:r>
              <w:rPr>
                <w:rFonts w:ascii="Arial" w:hAnsi="Arial" w:cs="Arial"/>
                <w:b w:val="0"/>
                <w:sz w:val="22"/>
              </w:rPr>
              <w:t>اليوم 15–30 (موقّف)</w:t>
            </w:r>
          </w:p>
        </w:tc>
        <w:tc>
          <w:tcPr>
            <w:tcW w:type="dxa" w:w="4320"/>
          </w:tcPr>
          <w:p>
            <w:pPr>
              <w:bidi/>
              <w:jc w:val="right"/>
            </w:pPr>
            <w:r/>
            <w:r>
              <w:rPr>
                <w:rFonts w:ascii="Arial" w:hAnsi="Arial" w:cs="Arial"/>
                <w:b w:val="0"/>
                <w:sz w:val="22"/>
              </w:rPr>
              <w:t>تذكير يومي — التاجر يسدد ويعود المتجر فوراً (آلياً)</w:t>
            </w:r>
          </w:p>
        </w:tc>
      </w:tr>
      <w:tr>
        <w:tc>
          <w:tcPr>
            <w:tcW w:type="dxa" w:w="4320"/>
          </w:tcPr>
          <w:p>
            <w:pPr>
              <w:bidi/>
              <w:jc w:val="right"/>
            </w:pPr>
            <w:r/>
            <w:r>
              <w:rPr>
                <w:rFonts w:ascii="Arial" w:hAnsi="Arial" w:cs="Arial"/>
                <w:b w:val="0"/>
                <w:sz w:val="22"/>
              </w:rPr>
              <w:t>اليوم 30 (لم يدفع)</w:t>
            </w:r>
          </w:p>
        </w:tc>
        <w:tc>
          <w:tcPr>
            <w:tcW w:type="dxa" w:w="4320"/>
          </w:tcPr>
          <w:p>
            <w:pPr>
              <w:bidi/>
              <w:jc w:val="right"/>
            </w:pPr>
            <w:r/>
            <w:r>
              <w:rPr>
                <w:rFonts w:ascii="Arial" w:hAnsi="Arial" w:cs="Arial"/>
                <w:b w:val="0"/>
                <w:sz w:val="22"/>
              </w:rPr>
              <w:t>إشعار نهائي: الحساب سيُغلَق خلال 7 أيام</w:t>
            </w:r>
          </w:p>
        </w:tc>
      </w:tr>
      <w:tr>
        <w:tc>
          <w:tcPr>
            <w:tcW w:type="dxa" w:w="4320"/>
          </w:tcPr>
          <w:p>
            <w:pPr>
              <w:bidi/>
              <w:jc w:val="right"/>
            </w:pPr>
            <w:r/>
            <w:r>
              <w:rPr>
                <w:rFonts w:ascii="Arial" w:hAnsi="Arial" w:cs="Arial"/>
                <w:b w:val="0"/>
                <w:sz w:val="22"/>
              </w:rPr>
              <w:t>اليوم 37</w:t>
            </w:r>
          </w:p>
        </w:tc>
        <w:tc>
          <w:tcPr>
            <w:tcW w:type="dxa" w:w="4320"/>
          </w:tcPr>
          <w:p>
            <w:pPr>
              <w:bidi/>
              <w:jc w:val="right"/>
            </w:pPr>
            <w:r/>
            <w:r>
              <w:rPr>
                <w:rFonts w:ascii="Arial" w:hAnsi="Arial" w:cs="Arial"/>
                <w:b w:val="0"/>
                <w:sz w:val="22"/>
              </w:rPr>
              <w:t>إغلاق الحساب — البيانات تُحفَظ 90 يوماً ثم تُحذَف</w:t>
            </w:r>
          </w:p>
        </w:tc>
      </w:tr>
    </w:tbl>
    <w:p/>
    <w:p>
      <w:pPr>
        <w:bidi/>
        <w:jc w:val="right"/>
      </w:pPr>
      <w:r>
        <w:rPr>
          <w:rFonts w:ascii="Arial" w:hAnsi="Arial" w:cs="Arial"/>
          <w:b w:val="0"/>
          <w:color w:val="555555"/>
          <w:sz w:val="22"/>
        </w:rPr>
        <w:t>⚠️ التاجر يُبلَّغ بكل خطوة مسبقاً — لا مفاجآت. والمتجر لا يُغلَق فجأة بدون إنذار واضح.</w:t>
      </w:r>
    </w:p>
    <w:p>
      <w:pPr>
        <w:bidi/>
        <w:jc w:val="right"/>
      </w:pPr>
      <w:r>
        <w:rPr>
          <w:rFonts w:ascii="Arial" w:hAnsi="Arial" w:cs="Arial"/>
          <w:b/>
          <w:color w:val="2E4D6E"/>
          <w:sz w:val="26"/>
        </w:rPr>
        <w:t>24.5 Grace Period وسياسة التعليق</w:t>
      </w:r>
    </w:p>
    <w:p>
      <w:pPr>
        <w:bidi/>
        <w:jc w:val="right"/>
      </w:pPr>
      <w:r>
        <w:rPr>
          <w:rFonts w:ascii="Arial" w:hAnsi="Arial" w:cs="Arial"/>
          <w:b w:val="0"/>
          <w:sz w:val="24"/>
        </w:rPr>
      </w:r>
      <w:r>
        <w:rPr>
          <w:rFonts w:ascii="Arial" w:hAnsi="Arial" w:cs="Arial"/>
          <w:b/>
          <w:sz w:val="24"/>
        </w:rPr>
        <w:t>ماذا يرى التاجر عند التعليق:</w:t>
      </w:r>
      <w:r>
        <w:rPr>
          <w:rFonts w:ascii="Arial" w:hAnsi="Arial" w:cs="Arial"/>
          <w:b w:val="0"/>
          <w:sz w:val="24"/>
        </w:rPr>
      </w:r>
    </w:p>
    <w:p>
      <w:pPr>
        <w:pStyle w:val="ListBullet"/>
        <w:bidi/>
        <w:jc w:val="right"/>
      </w:pPr>
      <w:r>
        <w:rPr>
          <w:rFonts w:ascii="Arial" w:hAnsi="Arial" w:cs="Arial"/>
          <w:b w:val="0"/>
          <w:sz w:val="24"/>
        </w:rPr>
        <w:t>لوحة تحكمه تعمل بشكل كامل — يرى طلباته وبياناته</w:t>
      </w:r>
    </w:p>
    <w:p>
      <w:pPr>
        <w:pStyle w:val="ListBullet"/>
        <w:bidi/>
        <w:jc w:val="right"/>
      </w:pPr>
      <w:r>
        <w:rPr>
          <w:rFonts w:ascii="Arial" w:hAnsi="Arial" w:cs="Arial"/>
          <w:b w:val="0"/>
          <w:sz w:val="24"/>
        </w:rPr>
        <w:t>متجره الأمامي يُخفى من الزوار — لا يستقبل طلبات جديدة</w:t>
      </w:r>
    </w:p>
    <w:p>
      <w:pPr>
        <w:pStyle w:val="ListBullet"/>
        <w:bidi/>
        <w:jc w:val="right"/>
      </w:pPr>
      <w:r>
        <w:rPr>
          <w:rFonts w:ascii="Arial" w:hAnsi="Arial" w:cs="Arial"/>
          <w:b w:val="0"/>
          <w:sz w:val="24"/>
        </w:rPr>
        <w:t>شريط تنبيه أحمر: "متجرك موقوف — اسدد اشتراكك لإعادة التفعيل"</w:t>
      </w:r>
    </w:p>
    <w:p>
      <w:pPr>
        <w:pStyle w:val="ListBullet"/>
        <w:bidi/>
        <w:jc w:val="right"/>
      </w:pPr>
      <w:r>
        <w:rPr>
          <w:rFonts w:ascii="Arial" w:hAnsi="Arial" w:cs="Arial"/>
          <w:b w:val="0"/>
          <w:sz w:val="24"/>
        </w:rPr>
        <w:t>زر "ادفع الآن" بارز يفتح مباشرةً أنسب مسار دفع</w:t>
      </w:r>
    </w:p>
    <w:p>
      <w:pPr>
        <w:bidi/>
        <w:jc w:val="right"/>
      </w:pPr>
      <w:r>
        <w:rPr>
          <w:rFonts w:ascii="Arial" w:hAnsi="Arial" w:cs="Arial"/>
          <w:b w:val="0"/>
          <w:sz w:val="24"/>
        </w:rPr>
      </w:r>
      <w:r>
        <w:rPr>
          <w:rFonts w:ascii="Arial" w:hAnsi="Arial" w:cs="Arial"/>
          <w:b/>
          <w:sz w:val="24"/>
        </w:rPr>
        <w:t>الاستثناءات:</w:t>
      </w:r>
      <w:r>
        <w:rPr>
          <w:rFonts w:ascii="Arial" w:hAnsi="Arial" w:cs="Arial"/>
          <w:b w:val="0"/>
          <w:sz w:val="24"/>
        </w:rPr>
      </w:r>
    </w:p>
    <w:p>
      <w:pPr>
        <w:pStyle w:val="ListBullet"/>
        <w:bidi/>
        <w:jc w:val="right"/>
      </w:pPr>
      <w:r>
        <w:rPr>
          <w:rFonts w:ascii="Arial" w:hAnsi="Arial" w:cs="Arial"/>
          <w:b w:val="0"/>
          <w:sz w:val="24"/>
        </w:rPr>
        <w:t>تاجر VIP (فوق 12 شهر اشتراك متواصل): grace period 30 يوم بدل 15</w:t>
      </w:r>
    </w:p>
    <w:p>
      <w:pPr>
        <w:pStyle w:val="ListBullet"/>
        <w:bidi/>
        <w:jc w:val="right"/>
      </w:pPr>
      <w:r>
        <w:rPr>
          <w:rFonts w:ascii="Arial" w:hAnsi="Arial" w:cs="Arial"/>
          <w:b w:val="0"/>
          <w:sz w:val="24"/>
        </w:rPr>
        <w:t>ظروف استثنائية (كوارث، حرب، انقطاع كامل): Super Admin يمدّد يدوياً</w:t>
      </w:r>
    </w:p>
    <w:p>
      <w:pPr>
        <w:pStyle w:val="ListBullet"/>
        <w:bidi/>
        <w:jc w:val="right"/>
      </w:pPr>
      <w:r>
        <w:rPr>
          <w:rFonts w:ascii="Arial" w:hAnsi="Arial" w:cs="Arial"/>
          <w:b w:val="0"/>
          <w:sz w:val="24"/>
        </w:rPr>
        <w:t>تاجر جديد: أول شهرين لا تعليق حتى لو تأخر — نبني الثقة أولاً</w:t>
      </w:r>
    </w:p>
    <w:p>
      <w:pPr>
        <w:bidi/>
        <w:jc w:val="right"/>
      </w:pPr>
      <w:r>
        <w:rPr>
          <w:rFonts w:ascii="Arial" w:hAnsi="Arial" w:cs="Arial"/>
          <w:b/>
          <w:color w:val="2E4D6E"/>
          <w:sz w:val="26"/>
        </w:rPr>
        <w:t>24.6 استعادة الحساب بعد الإغلاق</w:t>
      </w:r>
    </w:p>
    <w:p>
      <w:pPr>
        <w:pStyle w:val="ListBullet"/>
        <w:bidi/>
        <w:jc w:val="right"/>
      </w:pPr>
      <w:r>
        <w:rPr>
          <w:rFonts w:ascii="Arial" w:hAnsi="Arial" w:cs="Arial"/>
          <w:b w:val="0"/>
          <w:sz w:val="24"/>
        </w:rPr>
        <w:t>خلال 90 يوم من الإغلاق: التاجر يسدد المتأخرات ويعود بكل بياناته كاملة</w:t>
      </w:r>
    </w:p>
    <w:p>
      <w:pPr>
        <w:pStyle w:val="ListBullet"/>
        <w:bidi/>
        <w:jc w:val="right"/>
      </w:pPr>
      <w:r>
        <w:rPr>
          <w:rFonts w:ascii="Arial" w:hAnsi="Arial" w:cs="Arial"/>
          <w:b w:val="0"/>
          <w:sz w:val="24"/>
        </w:rPr>
        <w:t>بعد 90 يوم: البيانات تُحذَف نهائياً — لا استعادة</w:t>
      </w:r>
    </w:p>
    <w:p>
      <w:pPr>
        <w:pStyle w:val="ListBullet"/>
        <w:bidi/>
        <w:jc w:val="right"/>
      </w:pPr>
      <w:r>
        <w:rPr>
          <w:rFonts w:ascii="Arial" w:hAnsi="Arial" w:cs="Arial"/>
          <w:b w:val="0"/>
          <w:sz w:val="24"/>
        </w:rPr>
        <w:t>إشعار واتساب قبل 7 أيام من موعد الحذف النهائي</w:t>
      </w:r>
    </w:p>
    <w:p>
      <w:pPr>
        <w:bidi/>
        <w:jc w:val="right"/>
      </w:pPr>
      <w:r>
        <w:rPr>
          <w:rFonts w:ascii="Arial" w:hAnsi="Arial" w:cs="Arial"/>
          <w:b/>
          <w:color w:val="2E4D6E"/>
          <w:sz w:val="26"/>
        </w:rPr>
        <w:t>24.7 قيود يجب التحقق منها قبل البناء (شفافية)</w:t>
      </w:r>
    </w:p>
    <w:p>
      <w:pPr>
        <w:pStyle w:val="ListBullet"/>
        <w:bidi/>
        <w:jc w:val="right"/>
      </w:pPr>
      <w:r>
        <w:rPr>
          <w:rFonts w:ascii="Arial" w:hAnsi="Arial" w:cs="Arial"/>
          <w:b w:val="0"/>
          <w:sz w:val="24"/>
        </w:rPr>
      </w:r>
      <w:r>
        <w:rPr>
          <w:rFonts w:ascii="Arial" w:hAnsi="Arial" w:cs="Arial"/>
          <w:b/>
          <w:sz w:val="24"/>
        </w:rPr>
        <w:t>onboarding</w:t>
      </w:r>
      <w:r>
        <w:rPr>
          <w:rFonts w:ascii="Arial" w:hAnsi="Arial" w:cs="Arial"/>
          <w:b w:val="0"/>
          <w:sz w:val="24"/>
        </w:rPr>
        <w:t xml:space="preserve"> تجاري وتقني كجهة فوترة على </w:t>
      </w:r>
      <w:r>
        <w:rPr>
          <w:rFonts w:ascii="Arial" w:hAnsi="Arial" w:cs="Arial"/>
          <w:b/>
          <w:sz w:val="24"/>
        </w:rPr>
        <w:t>eSadad/WeNet</w:t>
      </w:r>
      <w:r>
        <w:rPr>
          <w:rFonts w:ascii="Arial" w:hAnsi="Arial" w:cs="Arial"/>
          <w:b w:val="0"/>
          <w:sz w:val="24"/>
        </w:rPr>
        <w:t xml:space="preserve">، واتفاق </w:t>
      </w:r>
      <w:r>
        <w:rPr>
          <w:rFonts w:ascii="Arial" w:hAnsi="Arial" w:cs="Arial"/>
          <w:b/>
          <w:sz w:val="24"/>
        </w:rPr>
        <w:t>MEPS</w:t>
      </w:r>
      <w:r>
        <w:rPr>
          <w:rFonts w:ascii="Arial" w:hAnsi="Arial" w:cs="Arial"/>
          <w:b w:val="0"/>
          <w:sz w:val="24"/>
        </w:rPr>
        <w:t xml:space="preserve"> للتسوية/الفوترة — تأكيد توفّر الـ API، دعم الـ callbacks، والرسوم.</w:t>
      </w:r>
    </w:p>
    <w:p>
      <w:pPr>
        <w:pStyle w:val="ListBullet"/>
        <w:bidi/>
        <w:jc w:val="right"/>
      </w:pPr>
      <w:r>
        <w:rPr>
          <w:rFonts w:ascii="Arial" w:hAnsi="Arial" w:cs="Arial"/>
          <w:b w:val="0"/>
          <w:sz w:val="24"/>
        </w:rPr>
        <w:t xml:space="preserve">توفّر </w:t>
      </w:r>
      <w:r>
        <w:rPr>
          <w:rFonts w:ascii="Arial" w:hAnsi="Arial" w:cs="Arial"/>
          <w:b/>
          <w:sz w:val="24"/>
        </w:rPr>
        <w:t>API المحافظ المباشر (المسار 3)</w:t>
      </w:r>
      <w:r>
        <w:rPr>
          <w:rFonts w:ascii="Arial" w:hAnsi="Arial" w:cs="Arial"/>
          <w:b w:val="0"/>
          <w:sz w:val="24"/>
        </w:rPr>
        <w:t xml:space="preserve"> متغيّر بين مزوّد وآخر → يُعامَل كتحسين، و</w:t>
      </w:r>
      <w:r>
        <w:rPr>
          <w:rFonts w:ascii="Arial" w:hAnsi="Arial" w:cs="Arial"/>
          <w:b/>
          <w:sz w:val="24"/>
        </w:rPr>
        <w:t>المُجمِّع (المسار 2) هو الأساس الموثوق</w:t>
      </w:r>
      <w:r>
        <w:rPr>
          <w:rFonts w:ascii="Arial" w:hAnsi="Arial" w:cs="Arial"/>
          <w:b w:val="0"/>
          <w:sz w:val="24"/>
        </w:rPr>
        <w:t>.</w:t>
      </w:r>
    </w:p>
    <w:p>
      <w:pPr>
        <w:pStyle w:val="ListBullet"/>
        <w:bidi/>
        <w:jc w:val="right"/>
      </w:pPr>
      <w:r>
        <w:rPr>
          <w:rFonts w:ascii="Arial" w:hAnsi="Arial" w:cs="Arial"/>
          <w:b w:val="0"/>
          <w:sz w:val="24"/>
        </w:rPr>
        <w:t xml:space="preserve">المسار 5 يعتمد على قدرة </w:t>
      </w:r>
      <w:r>
        <w:rPr>
          <w:rFonts w:ascii="Arial" w:hAnsi="Arial" w:cs="Arial"/>
          <w:b/>
          <w:sz w:val="24"/>
        </w:rPr>
        <w:t>feed بنكي / حساب افتراضي</w:t>
      </w:r>
      <w:r>
        <w:rPr>
          <w:rFonts w:ascii="Arial" w:hAnsi="Arial" w:cs="Arial"/>
          <w:b w:val="0"/>
          <w:sz w:val="24"/>
        </w:rPr>
        <w:t xml:space="preserve"> لدى البنك الشريك.</w:t>
      </w:r>
    </w:p>
    <w:p>
      <w:pPr>
        <w:pStyle w:val="ListBullet"/>
        <w:bidi/>
        <w:jc w:val="right"/>
      </w:pPr>
      <w:r>
        <w:rPr>
          <w:rFonts w:ascii="Arial" w:hAnsi="Arial" w:cs="Arial"/>
          <w:b w:val="0"/>
          <w:sz w:val="24"/>
        </w:rPr>
      </w:r>
      <w:r>
        <w:rPr>
          <w:rFonts w:ascii="Arial" w:hAnsi="Arial" w:cs="Arial"/>
          <w:b/>
          <w:sz w:val="24"/>
        </w:rPr>
        <w:t>تنظيمياً:</w:t>
      </w:r>
      <w:r>
        <w:rPr>
          <w:rFonts w:ascii="Arial" w:hAnsi="Arial" w:cs="Arial"/>
          <w:b w:val="0"/>
          <w:sz w:val="24"/>
        </w:rPr>
        <w:t xml:space="preserve"> ترخيص البنك المركزي اليمني، امتثال منفصل لمناطق الشمال/الجنوب، والاحتفاظ بأرصدة التجار (الرصيد المسبق) قد يستلزم اعتبارات نقود إلكترونية/PSP.</w:t>
      </w:r>
    </w:p>
    <w:p>
      <w:pPr>
        <w:bidi/>
        <w:jc w:val="right"/>
      </w:pPr>
      <w:r>
        <w:rPr>
          <w:rFonts w:ascii="Arial" w:hAnsi="Arial" w:cs="Arial"/>
          <w:b/>
          <w:color w:val="2E4D6E"/>
          <w:sz w:val="26"/>
        </w:rPr>
        <w:t>24.8 محفظة التاجر والتسوية المالية (دفتر أستاذ واحد، رصيدان)</w:t>
      </w:r>
    </w:p>
    <w:p>
      <w:pPr>
        <w:bidi/>
        <w:jc w:val="right"/>
      </w:pPr>
      <w:r>
        <w:rPr>
          <w:rFonts w:ascii="Arial" w:hAnsi="Arial" w:cs="Arial"/>
          <w:b w:val="0"/>
          <w:sz w:val="24"/>
        </w:rPr>
        <w:t xml:space="preserve">كل حركة مالية للتاجر تُقيَّد في </w:t>
      </w:r>
      <w:r>
        <w:rPr>
          <w:rFonts w:ascii="Arial" w:hAnsi="Arial" w:cs="Arial"/>
          <w:b/>
          <w:sz w:val="24"/>
        </w:rPr>
        <w:t>دفتر أستاذ موحّد (ledger)</w:t>
      </w:r>
      <w:r>
        <w:rPr>
          <w:rFonts w:ascii="Arial" w:hAnsi="Arial" w:cs="Arial"/>
          <w:b w:val="0"/>
          <w:sz w:val="24"/>
        </w:rPr>
        <w:t xml:space="preserve">، لكن منطقياً عندنا </w:t>
      </w:r>
      <w:r>
        <w:rPr>
          <w:rFonts w:ascii="Arial" w:hAnsi="Arial" w:cs="Arial"/>
          <w:b/>
          <w:sz w:val="24"/>
        </w:rPr>
        <w:t>رصيدان منفصلان</w:t>
      </w:r>
      <w:r>
        <w:rPr>
          <w:rFonts w:ascii="Arial" w:hAnsi="Arial" w:cs="Arial"/>
          <w:b w:val="0"/>
          <w:sz w:val="24"/>
        </w:rPr>
        <w:t xml:space="preserve"> لا يجوز خلطهما:</w:t>
      </w:r>
    </w:p>
    <w:tbl>
      <w:tblPr>
        <w:tblStyle w:val="LightGrid-Accent1"/>
        <w:tblW w:type="auto" w:w="0"/>
        <w:jc w:val="right"/>
        <w:tblLook w:firstColumn="1" w:firstRow="1" w:lastColumn="0" w:lastRow="0" w:noHBand="0" w:noVBand="1" w:val="04A0"/>
        <w:bidiVisual/>
      </w:tblPr>
      <w:tblGrid>
        <w:gridCol w:w="2160"/>
        <w:gridCol w:w="2160"/>
        <w:gridCol w:w="2160"/>
        <w:gridCol w:w="2160"/>
      </w:tblGrid>
      <w:tr>
        <w:tc>
          <w:tcPr>
            <w:tcW w:type="dxa" w:w="2160"/>
          </w:tcPr>
          <w:p>
            <w:pPr>
              <w:bidi/>
              <w:jc w:val="right"/>
            </w:pPr>
            <w:r/>
            <w:r>
              <w:rPr>
                <w:rFonts w:ascii="Arial" w:hAnsi="Arial" w:cs="Arial"/>
                <w:b/>
                <w:sz w:val="22"/>
              </w:rPr>
              <w:t>الرصيد</w:t>
            </w:r>
          </w:p>
        </w:tc>
        <w:tc>
          <w:tcPr>
            <w:tcW w:type="dxa" w:w="2160"/>
          </w:tcPr>
          <w:p>
            <w:pPr>
              <w:bidi/>
              <w:jc w:val="right"/>
            </w:pPr>
            <w:r/>
            <w:r>
              <w:rPr>
                <w:rFonts w:ascii="Arial" w:hAnsi="Arial" w:cs="Arial"/>
                <w:b/>
                <w:sz w:val="22"/>
              </w:rPr>
              <w:t>ما هو</w:t>
            </w:r>
          </w:p>
        </w:tc>
        <w:tc>
          <w:tcPr>
            <w:tcW w:type="dxa" w:w="2160"/>
          </w:tcPr>
          <w:p>
            <w:pPr>
              <w:bidi/>
              <w:jc w:val="right"/>
            </w:pPr>
            <w:r/>
            <w:r>
              <w:rPr>
                <w:rFonts w:ascii="Arial" w:hAnsi="Arial" w:cs="Arial"/>
                <w:b/>
                <w:sz w:val="22"/>
              </w:rPr>
              <w:t>اتجاه المال</w:t>
            </w:r>
          </w:p>
        </w:tc>
        <w:tc>
          <w:tcPr>
            <w:tcW w:type="dxa" w:w="2160"/>
          </w:tcPr>
          <w:p>
            <w:pPr>
              <w:bidi/>
              <w:jc w:val="right"/>
            </w:pPr>
            <w:r/>
            <w:r>
              <w:rPr>
                <w:rFonts w:ascii="Arial" w:hAnsi="Arial" w:cs="Arial"/>
                <w:b/>
                <w:sz w:val="22"/>
              </w:rPr>
              <w:t>يُستخدم لـ</w:t>
            </w:r>
          </w:p>
        </w:tc>
      </w:tr>
      <w:tr>
        <w:tc>
          <w:tcPr>
            <w:tcW w:type="dxa" w:w="2160"/>
          </w:tcPr>
          <w:p>
            <w:pPr>
              <w:bidi/>
              <w:jc w:val="right"/>
            </w:pPr>
            <w:r/>
            <w:r>
              <w:rPr>
                <w:rFonts w:ascii="Arial" w:hAnsi="Arial" w:cs="Arial"/>
                <w:b w:val="0"/>
                <w:sz w:val="22"/>
              </w:rPr>
            </w:r>
            <w:r>
              <w:rPr>
                <w:rFonts w:ascii="Arial" w:hAnsi="Arial" w:cs="Arial"/>
                <w:b/>
                <w:sz w:val="22"/>
              </w:rPr>
              <w:t>محفظة التاجر</w:t>
            </w:r>
            <w:r>
              <w:rPr>
                <w:rFonts w:ascii="Arial" w:hAnsi="Arial" w:cs="Arial"/>
                <w:b w:val="0"/>
                <w:sz w:val="22"/>
              </w:rPr>
              <w:t xml:space="preserve"> (Prepaid Wallet)</w:t>
            </w:r>
          </w:p>
        </w:tc>
        <w:tc>
          <w:tcPr>
            <w:tcW w:type="dxa" w:w="2160"/>
          </w:tcPr>
          <w:p>
            <w:pPr>
              <w:bidi/>
              <w:jc w:val="right"/>
            </w:pPr>
            <w:r/>
            <w:r>
              <w:rPr>
                <w:rFonts w:ascii="Arial" w:hAnsi="Arial" w:cs="Arial"/>
                <w:b w:val="0"/>
                <w:sz w:val="22"/>
              </w:rPr>
              <w:t>رصيد يشحنه التاجر مقدماً</w:t>
            </w:r>
          </w:p>
        </w:tc>
        <w:tc>
          <w:tcPr>
            <w:tcW w:type="dxa" w:w="2160"/>
          </w:tcPr>
          <w:p>
            <w:pPr>
              <w:bidi/>
              <w:jc w:val="right"/>
            </w:pPr>
            <w:r/>
            <w:r>
              <w:rPr>
                <w:rFonts w:ascii="Arial" w:hAnsi="Arial" w:cs="Arial"/>
                <w:b w:val="0"/>
                <w:sz w:val="22"/>
              </w:rPr>
              <w:t>التاجر ← المنصة</w:t>
            </w:r>
          </w:p>
        </w:tc>
        <w:tc>
          <w:tcPr>
            <w:tcW w:type="dxa" w:w="2160"/>
          </w:tcPr>
          <w:p>
            <w:pPr>
              <w:bidi/>
              <w:jc w:val="right"/>
            </w:pPr>
            <w:r/>
            <w:r>
              <w:rPr>
                <w:rFonts w:ascii="Arial" w:hAnsi="Arial" w:cs="Arial"/>
                <w:b w:val="0"/>
                <w:sz w:val="22"/>
              </w:rPr>
              <w:t>الاشتراك ورسوم يتحمّلها التاجر</w:t>
            </w:r>
          </w:p>
        </w:tc>
      </w:tr>
      <w:tr>
        <w:tc>
          <w:tcPr>
            <w:tcW w:type="dxa" w:w="2160"/>
          </w:tcPr>
          <w:p>
            <w:pPr>
              <w:bidi/>
              <w:jc w:val="right"/>
            </w:pPr>
            <w:r/>
            <w:r>
              <w:rPr>
                <w:rFonts w:ascii="Arial" w:hAnsi="Arial" w:cs="Arial"/>
                <w:b w:val="0"/>
                <w:sz w:val="22"/>
              </w:rPr>
            </w:r>
            <w:r>
              <w:rPr>
                <w:rFonts w:ascii="Arial" w:hAnsi="Arial" w:cs="Arial"/>
                <w:b/>
                <w:sz w:val="22"/>
              </w:rPr>
              <w:t>رصيد المدفوعات المستحقة</w:t>
            </w:r>
            <w:r>
              <w:rPr>
                <w:rFonts w:ascii="Arial" w:hAnsi="Arial" w:cs="Arial"/>
                <w:b w:val="0"/>
                <w:sz w:val="22"/>
              </w:rPr>
              <w:t xml:space="preserve"> (Settlement Balance)</w:t>
            </w:r>
          </w:p>
        </w:tc>
        <w:tc>
          <w:tcPr>
            <w:tcW w:type="dxa" w:w="2160"/>
          </w:tcPr>
          <w:p>
            <w:pPr>
              <w:bidi/>
              <w:jc w:val="right"/>
            </w:pPr>
            <w:r/>
            <w:r>
              <w:rPr>
                <w:rFonts w:ascii="Arial" w:hAnsi="Arial" w:cs="Arial"/>
                <w:b w:val="0"/>
                <w:sz w:val="22"/>
              </w:rPr>
              <w:t>أموال جمعتها المنصة نيابةً عن التاجر من مبيعاته الإلكترونية</w:t>
            </w:r>
          </w:p>
        </w:tc>
        <w:tc>
          <w:tcPr>
            <w:tcW w:type="dxa" w:w="2160"/>
          </w:tcPr>
          <w:p>
            <w:pPr>
              <w:bidi/>
              <w:jc w:val="right"/>
            </w:pPr>
            <w:r/>
            <w:r>
              <w:rPr>
                <w:rFonts w:ascii="Arial" w:hAnsi="Arial" w:cs="Arial"/>
                <w:b w:val="0"/>
                <w:sz w:val="22"/>
              </w:rPr>
              <w:t>المنصة → التاجر</w:t>
            </w:r>
          </w:p>
        </w:tc>
        <w:tc>
          <w:tcPr>
            <w:tcW w:type="dxa" w:w="2160"/>
          </w:tcPr>
          <w:p>
            <w:pPr>
              <w:bidi/>
              <w:jc w:val="right"/>
            </w:pPr>
            <w:r/>
            <w:r>
              <w:rPr>
                <w:rFonts w:ascii="Arial" w:hAnsi="Arial" w:cs="Arial"/>
                <w:b w:val="0"/>
                <w:sz w:val="22"/>
              </w:rPr>
              <w:t>يُسوّى للتاجر دورياً</w:t>
            </w:r>
          </w:p>
        </w:tc>
      </w:tr>
    </w:tbl>
    <w:p/>
    <w:p>
      <w:pPr>
        <w:bidi/>
        <w:jc w:val="right"/>
      </w:pPr>
      <w:r>
        <w:rPr>
          <w:rFonts w:ascii="Arial" w:hAnsi="Arial" w:cs="Arial"/>
          <w:b w:val="0"/>
          <w:sz w:val="24"/>
        </w:rPr>
      </w:r>
      <w:r>
        <w:rPr>
          <w:rFonts w:ascii="Arial" w:hAnsi="Arial" w:cs="Arial"/>
          <w:b/>
          <w:sz w:val="24"/>
        </w:rPr>
        <w:t>القاعدة الحاكمة لأي خصم:</w:t>
      </w:r>
      <w:r>
        <w:rPr>
          <w:rFonts w:ascii="Arial" w:hAnsi="Arial" w:cs="Arial"/>
          <w:b w:val="0"/>
          <w:sz w:val="24"/>
        </w:rPr>
        <w:t xml:space="preserve"> «صافِ أولاً من المال الداخل، ثم من المحفظة، ثم فاتورة» (net → wallet → invoice).</w:t>
      </w:r>
    </w:p>
    <w:p>
      <w:pPr>
        <w:bidi/>
        <w:jc w:val="right"/>
      </w:pPr>
      <w:r>
        <w:rPr>
          <w:rFonts w:ascii="Arial" w:hAnsi="Arial" w:cs="Arial"/>
          <w:b w:val="0"/>
          <w:sz w:val="24"/>
        </w:rPr>
      </w:r>
      <w:r>
        <w:rPr>
          <w:rFonts w:ascii="Arial" w:hAnsi="Arial" w:cs="Arial"/>
          <w:b/>
          <w:sz w:val="24"/>
        </w:rPr>
        <w:t>24.8.1 رسوم بوابة الدفع (نموذج PayFac)</w:t>
      </w:r>
      <w:r>
        <w:rPr>
          <w:rFonts w:ascii="Arial" w:hAnsi="Arial" w:cs="Arial"/>
          <w:b w:val="0"/>
          <w:sz w:val="24"/>
        </w:rPr>
      </w:r>
    </w:p>
    <w:p>
      <w:pPr>
        <w:bidi/>
        <w:jc w:val="right"/>
      </w:pPr>
      <w:r>
        <w:rPr>
          <w:rFonts w:ascii="Arial" w:hAnsi="Arial" w:cs="Arial"/>
          <w:b w:val="0"/>
          <w:sz w:val="24"/>
        </w:rPr>
        <w:t xml:space="preserve">رسوم البوابة/MEPS وعمولة المنصة </w:t>
      </w:r>
      <w:r>
        <w:rPr>
          <w:rFonts w:ascii="Arial" w:hAnsi="Arial" w:cs="Arial"/>
          <w:b/>
          <w:sz w:val="24"/>
        </w:rPr>
        <w:t>تُقتطع من المعاملة نفسها قبل قيدها</w:t>
      </w:r>
      <w:r>
        <w:rPr>
          <w:rFonts w:ascii="Arial" w:hAnsi="Arial" w:cs="Arial"/>
          <w:b w:val="0"/>
          <w:sz w:val="24"/>
        </w:rPr>
        <w:t xml:space="preserve">، فيُقيَّد رصيد مدفوعات التاجر </w:t>
      </w:r>
      <w:r>
        <w:rPr>
          <w:rFonts w:ascii="Arial" w:hAnsi="Arial" w:cs="Arial"/>
          <w:b/>
          <w:sz w:val="24"/>
        </w:rPr>
        <w:t>صافياً</w:t>
      </w:r>
      <w:r>
        <w:rPr>
          <w:rFonts w:ascii="Arial" w:hAnsi="Arial" w:cs="Arial"/>
          <w:b w:val="0"/>
          <w:sz w:val="24"/>
        </w:rPr>
        <w:t xml:space="preserve"> — لا خصم منفصل من المحفظة. مثال:</w:t>
      </w:r>
    </w:p>
    <w:p>
      <w:pPr>
        <w:bidi/>
        <w:jc w:val="right"/>
      </w:pPr>
      <w:r>
        <w:rPr>
          <w:rFonts w:ascii="Courier New" w:hAnsi="Courier New" w:cs="Courier New"/>
          <w:b w:val="0"/>
          <w:color w:val="333333"/>
          <w:sz w:val="21"/>
        </w:rPr>
        <w:t>العميل يدفع:                 10,000 ريال</w:t>
        <w:br/>
        <w:t>− رسوم البوابة/MEPS (MDR):      ~200 ريال</w:t>
        <w:br/>
        <w:t>− عمولة المنصة:                 (حسب الاتفاق)</w:t>
        <w:br/>
        <w:t>─────────────────────────────────────────</w:t>
        <w:br/>
        <w:t>= يُقيَّد في رصيد مدفوعات التاجر: 9,800 ريال (صافي)</w:t>
      </w:r>
    </w:p>
    <w:p>
      <w:pPr>
        <w:bidi/>
        <w:jc w:val="right"/>
      </w:pPr>
      <w:r>
        <w:rPr>
          <w:rFonts w:ascii="Arial" w:hAnsi="Arial" w:cs="Arial"/>
          <w:b w:val="0"/>
          <w:sz w:val="24"/>
        </w:rPr>
        <w:t>نفس محرّك التسوية يتولّى: رسوم البوابة + عمولة المنصة + الاشتراك (المسار 1)، كلها تُصافى من رصيد المدفوعات.</w:t>
      </w:r>
    </w:p>
    <w:p>
      <w:pPr>
        <w:bidi/>
        <w:jc w:val="right"/>
      </w:pPr>
      <w:r>
        <w:rPr>
          <w:rFonts w:ascii="Arial" w:hAnsi="Arial" w:cs="Arial"/>
          <w:b w:val="0"/>
          <w:sz w:val="24"/>
        </w:rPr>
      </w:r>
      <w:r>
        <w:rPr>
          <w:rFonts w:ascii="Arial" w:hAnsi="Arial" w:cs="Arial"/>
          <w:b/>
          <w:sz w:val="24"/>
        </w:rPr>
        <w:t>24.8.2 رسوم الشحن (بوليصة)</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من يتحمّل الشحن؟</w:t>
      </w:r>
      <w:r>
        <w:rPr>
          <w:rFonts w:ascii="Arial" w:hAnsi="Arial" w:cs="Arial"/>
          <w:b w:val="0"/>
          <w:sz w:val="24"/>
        </w:rPr>
        <w:t xml:space="preserve"> إعداد لكل متجر. </w:t>
      </w:r>
      <w:r>
        <w:rPr>
          <w:rFonts w:ascii="Arial" w:hAnsi="Arial" w:cs="Arial"/>
          <w:b/>
          <w:sz w:val="24"/>
        </w:rPr>
        <w:t>الافتراضي: العميل يدفع الشحن</w:t>
      </w:r>
      <w:r>
        <w:rPr>
          <w:rFonts w:ascii="Arial" w:hAnsi="Arial" w:cs="Arial"/>
          <w:b w:val="0"/>
          <w:sz w:val="24"/>
        </w:rPr>
        <w:t xml:space="preserve"> (الأشيع يمنياً)، مع إمكانية تفعيل </w:t>
      </w:r>
      <w:r>
        <w:rPr>
          <w:rFonts w:ascii="Arial" w:hAnsi="Arial" w:cs="Arial"/>
          <w:b/>
          <w:sz w:val="24"/>
        </w:rPr>
        <w:t>توصيل مجاني</w:t>
      </w:r>
      <w:r>
        <w:rPr>
          <w:rFonts w:ascii="Arial" w:hAnsi="Arial" w:cs="Arial"/>
          <w:b w:val="0"/>
          <w:sz w:val="24"/>
        </w:rPr>
        <w:t xml:space="preserve"> يتحمّله التاجر.</w:t>
      </w:r>
    </w:p>
    <w:p>
      <w:pPr>
        <w:pStyle w:val="ListBullet"/>
        <w:bidi/>
        <w:jc w:val="right"/>
      </w:pPr>
      <w:r>
        <w:rPr>
          <w:rFonts w:ascii="Arial" w:hAnsi="Arial" w:cs="Arial"/>
          <w:b w:val="0"/>
          <w:sz w:val="24"/>
        </w:rPr>
      </w:r>
      <w:r>
        <w:rPr>
          <w:rFonts w:ascii="Arial" w:hAnsi="Arial" w:cs="Arial"/>
          <w:b/>
          <w:sz w:val="24"/>
        </w:rPr>
        <w:t>إن دفع العميل الشحن:</w:t>
      </w:r>
      <w:r>
        <w:rPr>
          <w:rFonts w:ascii="Arial" w:hAnsi="Arial" w:cs="Arial"/>
          <w:b w:val="0"/>
          <w:sz w:val="24"/>
        </w:rPr>
        <w:t xml:space="preserve"> هو جزء من إجمالي الطلب → لا يمسّ محفظة التاجر إطلاقاً.</w:t>
      </w:r>
    </w:p>
    <w:p>
      <w:pPr>
        <w:pStyle w:val="ListBullet"/>
        <w:bidi/>
        <w:jc w:val="right"/>
      </w:pPr>
      <w:r>
        <w:rPr>
          <w:rFonts w:ascii="Arial" w:hAnsi="Arial" w:cs="Arial"/>
          <w:b w:val="0"/>
          <w:sz w:val="24"/>
        </w:rPr>
      </w:r>
      <w:r>
        <w:rPr>
          <w:rFonts w:ascii="Arial" w:hAnsi="Arial" w:cs="Arial"/>
          <w:b/>
          <w:sz w:val="24"/>
        </w:rPr>
        <w:t>إن تحمّل التاجر الشحن، يُصافى وفق المسار:</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طلب COD:</w:t>
      </w:r>
      <w:r>
        <w:rPr>
          <w:rFonts w:ascii="Arial" w:hAnsi="Arial" w:cs="Arial"/>
          <w:b w:val="0"/>
          <w:sz w:val="24"/>
        </w:rPr>
        <w:t xml:space="preserve"> شركة الشحن تُرجِع للتاجر (قيمة الطلب − الشحن − عمولة التحصيل) → الشحن يُصافى من تحصيل COD، لا من المحفظة.</w:t>
      </w:r>
    </w:p>
    <w:p>
      <w:pPr>
        <w:pStyle w:val="ListBullet"/>
        <w:bidi/>
        <w:jc w:val="right"/>
      </w:pPr>
      <w:r>
        <w:rPr>
          <w:rFonts w:ascii="Arial" w:hAnsi="Arial" w:cs="Arial"/>
          <w:b w:val="0"/>
          <w:sz w:val="24"/>
        </w:rPr>
      </w:r>
      <w:r>
        <w:rPr>
          <w:rFonts w:ascii="Arial" w:hAnsi="Arial" w:cs="Arial"/>
          <w:b/>
          <w:sz w:val="24"/>
        </w:rPr>
        <w:t>طلب مدفوع إلكترونياً:</w:t>
      </w:r>
      <w:r>
        <w:rPr>
          <w:rFonts w:ascii="Arial" w:hAnsi="Arial" w:cs="Arial"/>
          <w:b w:val="0"/>
          <w:sz w:val="24"/>
        </w:rPr>
        <w:t xml:space="preserve"> يُصافى من رصيد المدفوعات المستحقة.</w:t>
      </w:r>
    </w:p>
    <w:p>
      <w:pPr>
        <w:pStyle w:val="ListBullet"/>
        <w:bidi/>
        <w:jc w:val="right"/>
      </w:pPr>
      <w:r>
        <w:rPr>
          <w:rFonts w:ascii="Arial" w:hAnsi="Arial" w:cs="Arial"/>
          <w:b w:val="0"/>
          <w:sz w:val="24"/>
        </w:rPr>
      </w:r>
      <w:r>
        <w:rPr>
          <w:rFonts w:ascii="Arial" w:hAnsi="Arial" w:cs="Arial"/>
          <w:b/>
          <w:sz w:val="24"/>
        </w:rPr>
        <w:t>لا مال داخل كافٍ:</w:t>
      </w:r>
      <w:r>
        <w:rPr>
          <w:rFonts w:ascii="Arial" w:hAnsi="Arial" w:cs="Arial"/>
          <w:b w:val="0"/>
          <w:sz w:val="24"/>
        </w:rPr>
        <w:t xml:space="preserve"> هنا فقط يُخصم من محفظة التاجر المسبقة؛ وإن لم تكفِ يُضاف على المستحق ويُحصَّل لاحقاً.</w:t>
      </w:r>
    </w:p>
    <w:p>
      <w:pPr>
        <w:bidi/>
        <w:jc w:val="right"/>
      </w:pPr>
      <w:r>
        <w:rPr>
          <w:rFonts w:ascii="Arial" w:hAnsi="Arial" w:cs="Arial"/>
          <w:b w:val="0"/>
          <w:sz w:val="24"/>
        </w:rPr>
      </w:r>
      <w:r>
        <w:rPr>
          <w:rFonts w:ascii="Arial" w:hAnsi="Arial" w:cs="Arial"/>
          <w:b/>
          <w:sz w:val="24"/>
        </w:rPr>
        <w:t>24.8.3 توقيت الخصم (حرج)</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عند إنشاء البوليصة:</w:t>
      </w:r>
      <w:r>
        <w:rPr>
          <w:rFonts w:ascii="Arial" w:hAnsi="Arial" w:cs="Arial"/>
          <w:b w:val="0"/>
          <w:sz w:val="24"/>
        </w:rPr>
        <w:t xml:space="preserve"> حجز مبلغ (authorization/hold) فقط — لا خصم فعلي.</w:t>
      </w:r>
    </w:p>
    <w:p>
      <w:pPr>
        <w:pStyle w:val="ListBullet"/>
        <w:bidi/>
        <w:jc w:val="right"/>
      </w:pPr>
      <w:r>
        <w:rPr>
          <w:rFonts w:ascii="Arial" w:hAnsi="Arial" w:cs="Arial"/>
          <w:b w:val="0"/>
          <w:sz w:val="24"/>
        </w:rPr>
      </w:r>
      <w:r>
        <w:rPr>
          <w:rFonts w:ascii="Arial" w:hAnsi="Arial" w:cs="Arial"/>
          <w:b/>
          <w:sz w:val="24"/>
        </w:rPr>
        <w:t>عند تأكيد التسليم:</w:t>
      </w:r>
      <w:r>
        <w:rPr>
          <w:rFonts w:ascii="Arial" w:hAnsi="Arial" w:cs="Arial"/>
          <w:b w:val="0"/>
          <w:sz w:val="24"/>
        </w:rPr>
        <w:t xml:space="preserve"> الخصم الفعلي والتسوية.</w:t>
      </w:r>
    </w:p>
    <w:p>
      <w:pPr>
        <w:pStyle w:val="ListBullet"/>
        <w:bidi/>
        <w:jc w:val="right"/>
      </w:pPr>
      <w:r>
        <w:rPr>
          <w:rFonts w:ascii="Arial" w:hAnsi="Arial" w:cs="Arial"/>
          <w:b w:val="0"/>
          <w:sz w:val="24"/>
        </w:rPr>
      </w:r>
      <w:r>
        <w:rPr>
          <w:rFonts w:ascii="Arial" w:hAnsi="Arial" w:cs="Arial"/>
          <w:b/>
          <w:sz w:val="24"/>
        </w:rPr>
        <w:t>عند الإلغاء/الإرجاع (RTO):</w:t>
      </w:r>
      <w:r>
        <w:rPr>
          <w:rFonts w:ascii="Arial" w:hAnsi="Arial" w:cs="Arial"/>
          <w:b w:val="0"/>
          <w:sz w:val="24"/>
        </w:rPr>
        <w:t xml:space="preserve"> يُحرَّر الحجز، وقد يُخصم شحن الإرجاع فقط حسب سياسة الشركة.</w:t>
      </w:r>
    </w:p>
    <w:p>
      <w:pPr>
        <w:bidi/>
        <w:jc w:val="right"/>
      </w:pPr>
      <w:r>
        <w:rPr>
          <w:rFonts w:ascii="Arial" w:hAnsi="Arial" w:cs="Arial"/>
          <w:b w:val="0"/>
          <w:sz w:val="24"/>
        </w:rPr>
      </w:r>
      <w:r>
        <w:rPr>
          <w:rFonts w:ascii="Arial" w:hAnsi="Arial" w:cs="Arial"/>
          <w:b/>
          <w:sz w:val="24"/>
        </w:rPr>
        <w:t>24.8.4 جدول مصدر الخصم الموحّد</w:t>
      </w:r>
      <w:r>
        <w:rPr>
          <w:rFonts w:ascii="Arial" w:hAnsi="Arial" w:cs="Arial"/>
          <w:b w:val="0"/>
          <w:sz w:val="24"/>
        </w:rPr>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bidi/>
              <w:jc w:val="right"/>
            </w:pPr>
            <w:r/>
            <w:r>
              <w:rPr>
                <w:rFonts w:ascii="Arial" w:hAnsi="Arial" w:cs="Arial"/>
                <w:b/>
                <w:sz w:val="22"/>
              </w:rPr>
              <w:t>البند</w:t>
            </w:r>
          </w:p>
        </w:tc>
        <w:tc>
          <w:tcPr>
            <w:tcW w:type="dxa" w:w="2880"/>
          </w:tcPr>
          <w:p>
            <w:pPr>
              <w:bidi/>
              <w:jc w:val="right"/>
            </w:pPr>
            <w:r/>
            <w:r>
              <w:rPr>
                <w:rFonts w:ascii="Arial" w:hAnsi="Arial" w:cs="Arial"/>
                <w:b/>
                <w:sz w:val="22"/>
              </w:rPr>
              <w:t>مصدر الخصم (waterfall)</w:t>
            </w:r>
          </w:p>
        </w:tc>
        <w:tc>
          <w:tcPr>
            <w:tcW w:type="dxa" w:w="2880"/>
          </w:tcPr>
          <w:p>
            <w:pPr>
              <w:bidi/>
              <w:jc w:val="right"/>
            </w:pPr>
            <w:r/>
            <w:r>
              <w:rPr>
                <w:rFonts w:ascii="Arial" w:hAnsi="Arial" w:cs="Arial"/>
                <w:b/>
                <w:sz w:val="22"/>
              </w:rPr>
              <w:t>التوقيت</w:t>
            </w:r>
          </w:p>
        </w:tc>
      </w:tr>
      <w:tr>
        <w:tc>
          <w:tcPr>
            <w:tcW w:type="dxa" w:w="2880"/>
          </w:tcPr>
          <w:p>
            <w:pPr>
              <w:bidi/>
              <w:jc w:val="right"/>
            </w:pPr>
            <w:r/>
            <w:r>
              <w:rPr>
                <w:rFonts w:ascii="Arial" w:hAnsi="Arial" w:cs="Arial"/>
                <w:b w:val="0"/>
                <w:sz w:val="22"/>
              </w:rPr>
              <w:t>رسوم بوابة الدفع</w:t>
            </w:r>
          </w:p>
        </w:tc>
        <w:tc>
          <w:tcPr>
            <w:tcW w:type="dxa" w:w="2880"/>
          </w:tcPr>
          <w:p>
            <w:pPr>
              <w:bidi/>
              <w:jc w:val="right"/>
            </w:pPr>
            <w:r/>
            <w:r>
              <w:rPr>
                <w:rFonts w:ascii="Arial" w:hAnsi="Arial" w:cs="Arial"/>
                <w:b w:val="0"/>
                <w:sz w:val="22"/>
              </w:rPr>
              <w:t>تُصافى من الدفعة → رصيد المدفوعات صافياً</w:t>
            </w:r>
          </w:p>
        </w:tc>
        <w:tc>
          <w:tcPr>
            <w:tcW w:type="dxa" w:w="2880"/>
          </w:tcPr>
          <w:p>
            <w:pPr>
              <w:bidi/>
              <w:jc w:val="right"/>
            </w:pPr>
            <w:r/>
            <w:r>
              <w:rPr>
                <w:rFonts w:ascii="Arial" w:hAnsi="Arial" w:cs="Arial"/>
                <w:b w:val="0"/>
                <w:sz w:val="22"/>
              </w:rPr>
              <w:t>لحظة الدفع</w:t>
            </w:r>
          </w:p>
        </w:tc>
      </w:tr>
      <w:tr>
        <w:tc>
          <w:tcPr>
            <w:tcW w:type="dxa" w:w="2880"/>
          </w:tcPr>
          <w:p>
            <w:pPr>
              <w:bidi/>
              <w:jc w:val="right"/>
            </w:pPr>
            <w:r/>
            <w:r>
              <w:rPr>
                <w:rFonts w:ascii="Arial" w:hAnsi="Arial" w:cs="Arial"/>
                <w:b w:val="0"/>
                <w:sz w:val="22"/>
              </w:rPr>
              <w:t>عمولة المنصة على البيع</w:t>
            </w:r>
          </w:p>
        </w:tc>
        <w:tc>
          <w:tcPr>
            <w:tcW w:type="dxa" w:w="2880"/>
          </w:tcPr>
          <w:p>
            <w:pPr>
              <w:bidi/>
              <w:jc w:val="right"/>
            </w:pPr>
            <w:r/>
            <w:r>
              <w:rPr>
                <w:rFonts w:ascii="Arial" w:hAnsi="Arial" w:cs="Arial"/>
                <w:b w:val="0"/>
                <w:sz w:val="22"/>
              </w:rPr>
              <w:t>رصيد المدفوعات</w:t>
            </w:r>
          </w:p>
        </w:tc>
        <w:tc>
          <w:tcPr>
            <w:tcW w:type="dxa" w:w="2880"/>
          </w:tcPr>
          <w:p>
            <w:pPr>
              <w:bidi/>
              <w:jc w:val="right"/>
            </w:pPr>
            <w:r/>
            <w:r>
              <w:rPr>
                <w:rFonts w:ascii="Arial" w:hAnsi="Arial" w:cs="Arial"/>
                <w:b w:val="0"/>
                <w:sz w:val="22"/>
              </w:rPr>
              <w:t>لحظة الدفع/التسوية</w:t>
            </w:r>
          </w:p>
        </w:tc>
      </w:tr>
      <w:tr>
        <w:tc>
          <w:tcPr>
            <w:tcW w:type="dxa" w:w="2880"/>
          </w:tcPr>
          <w:p>
            <w:pPr>
              <w:bidi/>
              <w:jc w:val="right"/>
            </w:pPr>
            <w:r/>
            <w:r>
              <w:rPr>
                <w:rFonts w:ascii="Arial" w:hAnsi="Arial" w:cs="Arial"/>
                <w:b w:val="0"/>
                <w:sz w:val="22"/>
              </w:rPr>
              <w:t>الاشتراك الشهري</w:t>
            </w:r>
          </w:p>
        </w:tc>
        <w:tc>
          <w:tcPr>
            <w:tcW w:type="dxa" w:w="2880"/>
          </w:tcPr>
          <w:p>
            <w:pPr>
              <w:bidi/>
              <w:jc w:val="right"/>
            </w:pPr>
            <w:r/>
            <w:r>
              <w:rPr>
                <w:rFonts w:ascii="Arial" w:hAnsi="Arial" w:cs="Arial"/>
                <w:b w:val="0"/>
                <w:sz w:val="22"/>
              </w:rPr>
              <w:t>رصيد المدفوعات ← المحفظة ← فاتورة</w:t>
            </w:r>
          </w:p>
        </w:tc>
        <w:tc>
          <w:tcPr>
            <w:tcW w:type="dxa" w:w="2880"/>
          </w:tcPr>
          <w:p>
            <w:pPr>
              <w:bidi/>
              <w:jc w:val="right"/>
            </w:pPr>
            <w:r/>
            <w:r>
              <w:rPr>
                <w:rFonts w:ascii="Arial" w:hAnsi="Arial" w:cs="Arial"/>
                <w:b w:val="0"/>
                <w:sz w:val="22"/>
              </w:rPr>
              <w:t>دورة الفوترة</w:t>
            </w:r>
          </w:p>
        </w:tc>
      </w:tr>
      <w:tr>
        <w:tc>
          <w:tcPr>
            <w:tcW w:type="dxa" w:w="2880"/>
          </w:tcPr>
          <w:p>
            <w:pPr>
              <w:bidi/>
              <w:jc w:val="right"/>
            </w:pPr>
            <w:r/>
            <w:r>
              <w:rPr>
                <w:rFonts w:ascii="Arial" w:hAnsi="Arial" w:cs="Arial"/>
                <w:b w:val="0"/>
                <w:sz w:val="22"/>
              </w:rPr>
              <w:t>شحن يتحمّله العميل</w:t>
            </w:r>
          </w:p>
        </w:tc>
        <w:tc>
          <w:tcPr>
            <w:tcW w:type="dxa" w:w="2880"/>
          </w:tcPr>
          <w:p>
            <w:pPr>
              <w:bidi/>
              <w:jc w:val="right"/>
            </w:pPr>
            <w:r/>
            <w:r>
              <w:rPr>
                <w:rFonts w:ascii="Arial" w:hAnsi="Arial" w:cs="Arial"/>
                <w:b w:val="0"/>
                <w:sz w:val="22"/>
              </w:rPr>
              <w:t>لا شيء (جزء من الطلب)</w:t>
            </w:r>
          </w:p>
        </w:tc>
        <w:tc>
          <w:tcPr>
            <w:tcW w:type="dxa" w:w="2880"/>
          </w:tcPr>
          <w:p>
            <w:pPr>
              <w:bidi/>
              <w:jc w:val="right"/>
            </w:pPr>
            <w:r/>
            <w:r>
              <w:rPr>
                <w:rFonts w:ascii="Arial" w:hAnsi="Arial" w:cs="Arial"/>
                <w:b w:val="0"/>
                <w:sz w:val="22"/>
              </w:rPr>
              <w:t>—</w:t>
            </w:r>
          </w:p>
        </w:tc>
      </w:tr>
      <w:tr>
        <w:tc>
          <w:tcPr>
            <w:tcW w:type="dxa" w:w="2880"/>
          </w:tcPr>
          <w:p>
            <w:pPr>
              <w:bidi/>
              <w:jc w:val="right"/>
            </w:pPr>
            <w:r/>
            <w:r>
              <w:rPr>
                <w:rFonts w:ascii="Arial" w:hAnsi="Arial" w:cs="Arial"/>
                <w:b w:val="0"/>
                <w:sz w:val="22"/>
              </w:rPr>
              <w:t>شحن يتحمّله التاجر</w:t>
            </w:r>
          </w:p>
        </w:tc>
        <w:tc>
          <w:tcPr>
            <w:tcW w:type="dxa" w:w="2880"/>
          </w:tcPr>
          <w:p>
            <w:pPr>
              <w:bidi/>
              <w:jc w:val="right"/>
            </w:pPr>
            <w:r/>
            <w:r>
              <w:rPr>
                <w:rFonts w:ascii="Arial" w:hAnsi="Arial" w:cs="Arial"/>
                <w:b w:val="0"/>
                <w:sz w:val="22"/>
              </w:rPr>
              <w:t>تحصيل COD ← رصيد المدفوعات ← المحفظة</w:t>
            </w:r>
          </w:p>
        </w:tc>
        <w:tc>
          <w:tcPr>
            <w:tcW w:type="dxa" w:w="2880"/>
          </w:tcPr>
          <w:p>
            <w:pPr>
              <w:bidi/>
              <w:jc w:val="right"/>
            </w:pPr>
            <w:r/>
            <w:r>
              <w:rPr>
                <w:rFonts w:ascii="Arial" w:hAnsi="Arial" w:cs="Arial"/>
                <w:b w:val="0"/>
                <w:sz w:val="22"/>
              </w:rPr>
              <w:t>عند التسليم (حجز عند الإنشاء)</w:t>
            </w:r>
          </w:p>
        </w:tc>
      </w:tr>
      <w:tr>
        <w:tc>
          <w:tcPr>
            <w:tcW w:type="dxa" w:w="2880"/>
          </w:tcPr>
          <w:p>
            <w:pPr>
              <w:bidi/>
              <w:jc w:val="right"/>
            </w:pPr>
            <w:r/>
            <w:r>
              <w:rPr>
                <w:rFonts w:ascii="Arial" w:hAnsi="Arial" w:cs="Arial"/>
                <w:b w:val="0"/>
                <w:sz w:val="22"/>
              </w:rPr>
              <w:t>شحن الإرجاع (RTO)</w:t>
            </w:r>
          </w:p>
        </w:tc>
        <w:tc>
          <w:tcPr>
            <w:tcW w:type="dxa" w:w="2880"/>
          </w:tcPr>
          <w:p>
            <w:pPr>
              <w:bidi/>
              <w:jc w:val="right"/>
            </w:pPr>
            <w:r/>
            <w:r>
              <w:rPr>
                <w:rFonts w:ascii="Arial" w:hAnsi="Arial" w:cs="Arial"/>
                <w:b w:val="0"/>
                <w:sz w:val="22"/>
              </w:rPr>
              <w:t>رصيد المدفوعات ← المحفظة</w:t>
            </w:r>
          </w:p>
        </w:tc>
        <w:tc>
          <w:tcPr>
            <w:tcW w:type="dxa" w:w="2880"/>
          </w:tcPr>
          <w:p>
            <w:pPr>
              <w:bidi/>
              <w:jc w:val="right"/>
            </w:pPr>
            <w:r/>
            <w:r>
              <w:rPr>
                <w:rFonts w:ascii="Arial" w:hAnsi="Arial" w:cs="Arial"/>
                <w:b w:val="0"/>
                <w:sz w:val="22"/>
              </w:rPr>
              <w:t>عند الإرجاع</w:t>
            </w:r>
          </w:p>
        </w:tc>
      </w:tr>
    </w:tbl>
    <w:p/>
    <w:p>
      <w:pPr>
        <w:bidi/>
        <w:jc w:val="right"/>
      </w:pPr>
      <w:r>
        <w:rPr>
          <w:rFonts w:ascii="Arial" w:hAnsi="Arial" w:cs="Arial"/>
          <w:b w:val="0"/>
          <w:sz w:val="24"/>
        </w:rPr>
      </w:r>
      <w:r>
        <w:rPr>
          <w:rFonts w:ascii="Arial" w:hAnsi="Arial" w:cs="Arial"/>
          <w:b/>
          <w:sz w:val="24"/>
        </w:rPr>
        <w:t>24.8.5 حالات حافة</w:t>
      </w:r>
      <w:r>
        <w:rPr>
          <w:rFonts w:ascii="Arial" w:hAnsi="Arial" w:cs="Arial"/>
          <w:b w:val="0"/>
          <w:sz w:val="24"/>
        </w:rPr>
      </w:r>
    </w:p>
    <w:p>
      <w:pPr>
        <w:pStyle w:val="ListBullet"/>
        <w:bidi/>
        <w:jc w:val="right"/>
      </w:pPr>
      <w:r>
        <w:rPr>
          <w:rFonts w:ascii="Arial" w:hAnsi="Arial" w:cs="Arial"/>
          <w:b w:val="0"/>
          <w:sz w:val="24"/>
        </w:rPr>
      </w:r>
      <w:r>
        <w:rPr>
          <w:rFonts w:ascii="Arial" w:hAnsi="Arial" w:cs="Arial"/>
          <w:b/>
          <w:sz w:val="24"/>
        </w:rPr>
        <w:t>الرصيد السالب:</w:t>
      </w:r>
      <w:r>
        <w:rPr>
          <w:rFonts w:ascii="Arial" w:hAnsi="Arial" w:cs="Arial"/>
          <w:b w:val="0"/>
          <w:sz w:val="24"/>
        </w:rPr>
        <w:t xml:space="preserve"> يُمنع إنشاء بوالص جديدة فوق حدّ مسموح، مع تنبيه للتاجر لشحن محفظته.</w:t>
      </w:r>
    </w:p>
    <w:p>
      <w:pPr>
        <w:pStyle w:val="ListBullet"/>
        <w:bidi/>
        <w:jc w:val="right"/>
      </w:pPr>
      <w:r>
        <w:rPr>
          <w:rFonts w:ascii="Arial" w:hAnsi="Arial" w:cs="Arial"/>
          <w:b w:val="0"/>
          <w:sz w:val="24"/>
        </w:rPr>
      </w:r>
      <w:r>
        <w:rPr>
          <w:rFonts w:ascii="Arial" w:hAnsi="Arial" w:cs="Arial"/>
          <w:b/>
          <w:sz w:val="24"/>
        </w:rPr>
        <w:t>idempotency:</w:t>
      </w:r>
      <w:r>
        <w:rPr>
          <w:rFonts w:ascii="Arial" w:hAnsi="Arial" w:cs="Arial"/>
          <w:b w:val="0"/>
          <w:sz w:val="24"/>
        </w:rPr>
        <w:t xml:space="preserve"> كل قيد في الدفتر له مفتاح فريد يمنع التكرار.</w:t>
      </w:r>
    </w:p>
    <w:p>
      <w:pPr>
        <w:pStyle w:val="ListBullet"/>
        <w:bidi/>
        <w:jc w:val="right"/>
      </w:pPr>
      <w:r>
        <w:rPr>
          <w:rFonts w:ascii="Arial" w:hAnsi="Arial" w:cs="Arial"/>
          <w:b w:val="0"/>
          <w:sz w:val="24"/>
        </w:rPr>
      </w:r>
      <w:r>
        <w:rPr>
          <w:rFonts w:ascii="Arial" w:hAnsi="Arial" w:cs="Arial"/>
          <w:b/>
          <w:sz w:val="24"/>
        </w:rPr>
        <w:t>سجل تدقيق كامل:</w:t>
      </w:r>
      <w:r>
        <w:rPr>
          <w:rFonts w:ascii="Arial" w:hAnsi="Arial" w:cs="Arial"/>
          <w:b w:val="0"/>
          <w:sz w:val="24"/>
        </w:rPr>
        <w:t xml:space="preserve"> كل حركة (مصدر، مبلغ، رصيد قبل/بعد، زمن، مرجع) قابلة للمراجعة.</w:t>
      </w:r>
    </w:p>
    <w:p>
      <w:pPr>
        <w:bidi/>
        <w:jc w:val="right"/>
      </w:pPr>
      <w:r>
        <w:rPr>
          <w:rFonts w:ascii="Arial" w:hAnsi="Arial" w:cs="Arial"/>
          <w:b/>
          <w:color w:val="1A4D2E"/>
          <w:sz w:val="30"/>
        </w:rPr>
        <w:t>25. بناء ثقة العميل في الشراء الإلكتروني</w:t>
      </w:r>
    </w:p>
    <w:p>
      <w:pPr>
        <w:bidi/>
        <w:jc w:val="right"/>
      </w:pPr>
      <w:r>
        <w:rPr>
          <w:rFonts w:ascii="Arial" w:hAnsi="Arial" w:cs="Arial"/>
          <w:b w:val="0"/>
          <w:sz w:val="24"/>
        </w:rPr>
        <w:t>التحدي الأكبر في التجارة الإلكترونية اليمنية ليس التقنية — بل الثقة. كثير من اليمنيين خسروا أموالاً في تجارب شراء أونلاين سيئة. المنصة تبني ثقة العميل على عدة مستويات.</w:t>
      </w:r>
    </w:p>
    <w:p>
      <w:pPr>
        <w:bidi/>
        <w:jc w:val="right"/>
      </w:pPr>
      <w:r>
        <w:rPr>
          <w:rFonts w:ascii="Arial" w:hAnsi="Arial" w:cs="Arial"/>
          <w:b/>
          <w:color w:val="2E4D6E"/>
          <w:sz w:val="26"/>
        </w:rPr>
        <w:t>25.1 شارات الثقة على مستوى المنصة</w:t>
      </w:r>
    </w:p>
    <w:p>
      <w:pPr>
        <w:bidi/>
        <w:jc w:val="right"/>
      </w:pPr>
      <w:r>
        <w:rPr>
          <w:rFonts w:ascii="Arial" w:hAnsi="Arial" w:cs="Arial"/>
          <w:b w:val="0"/>
          <w:sz w:val="24"/>
        </w:rPr>
      </w:r>
      <w:r>
        <w:rPr>
          <w:rFonts w:ascii="Arial" w:hAnsi="Arial" w:cs="Arial"/>
          <w:b/>
          <w:sz w:val="24"/>
        </w:rPr>
        <w:t>25.1.1 شارة "متجر موثوق" 🏅</w:t>
      </w:r>
      <w:r>
        <w:rPr>
          <w:rFonts w:ascii="Arial" w:hAnsi="Arial" w:cs="Arial"/>
          <w:b w:val="0"/>
          <w:sz w:val="24"/>
        </w:rPr>
        <w:t xml:space="preserve"> — تُمنَح للمتاجر التي تستوفي معايير محددة، وتظهر بجانب اسم المتجر في كل مكان:</w:t>
      </w:r>
    </w:p>
    <w:p>
      <w:pPr>
        <w:pStyle w:val="ListBullet"/>
        <w:bidi/>
        <w:jc w:val="right"/>
      </w:pPr>
      <w:r>
        <w:rPr>
          <w:rFonts w:ascii="Arial" w:hAnsi="Arial" w:cs="Arial"/>
          <w:b w:val="0"/>
          <w:sz w:val="24"/>
        </w:rPr>
        <w:t>اكتمل KYC على الأقل مستوى 2</w:t>
      </w:r>
    </w:p>
    <w:p>
      <w:pPr>
        <w:pStyle w:val="ListBullet"/>
        <w:bidi/>
        <w:jc w:val="right"/>
      </w:pPr>
      <w:r>
        <w:rPr>
          <w:rFonts w:ascii="Arial" w:hAnsi="Arial" w:cs="Arial"/>
          <w:b w:val="0"/>
          <w:sz w:val="24"/>
        </w:rPr>
        <w:t>أكثر من 3 أشهر على المنصة بدون شكاوى جدية</w:t>
      </w:r>
    </w:p>
    <w:p>
      <w:pPr>
        <w:pStyle w:val="ListBullet"/>
        <w:bidi/>
        <w:jc w:val="right"/>
      </w:pPr>
      <w:r>
        <w:rPr>
          <w:rFonts w:ascii="Arial" w:hAnsi="Arial" w:cs="Arial"/>
          <w:b w:val="0"/>
          <w:sz w:val="24"/>
        </w:rPr>
        <w:t>متوسط تقييم فوق 4.0 من 5</w:t>
      </w:r>
    </w:p>
    <w:p>
      <w:pPr>
        <w:pStyle w:val="ListBullet"/>
        <w:bidi/>
        <w:jc w:val="right"/>
      </w:pPr>
      <w:r>
        <w:rPr>
          <w:rFonts w:ascii="Arial" w:hAnsi="Arial" w:cs="Arial"/>
          <w:b w:val="0"/>
          <w:sz w:val="24"/>
        </w:rPr>
        <w:t>معدل إكمال الطلبات فوق 85%</w:t>
      </w:r>
    </w:p>
    <w:p>
      <w:pPr>
        <w:pStyle w:val="ListBullet"/>
        <w:bidi/>
        <w:jc w:val="right"/>
      </w:pPr>
      <w:r>
        <w:rPr>
          <w:rFonts w:ascii="Arial" w:hAnsi="Arial" w:cs="Arial"/>
          <w:b w:val="0"/>
          <w:sz w:val="24"/>
        </w:rPr>
        <w:t>رد على استفسارات العملاء خلال 24 ساعة</w:t>
      </w:r>
    </w:p>
    <w:p>
      <w:pPr>
        <w:bidi/>
        <w:jc w:val="right"/>
      </w:pPr>
      <w:r>
        <w:rPr>
          <w:rFonts w:ascii="Arial" w:hAnsi="Arial" w:cs="Arial"/>
          <w:b w:val="0"/>
          <w:sz w:val="24"/>
        </w:rPr>
      </w:r>
      <w:r>
        <w:rPr>
          <w:rFonts w:ascii="Arial" w:hAnsi="Arial" w:cs="Arial"/>
          <w:b/>
          <w:sz w:val="24"/>
        </w:rPr>
        <w:t>25.1.2 شارة "متجر مميز" ⭐</w:t>
      </w:r>
      <w:r>
        <w:rPr>
          <w:rFonts w:ascii="Arial" w:hAnsi="Arial" w:cs="Arial"/>
          <w:b w:val="0"/>
          <w:sz w:val="24"/>
        </w:rPr>
        <w:t xml:space="preserve"> — شارة أعلى تُمنَح يدوياً من Super Admin لأفضل التجار (مئات الطلبات المكتملة، تقييمات ممتازة، عدم شكاوى).</w:t>
      </w:r>
    </w:p>
    <w:p>
      <w:pPr>
        <w:bidi/>
        <w:jc w:val="right"/>
      </w:pPr>
      <w:r>
        <w:rPr>
          <w:rFonts w:ascii="Arial" w:hAnsi="Arial" w:cs="Arial"/>
          <w:b w:val="0"/>
          <w:sz w:val="24"/>
        </w:rPr>
      </w:r>
      <w:r>
        <w:rPr>
          <w:rFonts w:ascii="Arial" w:hAnsi="Arial" w:cs="Arial"/>
          <w:b/>
          <w:sz w:val="24"/>
        </w:rPr>
        <w:t>25.1.3 شارة "هوية موثّقة" ✅</w:t>
      </w:r>
      <w:r>
        <w:rPr>
          <w:rFonts w:ascii="Arial" w:hAnsi="Arial" w:cs="Arial"/>
          <w:b w:val="0"/>
          <w:sz w:val="24"/>
        </w:rPr>
        <w:t xml:space="preserve"> — تظهر على كل متجر أكمل KYC مستوى 1 فأعلى: هذا التاجر شخص حقيقي بياناته موثّقة، حتى لو لم يصبح "متجراً موثوقاً" بعد.</w:t>
      </w:r>
    </w:p>
    <w:p>
      <w:pPr>
        <w:bidi/>
        <w:jc w:val="right"/>
      </w:pPr>
      <w:r>
        <w:rPr>
          <w:rFonts w:ascii="Arial" w:hAnsi="Arial" w:cs="Arial"/>
          <w:b/>
          <w:color w:val="2E4D6E"/>
          <w:sz w:val="26"/>
        </w:rPr>
        <w:t>25.2 ضمان الاسترداد على مستوى المنصة</w:t>
      </w:r>
    </w:p>
    <w:p>
      <w:pPr>
        <w:bidi/>
        <w:jc w:val="right"/>
      </w:pPr>
      <w:r>
        <w:rPr>
          <w:rFonts w:ascii="Arial" w:hAnsi="Arial" w:cs="Arial"/>
          <w:b w:val="0"/>
          <w:sz w:val="24"/>
        </w:rPr>
        <w:t>المنصة تُقدّم ضماناً للعميل — لا للتاجر فقط:</w:t>
      </w:r>
    </w:p>
    <w:p>
      <w:pPr>
        <w:pStyle w:val="ListBullet"/>
        <w:bidi/>
        <w:jc w:val="right"/>
      </w:pPr>
      <w:r>
        <w:rPr>
          <w:rFonts w:ascii="Arial" w:hAnsi="Arial" w:cs="Arial"/>
          <w:b w:val="0"/>
          <w:sz w:val="24"/>
        </w:rPr>
        <w:t>إذا دفع العميل إلكترونياً ولم يستلم طلبه خلال الوقت المحدد: يفتح نزاعاً</w:t>
      </w:r>
    </w:p>
    <w:p>
      <w:pPr>
        <w:pStyle w:val="ListBullet"/>
        <w:bidi/>
        <w:jc w:val="right"/>
      </w:pPr>
      <w:r>
        <w:rPr>
          <w:rFonts w:ascii="Arial" w:hAnsi="Arial" w:cs="Arial"/>
          <w:b w:val="0"/>
          <w:sz w:val="24"/>
        </w:rPr>
        <w:t>المنصة تتواصل مع التاجر — إذا لم يُحَل خلال 48 ساعة: استرداد تلقائي</w:t>
      </w:r>
    </w:p>
    <w:p>
      <w:pPr>
        <w:pStyle w:val="ListBullet"/>
        <w:bidi/>
        <w:jc w:val="right"/>
      </w:pPr>
      <w:r>
        <w:rPr>
          <w:rFonts w:ascii="Arial" w:hAnsi="Arial" w:cs="Arial"/>
          <w:b w:val="0"/>
          <w:sz w:val="24"/>
        </w:rPr>
        <w:t>يُعلَن بوضوح في كل متجر: "مدفوعاتك محمية بضمان المنصة"</w:t>
      </w:r>
    </w:p>
    <w:p>
      <w:pPr>
        <w:pStyle w:val="ListBullet"/>
        <w:bidi/>
        <w:jc w:val="right"/>
      </w:pPr>
      <w:r>
        <w:rPr>
          <w:rFonts w:ascii="Arial" w:hAnsi="Arial" w:cs="Arial"/>
          <w:b w:val="0"/>
          <w:sz w:val="24"/>
        </w:rPr>
      </w:r>
      <w:r>
        <w:rPr>
          <w:rFonts w:ascii="Arial" w:hAnsi="Arial" w:cs="Arial"/>
          <w:b/>
          <w:sz w:val="24"/>
        </w:rPr>
        <w:t>آلية التمويل (توضيح مهم):</w:t>
      </w:r>
      <w:r>
        <w:rPr>
          <w:rFonts w:ascii="Arial" w:hAnsi="Arial" w:cs="Arial"/>
          <w:b w:val="0"/>
          <w:sz w:val="24"/>
        </w:rPr>
        <w:t xml:space="preserve"> الاسترداد يُموَّل عبر </w:t>
      </w:r>
      <w:r>
        <w:rPr>
          <w:rFonts w:ascii="Arial" w:hAnsi="Arial" w:cs="Arial"/>
          <w:b/>
          <w:sz w:val="24"/>
        </w:rPr>
        <w:t>احتجاز جزء من تسوية التاجر (holdback/escrow)</w:t>
      </w:r>
      <w:r>
        <w:rPr>
          <w:rFonts w:ascii="Arial" w:hAnsi="Arial" w:cs="Arial"/>
          <w:b w:val="0"/>
          <w:sz w:val="24"/>
        </w:rPr>
        <w:t xml:space="preserve"> حتى تأكيد التسليم — لا من حساب المنصة. هذا يجعل الضمان قابلاً للتنفيذ ويحفّز التاجر على الجدية.</w:t>
      </w:r>
    </w:p>
    <w:p>
      <w:pPr>
        <w:pStyle w:val="ListBullet"/>
        <w:bidi/>
        <w:jc w:val="right"/>
      </w:pPr>
      <w:r>
        <w:rPr>
          <w:rFonts w:ascii="Arial" w:hAnsi="Arial" w:cs="Arial"/>
          <w:b w:val="0"/>
          <w:sz w:val="24"/>
        </w:rPr>
      </w:r>
      <w:r>
        <w:rPr>
          <w:rFonts w:ascii="Arial" w:hAnsi="Arial" w:cs="Arial"/>
          <w:b/>
          <w:sz w:val="24"/>
        </w:rPr>
        <w:t>ملاحظة:</w:t>
      </w:r>
      <w:r>
        <w:rPr>
          <w:rFonts w:ascii="Arial" w:hAnsi="Arial" w:cs="Arial"/>
          <w:b w:val="0"/>
          <w:sz w:val="24"/>
        </w:rPr>
        <w:t xml:space="preserve"> الضمان يطبّق فقط على المدفوعات الإلكترونية عبر المنصة — لا على COD أو الحوالة.</w:t>
      </w:r>
    </w:p>
    <w:p>
      <w:pPr>
        <w:bidi/>
        <w:jc w:val="right"/>
      </w:pPr>
      <w:r>
        <w:rPr>
          <w:rFonts w:ascii="Arial" w:hAnsi="Arial" w:cs="Arial"/>
          <w:b/>
          <w:color w:val="2E4D6E"/>
          <w:sz w:val="26"/>
        </w:rPr>
        <w:t>25.3 الشفافية في صفحة المتجر</w:t>
      </w:r>
    </w:p>
    <w:p>
      <w:pPr>
        <w:pStyle w:val="ListBullet"/>
        <w:bidi/>
        <w:jc w:val="right"/>
      </w:pPr>
      <w:r>
        <w:rPr>
          <w:rFonts w:ascii="Arial" w:hAnsi="Arial" w:cs="Arial"/>
          <w:b w:val="0"/>
          <w:sz w:val="24"/>
        </w:rPr>
        <w:t>عدد الطلبات المكتملة علناً: "أكمل 1,240 طلباً"</w:t>
      </w:r>
    </w:p>
    <w:p>
      <w:pPr>
        <w:pStyle w:val="ListBullet"/>
        <w:bidi/>
        <w:jc w:val="right"/>
      </w:pPr>
      <w:r>
        <w:rPr>
          <w:rFonts w:ascii="Arial" w:hAnsi="Arial" w:cs="Arial"/>
          <w:b w:val="0"/>
          <w:sz w:val="24"/>
        </w:rPr>
        <w:t>متوسط وقت التوصيل: "يوصل خلال 1-2 يوم في صنعاء"</w:t>
      </w:r>
    </w:p>
    <w:p>
      <w:pPr>
        <w:pStyle w:val="ListBullet"/>
        <w:bidi/>
        <w:jc w:val="right"/>
      </w:pPr>
      <w:r>
        <w:rPr>
          <w:rFonts w:ascii="Arial" w:hAnsi="Arial" w:cs="Arial"/>
          <w:b w:val="0"/>
          <w:sz w:val="24"/>
        </w:rPr>
        <w:t>آخر نشاط للمتجر: "آخر طلب منذ 3 ساعات"</w:t>
      </w:r>
    </w:p>
    <w:p>
      <w:pPr>
        <w:pStyle w:val="ListBullet"/>
        <w:bidi/>
        <w:jc w:val="right"/>
      </w:pPr>
      <w:r>
        <w:rPr>
          <w:rFonts w:ascii="Arial" w:hAnsi="Arial" w:cs="Arial"/>
          <w:b w:val="0"/>
          <w:sz w:val="24"/>
        </w:rPr>
        <w:t>تقييمات العملاء الحقيقيين مع صور للمنتجات بعد الاستلام</w:t>
      </w:r>
    </w:p>
    <w:p>
      <w:pPr>
        <w:pStyle w:val="ListBullet"/>
        <w:bidi/>
        <w:jc w:val="right"/>
      </w:pPr>
      <w:r>
        <w:rPr>
          <w:rFonts w:ascii="Arial" w:hAnsi="Arial" w:cs="Arial"/>
          <w:b w:val="0"/>
          <w:sz w:val="24"/>
        </w:rPr>
        <w:t>سياسة الإرجاع واضحة بلغة بسيطة في صفحة كل متجر</w:t>
      </w:r>
    </w:p>
    <w:p>
      <w:pPr>
        <w:bidi/>
        <w:jc w:val="right"/>
      </w:pPr>
      <w:r>
        <w:rPr>
          <w:rFonts w:ascii="Arial" w:hAnsi="Arial" w:cs="Arial"/>
          <w:b/>
          <w:color w:val="2E4D6E"/>
          <w:sz w:val="26"/>
        </w:rPr>
        <w:t>25.4 تجربة الشراء الأولى — اللحظة الأهم</w:t>
      </w:r>
    </w:p>
    <w:p>
      <w:pPr>
        <w:pStyle w:val="ListBullet"/>
        <w:bidi/>
        <w:jc w:val="right"/>
      </w:pPr>
      <w:r>
        <w:rPr>
          <w:rFonts w:ascii="Arial" w:hAnsi="Arial" w:cs="Arial"/>
          <w:b w:val="0"/>
          <w:sz w:val="24"/>
        </w:rPr>
        <w:t>قبل الطلب: زر "تواصل مع التاجر عبر واتساب" في كل صفحة منتج</w:t>
      </w:r>
    </w:p>
    <w:p>
      <w:pPr>
        <w:pStyle w:val="ListBullet"/>
        <w:bidi/>
        <w:jc w:val="right"/>
      </w:pPr>
      <w:r>
        <w:rPr>
          <w:rFonts w:ascii="Arial" w:hAnsi="Arial" w:cs="Arial"/>
          <w:b w:val="0"/>
          <w:sz w:val="24"/>
        </w:rPr>
        <w:t>عند الطلب: رسالة واتساب فورية من المتجر تؤكد الاستلام بالتفاصيل الكاملة</w:t>
      </w:r>
    </w:p>
    <w:p>
      <w:pPr>
        <w:pStyle w:val="ListBullet"/>
        <w:bidi/>
        <w:jc w:val="right"/>
      </w:pPr>
      <w:r>
        <w:rPr>
          <w:rFonts w:ascii="Arial" w:hAnsi="Arial" w:cs="Arial"/>
          <w:b w:val="0"/>
          <w:sz w:val="24"/>
        </w:rPr>
        <w:t>أثناء التجهيز: تحديث "طلبك قيد التجهيز" مع اسم المندوب ورقمه</w:t>
      </w:r>
    </w:p>
    <w:p>
      <w:pPr>
        <w:pStyle w:val="ListBullet"/>
        <w:bidi/>
        <w:jc w:val="right"/>
      </w:pPr>
      <w:r>
        <w:rPr>
          <w:rFonts w:ascii="Arial" w:hAnsi="Arial" w:cs="Arial"/>
          <w:b w:val="0"/>
          <w:sz w:val="24"/>
        </w:rPr>
        <w:t>عند التسليم: رسالة "وصل طلبك — نرجو تقييمه" بعد 48 ساعة</w:t>
      </w:r>
    </w:p>
    <w:p>
      <w:pPr>
        <w:pStyle w:val="ListBullet"/>
        <w:bidi/>
        <w:jc w:val="right"/>
      </w:pPr>
      <w:r>
        <w:rPr>
          <w:rFonts w:ascii="Arial" w:hAnsi="Arial" w:cs="Arial"/>
          <w:b w:val="0"/>
          <w:sz w:val="24"/>
        </w:rPr>
        <w:t>كل هذه اللحظات تقول للعميل: "أنت في أمان"</w:t>
      </w:r>
    </w:p>
    <w:p>
      <w:pPr>
        <w:bidi/>
        <w:jc w:val="right"/>
      </w:pPr>
      <w:r>
        <w:rPr>
          <w:rFonts w:ascii="Arial" w:hAnsi="Arial" w:cs="Arial"/>
          <w:b/>
          <w:color w:val="1A4D2E"/>
          <w:sz w:val="30"/>
        </w:rPr>
        <w:t>26. اللغة والأسلوب في المنصة</w:t>
      </w:r>
    </w:p>
    <w:p>
      <w:pPr>
        <w:bidi/>
        <w:jc w:val="right"/>
      </w:pPr>
      <w:r>
        <w:rPr>
          <w:rFonts w:ascii="Arial" w:hAnsi="Arial" w:cs="Arial"/>
          <w:b w:val="0"/>
          <w:sz w:val="24"/>
        </w:rPr>
        <w:t>كل كلمة يقرأها التاجر أو العميل — في لوحة التحكم، رسائل واتساب، إشعارات الأخطاء، رسائل التأكيد — جزء من تجربة المستخدم. الأسلوب الخاطئ يُربك، والصحيح يبني الثقة.</w:t>
      </w:r>
    </w:p>
    <w:p>
      <w:pPr>
        <w:bidi/>
        <w:jc w:val="right"/>
      </w:pPr>
      <w:r>
        <w:rPr>
          <w:rFonts w:ascii="Arial" w:hAnsi="Arial" w:cs="Arial"/>
          <w:b/>
          <w:color w:val="2E4D6E"/>
          <w:sz w:val="26"/>
        </w:rPr>
        <w:t>26.1 مبادئ اللغة</w:t>
      </w:r>
    </w:p>
    <w:p>
      <w:pPr>
        <w:pStyle w:val="ListBullet"/>
        <w:bidi/>
        <w:jc w:val="right"/>
      </w:pPr>
      <w:r>
        <w:rPr>
          <w:rFonts w:ascii="Arial" w:hAnsi="Arial" w:cs="Arial"/>
          <w:b w:val="0"/>
          <w:sz w:val="24"/>
        </w:rPr>
        <w:t>✅ عربية واضحة ومباشرة — لا تعقيد ولا ألفاظ تقنية أمام التاجر</w:t>
      </w:r>
    </w:p>
    <w:p>
      <w:pPr>
        <w:pStyle w:val="ListBullet"/>
        <w:bidi/>
        <w:jc w:val="right"/>
      </w:pPr>
      <w:r>
        <w:rPr>
          <w:rFonts w:ascii="Arial" w:hAnsi="Arial" w:cs="Arial"/>
          <w:b w:val="0"/>
          <w:sz w:val="24"/>
        </w:rPr>
        <w:t>✅ دافئة وودية — نتكلم مع إنسان، لا نكتب وثيقة رسمية</w:t>
      </w:r>
    </w:p>
    <w:p>
      <w:pPr>
        <w:pStyle w:val="ListBullet"/>
        <w:bidi/>
        <w:jc w:val="right"/>
      </w:pPr>
      <w:r>
        <w:rPr>
          <w:rFonts w:ascii="Arial" w:hAnsi="Arial" w:cs="Arial"/>
          <w:b w:val="0"/>
          <w:sz w:val="24"/>
        </w:rPr>
        <w:t>✅ يمنية في الروح — ليست خليجية مستنسخة ولا فصحى جافة (مع البقاء مفهومة لكل اليمن شمالاً وجنوباً)</w:t>
      </w:r>
    </w:p>
    <w:p>
      <w:pPr>
        <w:pStyle w:val="ListBullet"/>
        <w:bidi/>
        <w:jc w:val="right"/>
      </w:pPr>
      <w:r>
        <w:rPr>
          <w:rFonts w:ascii="Arial" w:hAnsi="Arial" w:cs="Arial"/>
          <w:b w:val="0"/>
          <w:sz w:val="24"/>
        </w:rPr>
        <w:t>✅ موجزة — التاجر مشغول</w:t>
      </w:r>
    </w:p>
    <w:p>
      <w:pPr>
        <w:pStyle w:val="ListBullet"/>
        <w:bidi/>
        <w:jc w:val="right"/>
      </w:pPr>
      <w:r>
        <w:rPr>
          <w:rFonts w:ascii="Arial" w:hAnsi="Arial" w:cs="Arial"/>
          <w:b w:val="0"/>
          <w:sz w:val="24"/>
        </w:rPr>
        <w:t>✅ إيجابية حتى في الأخطاء — لا رسائل تُخيف أو تُربك</w:t>
      </w:r>
    </w:p>
    <w:p>
      <w:pPr>
        <w:bidi/>
        <w:jc w:val="right"/>
      </w:pPr>
      <w:r>
        <w:rPr>
          <w:rFonts w:ascii="Arial" w:hAnsi="Arial" w:cs="Arial"/>
          <w:b/>
          <w:color w:val="2E4D6E"/>
          <w:sz w:val="26"/>
        </w:rPr>
        <w:t>26.2 أمثلة عملية — رسائل واتساب التلقائية</w:t>
      </w:r>
    </w:p>
    <w:p>
      <w:pPr>
        <w:bidi/>
        <w:jc w:val="right"/>
      </w:pPr>
      <w:r>
        <w:rPr>
          <w:rFonts w:ascii="Arial" w:hAnsi="Arial" w:cs="Arial"/>
          <w:b w:val="0"/>
          <w:sz w:val="24"/>
        </w:rPr>
      </w:r>
      <w:r>
        <w:rPr>
          <w:rFonts w:ascii="Arial" w:hAnsi="Arial" w:cs="Arial"/>
          <w:b/>
          <w:sz w:val="24"/>
        </w:rPr>
        <w:t>26.2.1 تأكيد الطلب للعميل</w:t>
      </w:r>
      <w:r>
        <w:rPr>
          <w:rFonts w:ascii="Arial" w:hAnsi="Arial" w:cs="Arial"/>
          <w:b w:val="0"/>
          <w:sz w:val="24"/>
        </w:rPr>
      </w:r>
    </w:p>
    <w:p>
      <w:pPr>
        <w:bidi/>
        <w:jc w:val="right"/>
      </w:pPr>
      <w:r>
        <w:rPr>
          <w:rFonts w:ascii="Arial" w:hAnsi="Arial" w:cs="Arial"/>
          <w:b w:val="0"/>
          <w:sz w:val="24"/>
        </w:rPr>
        <w:t>✅ الصح:</w:t>
      </w:r>
    </w:p>
    <w:p>
      <w:pPr>
        <w:bidi/>
        <w:jc w:val="right"/>
      </w:pPr>
      <w:r>
        <w:rPr>
          <w:rFonts w:ascii="Courier New" w:hAnsi="Courier New" w:cs="Courier New"/>
          <w:b w:val="0"/>
          <w:color w:val="333333"/>
          <w:sz w:val="21"/>
        </w:rPr>
        <w:t>أهلاً [اسم العميل] 👋</w:t>
        <w:br/>
        <w:t>وصل طلبك بنجاح من متجر [اسم المتجر]!</w:t>
        <w:br/>
        <w:t>📦 المنتجات: [قائمة المنتجات]</w:t>
        <w:br/>
        <w:t>💰 الإجمالي: [المبلغ]</w:t>
        <w:br/>
        <w:t>🚚 التوصيل: [المنطقة] — خلال [الوقت المتوقع]</w:t>
        <w:br/>
        <w:t>سنُرسِل لك تحديثاً عند خروج طلبك. شكراً لثقتك! 🙏</w:t>
      </w:r>
    </w:p>
    <w:p>
      <w:pPr>
        <w:bidi/>
        <w:jc w:val="right"/>
      </w:pPr>
      <w:r>
        <w:rPr>
          <w:rFonts w:ascii="Arial" w:hAnsi="Arial" w:cs="Arial"/>
          <w:b w:val="0"/>
          <w:sz w:val="24"/>
        </w:rPr>
        <w:t>❌ الخطأ — لا نكتب هكذا:</w:t>
      </w:r>
    </w:p>
    <w:p>
      <w:pPr>
        <w:bidi/>
        <w:jc w:val="right"/>
      </w:pPr>
      <w:r>
        <w:rPr>
          <w:rFonts w:ascii="Courier New" w:hAnsi="Courier New" w:cs="Courier New"/>
          <w:b w:val="0"/>
          <w:color w:val="333333"/>
          <w:sz w:val="21"/>
        </w:rPr>
        <w:t>عزيزي العميل، نُحيطكم علماً بأنه تم استلام طلبكم رقم #12345 بتاريخ...</w:t>
        <w:br/>
        <w:t>يُرجى الانتظار حتى يتم معالجة طلبكم من قِبَل الجهة المعنية.</w:t>
      </w:r>
    </w:p>
    <w:p>
      <w:pPr>
        <w:bidi/>
        <w:jc w:val="right"/>
      </w:pPr>
      <w:r>
        <w:rPr>
          <w:rFonts w:ascii="Arial" w:hAnsi="Arial" w:cs="Arial"/>
          <w:b w:val="0"/>
          <w:sz w:val="24"/>
        </w:rPr>
      </w:r>
      <w:r>
        <w:rPr>
          <w:rFonts w:ascii="Arial" w:hAnsi="Arial" w:cs="Arial"/>
          <w:b/>
          <w:sz w:val="24"/>
        </w:rPr>
        <w:t>26.2.2 تذكير السلة المهجورة</w:t>
      </w:r>
      <w:r>
        <w:rPr>
          <w:rFonts w:ascii="Arial" w:hAnsi="Arial" w:cs="Arial"/>
          <w:b w:val="0"/>
          <w:sz w:val="24"/>
        </w:rPr>
      </w:r>
    </w:p>
    <w:p>
      <w:pPr>
        <w:bidi/>
        <w:jc w:val="right"/>
      </w:pPr>
      <w:r>
        <w:rPr>
          <w:rFonts w:ascii="Arial" w:hAnsi="Arial" w:cs="Arial"/>
          <w:b w:val="0"/>
          <w:sz w:val="24"/>
        </w:rPr>
        <w:t>✅ الصح:</w:t>
      </w:r>
    </w:p>
    <w:p>
      <w:pPr>
        <w:bidi/>
        <w:jc w:val="right"/>
      </w:pPr>
      <w:r>
        <w:rPr>
          <w:rFonts w:ascii="Courier New" w:hAnsi="Courier New" w:cs="Courier New"/>
          <w:b w:val="0"/>
          <w:color w:val="333333"/>
          <w:sz w:val="21"/>
        </w:rPr>
        <w:t>[اسم العميل]، نسيت شيئاً! 😄</w:t>
        <w:br/>
        <w:t>عندك منتجات في سلتك تنتظرك:</w:t>
        <w:br/>
        <w:t>[اسم المنتج] — [السعر]</w:t>
        <w:br/>
        <w:t>اضغط هنا لإكمال طلبك: [رابط]</w:t>
      </w:r>
    </w:p>
    <w:p>
      <w:pPr>
        <w:bidi/>
        <w:jc w:val="right"/>
      </w:pPr>
      <w:r>
        <w:rPr>
          <w:rFonts w:ascii="Arial" w:hAnsi="Arial" w:cs="Arial"/>
          <w:b w:val="0"/>
          <w:sz w:val="24"/>
        </w:rPr>
      </w:r>
      <w:r>
        <w:rPr>
          <w:rFonts w:ascii="Arial" w:hAnsi="Arial" w:cs="Arial"/>
          <w:b/>
          <w:sz w:val="24"/>
        </w:rPr>
        <w:t>26.2.3 تنبيه نقص المخزون للتاجر</w:t>
      </w:r>
      <w:r>
        <w:rPr>
          <w:rFonts w:ascii="Arial" w:hAnsi="Arial" w:cs="Arial"/>
          <w:b w:val="0"/>
          <w:sz w:val="24"/>
        </w:rPr>
      </w:r>
    </w:p>
    <w:p>
      <w:pPr>
        <w:bidi/>
        <w:jc w:val="right"/>
      </w:pPr>
      <w:r>
        <w:rPr>
          <w:rFonts w:ascii="Arial" w:hAnsi="Arial" w:cs="Arial"/>
          <w:b w:val="0"/>
          <w:sz w:val="24"/>
        </w:rPr>
        <w:t>✅ الصح:</w:t>
      </w:r>
    </w:p>
    <w:p>
      <w:pPr>
        <w:bidi/>
        <w:jc w:val="right"/>
      </w:pPr>
      <w:r>
        <w:rPr>
          <w:rFonts w:ascii="Courier New" w:hAnsi="Courier New" w:cs="Courier New"/>
          <w:b w:val="0"/>
          <w:color w:val="333333"/>
          <w:sz w:val="21"/>
        </w:rPr>
        <w:t>تنبيه مخزون 📦</w:t>
        <w:br/>
        <w:t>[اسم المنتج] — تبقى [X] قطع فقط!</w:t>
        <w:br/>
        <w:t>ادخل لتحديث المخزون: [رابط]</w:t>
      </w:r>
    </w:p>
    <w:p>
      <w:pPr>
        <w:bidi/>
        <w:jc w:val="right"/>
      </w:pPr>
      <w:r>
        <w:rPr>
          <w:rFonts w:ascii="Arial" w:hAnsi="Arial" w:cs="Arial"/>
          <w:b w:val="0"/>
          <w:sz w:val="24"/>
        </w:rPr>
      </w:r>
      <w:r>
        <w:rPr>
          <w:rFonts w:ascii="Arial" w:hAnsi="Arial" w:cs="Arial"/>
          <w:b/>
          <w:sz w:val="24"/>
        </w:rPr>
        <w:t>26.2.4 تذكير الاشتراك</w:t>
      </w:r>
      <w:r>
        <w:rPr>
          <w:rFonts w:ascii="Arial" w:hAnsi="Arial" w:cs="Arial"/>
          <w:b w:val="0"/>
          <w:sz w:val="24"/>
        </w:rPr>
      </w:r>
    </w:p>
    <w:p>
      <w:pPr>
        <w:bidi/>
        <w:jc w:val="right"/>
      </w:pPr>
      <w:r>
        <w:rPr>
          <w:rFonts w:ascii="Arial" w:hAnsi="Arial" w:cs="Arial"/>
          <w:b w:val="0"/>
          <w:sz w:val="24"/>
        </w:rPr>
        <w:t>✅ الصح:</w:t>
      </w:r>
    </w:p>
    <w:p>
      <w:pPr>
        <w:bidi/>
        <w:jc w:val="right"/>
      </w:pPr>
      <w:r>
        <w:rPr>
          <w:rFonts w:ascii="Courier New" w:hAnsi="Courier New" w:cs="Courier New"/>
          <w:b w:val="0"/>
          <w:color w:val="333333"/>
          <w:sz w:val="21"/>
        </w:rPr>
        <w:t>مرحباً [اسم التاجر] 👋</w:t>
        <w:br/>
        <w:t>اشتراكك يستحق التجديد هذا الشهر.</w:t>
        <w:br/>
        <w:t>قيمة الاشتراك: [المبلغ]</w:t>
        <w:br/>
        <w:t>سدّده الآن واستمر في استقبال طلباتك بدون انقطاع 👇</w:t>
        <w:br/>
        <w:t>[رابط السداد / زر ادفع الآن]</w:t>
      </w:r>
    </w:p>
    <w:p>
      <w:pPr>
        <w:bidi/>
        <w:jc w:val="right"/>
      </w:pPr>
      <w:r>
        <w:rPr>
          <w:rFonts w:ascii="Arial" w:hAnsi="Arial" w:cs="Arial"/>
          <w:b/>
          <w:color w:val="2E4D6E"/>
          <w:sz w:val="26"/>
        </w:rPr>
        <w:t>26.3 رسائل الأخطاء في لوحة التحكم</w:t>
      </w:r>
    </w:p>
    <w:p>
      <w:pPr>
        <w:bidi/>
        <w:jc w:val="right"/>
      </w:pPr>
      <w:r>
        <w:rPr>
          <w:rFonts w:ascii="Arial" w:hAnsi="Arial" w:cs="Arial"/>
          <w:b w:val="0"/>
          <w:sz w:val="24"/>
        </w:rPr>
        <w:t>رسائل الأخطاء التقنية يجب ألا تُخيف التاجر:</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bidi/>
              <w:jc w:val="right"/>
            </w:pPr>
            <w:r/>
            <w:r>
              <w:rPr>
                <w:rFonts w:ascii="Arial" w:hAnsi="Arial" w:cs="Arial"/>
                <w:b/>
                <w:sz w:val="22"/>
              </w:rPr>
              <w:t>الخطأ التقني</w:t>
            </w:r>
          </w:p>
        </w:tc>
        <w:tc>
          <w:tcPr>
            <w:tcW w:type="dxa" w:w="4320"/>
          </w:tcPr>
          <w:p>
            <w:pPr>
              <w:bidi/>
              <w:jc w:val="right"/>
            </w:pPr>
            <w:r/>
            <w:r>
              <w:rPr>
                <w:rFonts w:ascii="Arial" w:hAnsi="Arial" w:cs="Arial"/>
                <w:b/>
                <w:sz w:val="22"/>
              </w:rPr>
              <w:t>ما يراه التاجر</w:t>
            </w:r>
          </w:p>
        </w:tc>
      </w:tr>
      <w:tr>
        <w:tc>
          <w:tcPr>
            <w:tcW w:type="dxa" w:w="4320"/>
          </w:tcPr>
          <w:p>
            <w:pPr>
              <w:bidi/>
              <w:jc w:val="right"/>
            </w:pPr>
            <w:r/>
            <w:r>
              <w:rPr>
                <w:rFonts w:ascii="Arial" w:hAnsi="Arial" w:cs="Arial"/>
                <w:b w:val="0"/>
                <w:sz w:val="22"/>
              </w:rPr>
              <w:t>500 Internal Server Error</w:t>
            </w:r>
          </w:p>
        </w:tc>
        <w:tc>
          <w:tcPr>
            <w:tcW w:type="dxa" w:w="4320"/>
          </w:tcPr>
          <w:p>
            <w:pPr>
              <w:bidi/>
              <w:jc w:val="right"/>
            </w:pPr>
            <w:r/>
            <w:r>
              <w:rPr>
                <w:rFonts w:ascii="Arial" w:hAnsi="Arial" w:cs="Arial"/>
                <w:b w:val="0"/>
                <w:sz w:val="22"/>
              </w:rPr>
              <w:t>"حدث خطأ مؤقت — نعمل على حله. حاول مرة ثانية بعد قليل"</w:t>
            </w:r>
          </w:p>
        </w:tc>
      </w:tr>
      <w:tr>
        <w:tc>
          <w:tcPr>
            <w:tcW w:type="dxa" w:w="4320"/>
          </w:tcPr>
          <w:p>
            <w:pPr>
              <w:bidi/>
              <w:jc w:val="right"/>
            </w:pPr>
            <w:r/>
            <w:r>
              <w:rPr>
                <w:rFonts w:ascii="Arial" w:hAnsi="Arial" w:cs="Arial"/>
                <w:b w:val="0"/>
                <w:sz w:val="22"/>
              </w:rPr>
              <w:t>Network Timeout</w:t>
            </w:r>
          </w:p>
        </w:tc>
        <w:tc>
          <w:tcPr>
            <w:tcW w:type="dxa" w:w="4320"/>
          </w:tcPr>
          <w:p>
            <w:pPr>
              <w:bidi/>
              <w:jc w:val="right"/>
            </w:pPr>
            <w:r/>
            <w:r>
              <w:rPr>
                <w:rFonts w:ascii="Arial" w:hAnsi="Arial" w:cs="Arial"/>
                <w:b w:val="0"/>
                <w:sz w:val="22"/>
              </w:rPr>
              <w:t>"الاتصال بطيء — تحقق من إنترنتك وحاول مجدداً"</w:t>
            </w:r>
          </w:p>
        </w:tc>
      </w:tr>
      <w:tr>
        <w:tc>
          <w:tcPr>
            <w:tcW w:type="dxa" w:w="4320"/>
          </w:tcPr>
          <w:p>
            <w:pPr>
              <w:bidi/>
              <w:jc w:val="right"/>
            </w:pPr>
            <w:r/>
            <w:r>
              <w:rPr>
                <w:rFonts w:ascii="Arial" w:hAnsi="Arial" w:cs="Arial"/>
                <w:b w:val="0"/>
                <w:sz w:val="22"/>
              </w:rPr>
              <w:t>Payment Gateway Error</w:t>
            </w:r>
          </w:p>
        </w:tc>
        <w:tc>
          <w:tcPr>
            <w:tcW w:type="dxa" w:w="4320"/>
          </w:tcPr>
          <w:p>
            <w:pPr>
              <w:bidi/>
              <w:jc w:val="right"/>
            </w:pPr>
            <w:r/>
            <w:r>
              <w:rPr>
                <w:rFonts w:ascii="Arial" w:hAnsi="Arial" w:cs="Arial"/>
                <w:b w:val="0"/>
                <w:sz w:val="22"/>
              </w:rPr>
              <w:t>"لم تكتمل عملية الدفع — لم يُخصَم أي مبلغ. حاول مرة ثانية"</w:t>
            </w:r>
          </w:p>
        </w:tc>
      </w:tr>
      <w:tr>
        <w:tc>
          <w:tcPr>
            <w:tcW w:type="dxa" w:w="4320"/>
          </w:tcPr>
          <w:p>
            <w:pPr>
              <w:bidi/>
              <w:jc w:val="right"/>
            </w:pPr>
            <w:r/>
            <w:r>
              <w:rPr>
                <w:rFonts w:ascii="Arial" w:hAnsi="Arial" w:cs="Arial"/>
                <w:b w:val="0"/>
                <w:sz w:val="22"/>
              </w:rPr>
              <w:t>File Upload Failed</w:t>
            </w:r>
          </w:p>
        </w:tc>
        <w:tc>
          <w:tcPr>
            <w:tcW w:type="dxa" w:w="4320"/>
          </w:tcPr>
          <w:p>
            <w:pPr>
              <w:bidi/>
              <w:jc w:val="right"/>
            </w:pPr>
            <w:r/>
            <w:r>
              <w:rPr>
                <w:rFonts w:ascii="Arial" w:hAnsi="Arial" w:cs="Arial"/>
                <w:b w:val="0"/>
                <w:sz w:val="22"/>
              </w:rPr>
              <w:t>"الصورة كبيرة الحجم — جرب صورة أصغر أو بجودة أقل"</w:t>
            </w:r>
          </w:p>
        </w:tc>
      </w:tr>
      <w:tr>
        <w:tc>
          <w:tcPr>
            <w:tcW w:type="dxa" w:w="4320"/>
          </w:tcPr>
          <w:p>
            <w:pPr>
              <w:bidi/>
              <w:jc w:val="right"/>
            </w:pPr>
            <w:r/>
            <w:r>
              <w:rPr>
                <w:rFonts w:ascii="Arial" w:hAnsi="Arial" w:cs="Arial"/>
                <w:b w:val="0"/>
                <w:sz w:val="22"/>
              </w:rPr>
              <w:t>Session Expired</w:t>
            </w:r>
          </w:p>
        </w:tc>
        <w:tc>
          <w:tcPr>
            <w:tcW w:type="dxa" w:w="4320"/>
          </w:tcPr>
          <w:p>
            <w:pPr>
              <w:bidi/>
              <w:jc w:val="right"/>
            </w:pPr>
            <w:r/>
            <w:r>
              <w:rPr>
                <w:rFonts w:ascii="Arial" w:hAnsi="Arial" w:cs="Arial"/>
                <w:b w:val="0"/>
                <w:sz w:val="22"/>
              </w:rPr>
              <w:t>"انتهت جلستك — أعِد تسجيل الدخول"</w:t>
            </w:r>
          </w:p>
        </w:tc>
      </w:tr>
    </w:tbl>
    <w:p/>
    <w:p>
      <w:pPr>
        <w:bidi/>
        <w:jc w:val="right"/>
      </w:pPr>
      <w:r>
        <w:rPr>
          <w:rFonts w:ascii="Arial" w:hAnsi="Arial" w:cs="Arial"/>
          <w:b/>
          <w:color w:val="2E4D6E"/>
          <w:sz w:val="26"/>
        </w:rPr>
        <w:t>26.4 اللغة في القوالب الافتراضية</w:t>
      </w:r>
    </w:p>
    <w:p>
      <w:pPr>
        <w:bidi/>
        <w:jc w:val="right"/>
      </w:pPr>
      <w:r>
        <w:rPr>
          <w:rFonts w:ascii="Arial" w:hAnsi="Arial" w:cs="Arial"/>
          <w:b w:val="0"/>
          <w:sz w:val="24"/>
        </w:rPr>
        <w:t>كل متجر جديد يأتي بمحتوى افتراضي جاهز يعدّله التاجر أو يبقيه:</w:t>
      </w:r>
    </w:p>
    <w:p>
      <w:pPr>
        <w:pStyle w:val="ListBullet"/>
        <w:bidi/>
        <w:jc w:val="right"/>
      </w:pPr>
      <w:r>
        <w:rPr>
          <w:rFonts w:ascii="Arial" w:hAnsi="Arial" w:cs="Arial"/>
          <w:b w:val="0"/>
          <w:sz w:val="24"/>
        </w:rPr>
        <w:t>صفحة "من نحن" الافتراضية: نص ودي قصير</w:t>
      </w:r>
    </w:p>
    <w:p>
      <w:pPr>
        <w:pStyle w:val="ListBullet"/>
        <w:bidi/>
        <w:jc w:val="right"/>
      </w:pPr>
      <w:r>
        <w:rPr>
          <w:rFonts w:ascii="Arial" w:hAnsi="Arial" w:cs="Arial"/>
          <w:b w:val="0"/>
          <w:sz w:val="24"/>
        </w:rPr>
        <w:t>سياسة الإرجاع الافتراضية: عادلة بلغة بسيطة</w:t>
      </w:r>
    </w:p>
    <w:p>
      <w:pPr>
        <w:pStyle w:val="ListBullet"/>
        <w:bidi/>
        <w:jc w:val="right"/>
      </w:pPr>
      <w:r>
        <w:rPr>
          <w:rFonts w:ascii="Arial" w:hAnsi="Arial" w:cs="Arial"/>
          <w:b w:val="0"/>
          <w:sz w:val="24"/>
        </w:rPr>
        <w:t>رسالة الترحيب: "أهلاً بك في [اسم المتجر] — نسعد بخدمتك"</w:t>
      </w:r>
    </w:p>
    <w:p>
      <w:pPr>
        <w:pStyle w:val="ListBullet"/>
        <w:bidi/>
        <w:jc w:val="right"/>
      </w:pPr>
      <w:r>
        <w:rPr>
          <w:rFonts w:ascii="Arial" w:hAnsi="Arial" w:cs="Arial"/>
          <w:b w:val="0"/>
          <w:sz w:val="24"/>
        </w:rPr>
        <w:t>صفحة الطلب المكتمل: "شكراً لطلبك! سنتواصل معك قريباً"</w:t>
      </w:r>
    </w:p>
    <w:p>
      <w:pPr>
        <w:bidi/>
        <w:jc w:val="right"/>
      </w:pPr>
      <w:r>
        <w:rPr>
          <w:rFonts w:ascii="Arial" w:hAnsi="Arial" w:cs="Arial"/>
          <w:b w:val="0"/>
          <w:color w:val="555555"/>
          <w:sz w:val="22"/>
        </w:rPr>
        <w:t>ملاحظة: النصوص الافتراضية تُكتَب بعربية يمنية طبيعية — لا بفصحى تبدو غريبة في السياق اليمني.</w:t>
      </w:r>
    </w:p>
    <w:p>
      <w:pPr>
        <w:bidi/>
        <w:jc w:val="right"/>
      </w:pPr>
      <w:r>
        <w:rPr>
          <w:rFonts w:ascii="Arial" w:hAnsi="Arial" w:cs="Arial"/>
          <w:b/>
          <w:color w:val="1A4D2E"/>
          <w:sz w:val="30"/>
        </w:rPr>
        <w:t>━━━ ملخّص تغييرات هذه النسخة (4.0 ← 4.1) ━━━</w:t>
      </w:r>
    </w:p>
    <w:tbl>
      <w:tblPr>
        <w:tblStyle w:val="LightGrid-Accent1"/>
        <w:tblW w:type="auto" w:w="0"/>
        <w:jc w:val="right"/>
        <w:tblLook w:firstColumn="1" w:firstRow="1" w:lastColumn="0" w:lastRow="0" w:noHBand="0" w:noVBand="1" w:val="04A0"/>
        <w:bidiVisual/>
      </w:tblPr>
      <w:tblGrid>
        <w:gridCol w:w="2160"/>
        <w:gridCol w:w="2160"/>
        <w:gridCol w:w="2160"/>
        <w:gridCol w:w="2160"/>
      </w:tblGrid>
      <w:tr>
        <w:tc>
          <w:tcPr>
            <w:tcW w:type="dxa" w:w="2160"/>
          </w:tcPr>
          <w:p>
            <w:pPr>
              <w:bidi/>
              <w:jc w:val="right"/>
            </w:pPr>
            <w:r/>
            <w:r>
              <w:rPr>
                <w:rFonts w:ascii="Arial" w:hAnsi="Arial" w:cs="Arial"/>
                <w:b/>
                <w:sz w:val="22"/>
              </w:rPr>
              <w:t>الموضع</w:t>
            </w:r>
          </w:p>
        </w:tc>
        <w:tc>
          <w:tcPr>
            <w:tcW w:type="dxa" w:w="2160"/>
          </w:tcPr>
          <w:p>
            <w:pPr>
              <w:bidi/>
              <w:jc w:val="right"/>
            </w:pPr>
            <w:r/>
            <w:r>
              <w:rPr>
                <w:rFonts w:ascii="Arial" w:hAnsi="Arial" w:cs="Arial"/>
                <w:b/>
                <w:sz w:val="22"/>
              </w:rPr>
              <w:t>الأصل (4.0)</w:t>
            </w:r>
          </w:p>
        </w:tc>
        <w:tc>
          <w:tcPr>
            <w:tcW w:type="dxa" w:w="2160"/>
          </w:tcPr>
          <w:p>
            <w:pPr>
              <w:bidi/>
              <w:jc w:val="right"/>
            </w:pPr>
            <w:r/>
            <w:r>
              <w:rPr>
                <w:rFonts w:ascii="Arial" w:hAnsi="Arial" w:cs="Arial"/>
                <w:b/>
                <w:sz w:val="22"/>
              </w:rPr>
              <w:t>المصحّح (4.1)</w:t>
            </w:r>
          </w:p>
        </w:tc>
        <w:tc>
          <w:tcPr>
            <w:tcW w:type="dxa" w:w="2160"/>
          </w:tcPr>
          <w:p>
            <w:pPr>
              <w:bidi/>
              <w:jc w:val="right"/>
            </w:pPr>
            <w:r/>
            <w:r>
              <w:rPr>
                <w:rFonts w:ascii="Arial" w:hAnsi="Arial" w:cs="Arial"/>
                <w:b/>
                <w:sz w:val="22"/>
              </w:rPr>
              <w:t>السبب</w:t>
            </w:r>
          </w:p>
        </w:tc>
      </w:tr>
      <w:tr>
        <w:tc>
          <w:tcPr>
            <w:tcW w:type="dxa" w:w="2160"/>
          </w:tcPr>
          <w:p>
            <w:pPr>
              <w:bidi/>
              <w:jc w:val="right"/>
            </w:pPr>
            <w:r/>
            <w:r>
              <w:rPr>
                <w:rFonts w:ascii="Arial" w:hAnsi="Arial" w:cs="Arial"/>
                <w:b w:val="0"/>
                <w:sz w:val="22"/>
              </w:rPr>
              <w:t>23.2</w:t>
            </w:r>
          </w:p>
        </w:tc>
        <w:tc>
          <w:tcPr>
            <w:tcW w:type="dxa" w:w="2160"/>
          </w:tcPr>
          <w:p>
            <w:pPr>
              <w:bidi/>
              <w:jc w:val="right"/>
            </w:pPr>
            <w:r/>
            <w:r>
              <w:rPr>
                <w:rFonts w:ascii="Arial" w:hAnsi="Arial" w:cs="Arial"/>
                <w:b w:val="0"/>
                <w:sz w:val="22"/>
              </w:rPr>
              <w:t>"21 محافظة"</w:t>
            </w:r>
          </w:p>
        </w:tc>
        <w:tc>
          <w:tcPr>
            <w:tcW w:type="dxa" w:w="2160"/>
          </w:tcPr>
          <w:p>
            <w:pPr>
              <w:bidi/>
              <w:jc w:val="right"/>
            </w:pPr>
            <w:r/>
            <w:r>
              <w:rPr>
                <w:rFonts w:ascii="Arial" w:hAnsi="Arial" w:cs="Arial"/>
                <w:b w:val="0"/>
                <w:sz w:val="22"/>
              </w:rPr>
            </w:r>
            <w:r>
              <w:rPr>
                <w:rFonts w:ascii="Arial" w:hAnsi="Arial" w:cs="Arial"/>
                <w:b/>
                <w:sz w:val="22"/>
              </w:rPr>
              <w:t>22 محافظة</w:t>
            </w:r>
            <w:r>
              <w:rPr>
                <w:rFonts w:ascii="Arial" w:hAnsi="Arial" w:cs="Arial"/>
                <w:b w:val="0"/>
                <w:sz w:val="22"/>
              </w:rPr>
              <w:t xml:space="preserve"> (21 + أمانة العاصمة، تشمل سقطرى)</w:t>
            </w:r>
          </w:p>
        </w:tc>
        <w:tc>
          <w:tcPr>
            <w:tcW w:type="dxa" w:w="2160"/>
          </w:tcPr>
          <w:p>
            <w:pPr>
              <w:bidi/>
              <w:jc w:val="right"/>
            </w:pPr>
            <w:r/>
            <w:r>
              <w:rPr>
                <w:rFonts w:ascii="Arial" w:hAnsi="Arial" w:cs="Arial"/>
                <w:b w:val="0"/>
                <w:sz w:val="22"/>
              </w:rPr>
              <w:t>عدد غير دقيق</w:t>
            </w:r>
          </w:p>
        </w:tc>
      </w:tr>
      <w:tr>
        <w:tc>
          <w:tcPr>
            <w:tcW w:type="dxa" w:w="2160"/>
          </w:tcPr>
          <w:p>
            <w:pPr>
              <w:bidi/>
              <w:jc w:val="right"/>
            </w:pPr>
            <w:r/>
            <w:r>
              <w:rPr>
                <w:rFonts w:ascii="Arial" w:hAnsi="Arial" w:cs="Arial"/>
                <w:b w:val="0"/>
                <w:sz w:val="22"/>
              </w:rPr>
              <w:t>23.2</w:t>
            </w:r>
          </w:p>
        </w:tc>
        <w:tc>
          <w:tcPr>
            <w:tcW w:type="dxa" w:w="2160"/>
          </w:tcPr>
          <w:p>
            <w:pPr>
              <w:bidi/>
              <w:jc w:val="right"/>
            </w:pPr>
            <w:r/>
            <w:r>
              <w:rPr>
                <w:rFonts w:ascii="Arial" w:hAnsi="Arial" w:cs="Arial"/>
                <w:b w:val="0"/>
                <w:sz w:val="22"/>
              </w:rPr>
              <w:t>"المديرية / القضاء"</w:t>
            </w:r>
          </w:p>
        </w:tc>
        <w:tc>
          <w:tcPr>
            <w:tcW w:type="dxa" w:w="2160"/>
          </w:tcPr>
          <w:p>
            <w:pPr>
              <w:bidi/>
              <w:jc w:val="right"/>
            </w:pPr>
            <w:r/>
            <w:r>
              <w:rPr>
                <w:rFonts w:ascii="Arial" w:hAnsi="Arial" w:cs="Arial"/>
                <w:b w:val="0"/>
                <w:sz w:val="22"/>
              </w:rPr>
            </w:r>
            <w:r>
              <w:rPr>
                <w:rFonts w:ascii="Arial" w:hAnsi="Arial" w:cs="Arial"/>
                <w:b/>
                <w:sz w:val="22"/>
              </w:rPr>
              <w:t>المديرية</w:t>
            </w:r>
            <w:r>
              <w:rPr>
                <w:rFonts w:ascii="Arial" w:hAnsi="Arial" w:cs="Arial"/>
                <w:b w:val="0"/>
                <w:sz w:val="22"/>
              </w:rPr>
              <w:t xml:space="preserve"> (+ العزلة للريف)</w:t>
            </w:r>
          </w:p>
        </w:tc>
        <w:tc>
          <w:tcPr>
            <w:tcW w:type="dxa" w:w="2160"/>
          </w:tcPr>
          <w:p>
            <w:pPr>
              <w:bidi/>
              <w:jc w:val="right"/>
            </w:pPr>
            <w:r/>
            <w:r>
              <w:rPr>
                <w:rFonts w:ascii="Arial" w:hAnsi="Arial" w:cs="Arial"/>
                <w:b w:val="0"/>
                <w:sz w:val="22"/>
              </w:rPr>
              <w:t>"القضاء" مصطلح غير يمني</w:t>
            </w:r>
          </w:p>
        </w:tc>
      </w:tr>
      <w:tr>
        <w:tc>
          <w:tcPr>
            <w:tcW w:type="dxa" w:w="2160"/>
          </w:tcPr>
          <w:p>
            <w:pPr>
              <w:bidi/>
              <w:jc w:val="right"/>
            </w:pPr>
            <w:r/>
            <w:r>
              <w:rPr>
                <w:rFonts w:ascii="Arial" w:hAnsi="Arial" w:cs="Arial"/>
                <w:b w:val="0"/>
                <w:sz w:val="22"/>
              </w:rPr>
              <w:t>23.1</w:t>
            </w:r>
          </w:p>
        </w:tc>
        <w:tc>
          <w:tcPr>
            <w:tcW w:type="dxa" w:w="2160"/>
          </w:tcPr>
          <w:p>
            <w:pPr>
              <w:bidi/>
              <w:jc w:val="right"/>
            </w:pPr>
            <w:r/>
            <w:r>
              <w:rPr>
                <w:rFonts w:ascii="Arial" w:hAnsi="Arial" w:cs="Arial"/>
                <w:b w:val="0"/>
                <w:sz w:val="22"/>
              </w:rPr>
              <w:t>"تاخير"</w:t>
            </w:r>
          </w:p>
        </w:tc>
        <w:tc>
          <w:tcPr>
            <w:tcW w:type="dxa" w:w="2160"/>
          </w:tcPr>
          <w:p>
            <w:pPr>
              <w:bidi/>
              <w:jc w:val="right"/>
            </w:pPr>
            <w:r/>
            <w:r>
              <w:rPr>
                <w:rFonts w:ascii="Arial" w:hAnsi="Arial" w:cs="Arial"/>
                <w:b w:val="0"/>
                <w:sz w:val="22"/>
              </w:rPr>
            </w:r>
            <w:r>
              <w:rPr>
                <w:rFonts w:ascii="Arial" w:hAnsi="Arial" w:cs="Arial"/>
                <w:b/>
                <w:sz w:val="22"/>
              </w:rPr>
              <w:t>تأخير</w:t>
            </w:r>
            <w:r>
              <w:rPr>
                <w:rFonts w:ascii="Arial" w:hAnsi="Arial" w:cs="Arial"/>
                <w:b w:val="0"/>
                <w:sz w:val="22"/>
              </w:rPr>
            </w:r>
          </w:p>
        </w:tc>
        <w:tc>
          <w:tcPr>
            <w:tcW w:type="dxa" w:w="2160"/>
          </w:tcPr>
          <w:p>
            <w:pPr>
              <w:bidi/>
              <w:jc w:val="right"/>
            </w:pPr>
            <w:r/>
            <w:r>
              <w:rPr>
                <w:rFonts w:ascii="Arial" w:hAnsi="Arial" w:cs="Arial"/>
                <w:b w:val="0"/>
                <w:sz w:val="22"/>
              </w:rPr>
              <w:t>إملاء</w:t>
            </w:r>
          </w:p>
        </w:tc>
      </w:tr>
      <w:tr>
        <w:tc>
          <w:tcPr>
            <w:tcW w:type="dxa" w:w="2160"/>
          </w:tcPr>
          <w:p>
            <w:pPr>
              <w:bidi/>
              <w:jc w:val="right"/>
            </w:pPr>
            <w:r/>
            <w:r>
              <w:rPr>
                <w:rFonts w:ascii="Arial" w:hAnsi="Arial" w:cs="Arial"/>
                <w:b w:val="0"/>
                <w:sz w:val="22"/>
              </w:rPr>
              <w:t>24.5</w:t>
            </w:r>
          </w:p>
        </w:tc>
        <w:tc>
          <w:tcPr>
            <w:tcW w:type="dxa" w:w="2160"/>
          </w:tcPr>
          <w:p>
            <w:pPr>
              <w:bidi/>
              <w:jc w:val="right"/>
            </w:pPr>
            <w:r/>
            <w:r>
              <w:rPr>
                <w:rFonts w:ascii="Arial" w:hAnsi="Arial" w:cs="Arial"/>
                <w:b w:val="0"/>
                <w:sz w:val="22"/>
              </w:rPr>
              <w:t>"نبنّي الثقة"</w:t>
            </w:r>
          </w:p>
        </w:tc>
        <w:tc>
          <w:tcPr>
            <w:tcW w:type="dxa" w:w="2160"/>
          </w:tcPr>
          <w:p>
            <w:pPr>
              <w:bidi/>
              <w:jc w:val="right"/>
            </w:pPr>
            <w:r/>
            <w:r>
              <w:rPr>
                <w:rFonts w:ascii="Arial" w:hAnsi="Arial" w:cs="Arial"/>
                <w:b w:val="0"/>
                <w:sz w:val="22"/>
              </w:rPr>
            </w:r>
            <w:r>
              <w:rPr>
                <w:rFonts w:ascii="Arial" w:hAnsi="Arial" w:cs="Arial"/>
                <w:b/>
                <w:sz w:val="22"/>
              </w:rPr>
              <w:t>نبني الثقة</w:t>
            </w:r>
            <w:r>
              <w:rPr>
                <w:rFonts w:ascii="Arial" w:hAnsi="Arial" w:cs="Arial"/>
                <w:b w:val="0"/>
                <w:sz w:val="22"/>
              </w:rPr>
            </w:r>
          </w:p>
        </w:tc>
        <w:tc>
          <w:tcPr>
            <w:tcW w:type="dxa" w:w="2160"/>
          </w:tcPr>
          <w:p>
            <w:pPr>
              <w:bidi/>
              <w:jc w:val="right"/>
            </w:pPr>
            <w:r/>
            <w:r>
              <w:rPr>
                <w:rFonts w:ascii="Arial" w:hAnsi="Arial" w:cs="Arial"/>
                <w:b w:val="0"/>
                <w:sz w:val="22"/>
              </w:rPr>
              <w:t>إملاء</w:t>
            </w:r>
          </w:p>
        </w:tc>
      </w:tr>
      <w:tr>
        <w:tc>
          <w:tcPr>
            <w:tcW w:type="dxa" w:w="2160"/>
          </w:tcPr>
          <w:p>
            <w:pPr>
              <w:bidi/>
              <w:jc w:val="right"/>
            </w:pPr>
            <w:r/>
            <w:r>
              <w:rPr>
                <w:rFonts w:ascii="Arial" w:hAnsi="Arial" w:cs="Arial"/>
                <w:b w:val="0"/>
                <w:sz w:val="22"/>
              </w:rPr>
              <w:t>22.1.1</w:t>
            </w:r>
          </w:p>
        </w:tc>
        <w:tc>
          <w:tcPr>
            <w:tcW w:type="dxa" w:w="2160"/>
          </w:tcPr>
          <w:p>
            <w:pPr>
              <w:bidi/>
              <w:jc w:val="right"/>
            </w:pPr>
            <w:r/>
            <w:r>
              <w:rPr>
                <w:rFonts w:ascii="Arial" w:hAnsi="Arial" w:cs="Arial"/>
                <w:b w:val="0"/>
                <w:sz w:val="22"/>
              </w:rPr>
              <w:t>"بدون إنترنت كاملاً"</w:t>
            </w:r>
          </w:p>
        </w:tc>
        <w:tc>
          <w:tcPr>
            <w:tcW w:type="dxa" w:w="2160"/>
          </w:tcPr>
          <w:p>
            <w:pPr>
              <w:bidi/>
              <w:jc w:val="right"/>
            </w:pPr>
            <w:r/>
            <w:r>
              <w:rPr>
                <w:rFonts w:ascii="Arial" w:hAnsi="Arial" w:cs="Arial"/>
                <w:b w:val="0"/>
                <w:sz w:val="22"/>
              </w:rPr>
            </w:r>
            <w:r>
              <w:rPr>
                <w:rFonts w:ascii="Arial" w:hAnsi="Arial" w:cs="Arial"/>
                <w:b/>
                <w:sz w:val="22"/>
              </w:rPr>
              <w:t>بدون أي إنترنت</w:t>
            </w:r>
            <w:r>
              <w:rPr>
                <w:rFonts w:ascii="Arial" w:hAnsi="Arial" w:cs="Arial"/>
                <w:b w:val="0"/>
                <w:sz w:val="22"/>
              </w:rPr>
            </w:r>
          </w:p>
        </w:tc>
        <w:tc>
          <w:tcPr>
            <w:tcW w:type="dxa" w:w="2160"/>
          </w:tcPr>
          <w:p>
            <w:pPr>
              <w:bidi/>
              <w:jc w:val="right"/>
            </w:pPr>
            <w:r/>
            <w:r>
              <w:rPr>
                <w:rFonts w:ascii="Arial" w:hAnsi="Arial" w:cs="Arial"/>
                <w:b w:val="0"/>
                <w:sz w:val="22"/>
              </w:rPr>
              <w:t>صياغة</w:t>
            </w:r>
          </w:p>
        </w:tc>
      </w:tr>
      <w:tr>
        <w:tc>
          <w:tcPr>
            <w:tcW w:type="dxa" w:w="2160"/>
          </w:tcPr>
          <w:p>
            <w:pPr>
              <w:bidi/>
              <w:jc w:val="right"/>
            </w:pPr>
            <w:r/>
            <w:r>
              <w:rPr>
                <w:rFonts w:ascii="Arial" w:hAnsi="Arial" w:cs="Arial"/>
                <w:b w:val="0"/>
                <w:sz w:val="22"/>
              </w:rPr>
              <w:t>22.2.1</w:t>
            </w:r>
          </w:p>
        </w:tc>
        <w:tc>
          <w:tcPr>
            <w:tcW w:type="dxa" w:w="2160"/>
          </w:tcPr>
          <w:p>
            <w:pPr>
              <w:bidi/>
              <w:jc w:val="right"/>
            </w:pPr>
            <w:r/>
            <w:r>
              <w:rPr>
                <w:rFonts w:ascii="Arial" w:hAnsi="Arial" w:cs="Arial"/>
                <w:b w:val="0"/>
                <w:sz w:val="22"/>
              </w:rPr>
              <w:t>(لا يوجد)</w:t>
            </w:r>
          </w:p>
        </w:tc>
        <w:tc>
          <w:tcPr>
            <w:tcW w:type="dxa" w:w="2160"/>
          </w:tcPr>
          <w:p>
            <w:pPr>
              <w:bidi/>
              <w:jc w:val="right"/>
            </w:pPr>
            <w:r/>
            <w:r>
              <w:rPr>
                <w:rFonts w:ascii="Arial" w:hAnsi="Arial" w:cs="Arial"/>
                <w:b w:val="0"/>
                <w:sz w:val="22"/>
              </w:rPr>
            </w:r>
            <w:r>
              <w:rPr>
                <w:rFonts w:ascii="Arial" w:hAnsi="Arial" w:cs="Arial"/>
                <w:b/>
                <w:sz w:val="22"/>
              </w:rPr>
              <w:t>سياسة حل تعارض المزامنة</w:t>
            </w:r>
            <w:r>
              <w:rPr>
                <w:rFonts w:ascii="Arial" w:hAnsi="Arial" w:cs="Arial"/>
                <w:b w:val="0"/>
                <w:sz w:val="22"/>
              </w:rPr>
            </w:r>
          </w:p>
        </w:tc>
        <w:tc>
          <w:tcPr>
            <w:tcW w:type="dxa" w:w="2160"/>
          </w:tcPr>
          <w:p>
            <w:pPr>
              <w:bidi/>
              <w:jc w:val="right"/>
            </w:pPr>
            <w:r/>
            <w:r>
              <w:rPr>
                <w:rFonts w:ascii="Arial" w:hAnsi="Arial" w:cs="Arial"/>
                <w:b w:val="0"/>
                <w:sz w:val="22"/>
              </w:rPr>
              <w:t>فجوة تقنية في Offline-First</w:t>
            </w:r>
          </w:p>
        </w:tc>
      </w:tr>
      <w:tr>
        <w:tc>
          <w:tcPr>
            <w:tcW w:type="dxa" w:w="2160"/>
          </w:tcPr>
          <w:p>
            <w:pPr>
              <w:bidi/>
              <w:jc w:val="right"/>
            </w:pPr>
            <w:r/>
            <w:r>
              <w:rPr>
                <w:rFonts w:ascii="Arial" w:hAnsi="Arial" w:cs="Arial"/>
                <w:b w:val="0"/>
                <w:sz w:val="22"/>
              </w:rPr>
              <w:t>22.3.1</w:t>
            </w:r>
          </w:p>
        </w:tc>
        <w:tc>
          <w:tcPr>
            <w:tcW w:type="dxa" w:w="2160"/>
          </w:tcPr>
          <w:p>
            <w:pPr>
              <w:bidi/>
              <w:jc w:val="right"/>
            </w:pPr>
            <w:r/>
            <w:r>
              <w:rPr>
                <w:rFonts w:ascii="Arial" w:hAnsi="Arial" w:cs="Arial"/>
                <w:b w:val="0"/>
                <w:sz w:val="22"/>
              </w:rPr>
              <w:t>"CDN يحتفظ بنسخة من صفحات المتاجر"</w:t>
            </w:r>
          </w:p>
        </w:tc>
        <w:tc>
          <w:tcPr>
            <w:tcW w:type="dxa" w:w="2160"/>
          </w:tcPr>
          <w:p>
            <w:pPr>
              <w:bidi/>
              <w:jc w:val="right"/>
            </w:pPr>
            <w:r/>
            <w:r>
              <w:rPr>
                <w:rFonts w:ascii="Arial" w:hAnsi="Arial" w:cs="Arial"/>
                <w:b w:val="0"/>
                <w:sz w:val="22"/>
              </w:rPr>
              <w:t xml:space="preserve">توضيح: </w:t>
            </w:r>
            <w:r>
              <w:rPr>
                <w:rFonts w:ascii="Arial" w:hAnsi="Arial" w:cs="Arial"/>
                <w:b/>
                <w:sz w:val="22"/>
              </w:rPr>
              <w:t>الثابت فقط</w:t>
            </w:r>
            <w:r>
              <w:rPr>
                <w:rFonts w:ascii="Arial" w:hAnsi="Arial" w:cs="Arial"/>
                <w:b w:val="0"/>
                <w:sz w:val="22"/>
              </w:rPr>
            </w:r>
          </w:p>
        </w:tc>
        <w:tc>
          <w:tcPr>
            <w:tcW w:type="dxa" w:w="2160"/>
          </w:tcPr>
          <w:p>
            <w:pPr>
              <w:bidi/>
              <w:jc w:val="right"/>
            </w:pPr>
            <w:r/>
            <w:r>
              <w:rPr>
                <w:rFonts w:ascii="Arial" w:hAnsi="Arial" w:cs="Arial"/>
                <w:b w:val="0"/>
                <w:sz w:val="22"/>
              </w:rPr>
              <w:t>الديناميكي لا يُخزَّن</w:t>
            </w:r>
          </w:p>
        </w:tc>
      </w:tr>
      <w:tr>
        <w:tc>
          <w:tcPr>
            <w:tcW w:type="dxa" w:w="2160"/>
          </w:tcPr>
          <w:p>
            <w:pPr>
              <w:bidi/>
              <w:jc w:val="right"/>
            </w:pPr>
            <w:r/>
            <w:r>
              <w:rPr>
                <w:rFonts w:ascii="Arial" w:hAnsi="Arial" w:cs="Arial"/>
                <w:b w:val="0"/>
                <w:sz w:val="22"/>
              </w:rPr>
              <w:t>22.3.3</w:t>
            </w:r>
          </w:p>
        </w:tc>
        <w:tc>
          <w:tcPr>
            <w:tcW w:type="dxa" w:w="2160"/>
          </w:tcPr>
          <w:p>
            <w:pPr>
              <w:bidi/>
              <w:jc w:val="right"/>
            </w:pPr>
            <w:r/>
            <w:r>
              <w:rPr>
                <w:rFonts w:ascii="Arial" w:hAnsi="Arial" w:cs="Arial"/>
                <w:b w:val="0"/>
                <w:sz w:val="22"/>
              </w:rPr>
              <w:t>نسخ كل 6 ساعات</w:t>
            </w:r>
          </w:p>
        </w:tc>
        <w:tc>
          <w:tcPr>
            <w:tcW w:type="dxa" w:w="2160"/>
          </w:tcPr>
          <w:p>
            <w:pPr>
              <w:bidi/>
              <w:jc w:val="right"/>
            </w:pPr>
            <w:r/>
            <w:r>
              <w:rPr>
                <w:rFonts w:ascii="Arial" w:hAnsi="Arial" w:cs="Arial"/>
                <w:b w:val="0"/>
                <w:sz w:val="22"/>
              </w:rPr>
            </w:r>
            <w:r>
              <w:rPr>
                <w:rFonts w:ascii="Arial" w:hAnsi="Arial" w:cs="Arial"/>
                <w:b/>
                <w:sz w:val="22"/>
              </w:rPr>
              <w:t>PITR/WAL للمعاملات</w:t>
            </w:r>
            <w:r>
              <w:rPr>
                <w:rFonts w:ascii="Arial" w:hAnsi="Arial" w:cs="Arial"/>
                <w:b w:val="0"/>
                <w:sz w:val="22"/>
              </w:rPr>
              <w:t xml:space="preserve"> + النسخة الكاملة</w:t>
            </w:r>
          </w:p>
        </w:tc>
        <w:tc>
          <w:tcPr>
            <w:tcW w:type="dxa" w:w="2160"/>
          </w:tcPr>
          <w:p>
            <w:pPr>
              <w:bidi/>
              <w:jc w:val="right"/>
            </w:pPr>
            <w:r/>
            <w:r>
              <w:rPr>
                <w:rFonts w:ascii="Arial" w:hAnsi="Arial" w:cs="Arial"/>
                <w:b w:val="0"/>
                <w:sz w:val="22"/>
              </w:rPr>
              <w:t>تقليل فقدان الطلبات</w:t>
            </w:r>
          </w:p>
        </w:tc>
      </w:tr>
      <w:tr>
        <w:tc>
          <w:tcPr>
            <w:tcW w:type="dxa" w:w="2160"/>
          </w:tcPr>
          <w:p>
            <w:pPr>
              <w:bidi/>
              <w:jc w:val="right"/>
            </w:pPr>
            <w:r/>
            <w:r>
              <w:rPr>
                <w:rFonts w:ascii="Arial" w:hAnsi="Arial" w:cs="Arial"/>
                <w:b w:val="0"/>
                <w:sz w:val="22"/>
              </w:rPr>
            </w:r>
            <w:r>
              <w:rPr>
                <w:rFonts w:ascii="Arial" w:hAnsi="Arial" w:cs="Arial"/>
                <w:b/>
                <w:sz w:val="22"/>
              </w:rPr>
              <w:t>24 كامل</w:t>
            </w:r>
            <w:r>
              <w:rPr>
                <w:rFonts w:ascii="Arial" w:hAnsi="Arial" w:cs="Arial"/>
                <w:b w:val="0"/>
                <w:sz w:val="22"/>
              </w:rPr>
            </w:r>
          </w:p>
        </w:tc>
        <w:tc>
          <w:tcPr>
            <w:tcW w:type="dxa" w:w="2160"/>
          </w:tcPr>
          <w:p>
            <w:pPr>
              <w:bidi/>
              <w:jc w:val="right"/>
            </w:pPr>
            <w:r/>
            <w:r>
              <w:rPr>
                <w:rFonts w:ascii="Arial" w:hAnsi="Arial" w:cs="Arial"/>
                <w:b w:val="0"/>
                <w:sz w:val="22"/>
              </w:rPr>
              <w:t>تحصيل يدوي (إيصال + تأكيد بشري)</w:t>
            </w:r>
          </w:p>
        </w:tc>
        <w:tc>
          <w:tcPr>
            <w:tcW w:type="dxa" w:w="2160"/>
          </w:tcPr>
          <w:p>
            <w:pPr>
              <w:bidi/>
              <w:jc w:val="right"/>
            </w:pPr>
            <w:r/>
            <w:r>
              <w:rPr>
                <w:rFonts w:ascii="Arial" w:hAnsi="Arial" w:cs="Arial"/>
                <w:b w:val="0"/>
                <w:sz w:val="22"/>
              </w:rPr>
            </w:r>
            <w:r>
              <w:rPr>
                <w:rFonts w:ascii="Arial" w:hAnsi="Arial" w:cs="Arial"/>
                <w:b/>
                <w:sz w:val="22"/>
              </w:rPr>
              <w:t>نموذج آلي قابل للتوسّع</w:t>
            </w:r>
            <w:r>
              <w:rPr>
                <w:rFonts w:ascii="Arial" w:hAnsi="Arial" w:cs="Arial"/>
                <w:b w:val="0"/>
                <w:sz w:val="22"/>
              </w:rPr>
              <w:t xml:space="preserve"> (محرّك مطابقة + مُجمِّعات + رصيد مسبق)</w:t>
            </w:r>
          </w:p>
        </w:tc>
        <w:tc>
          <w:tcPr>
            <w:tcW w:type="dxa" w:w="2160"/>
          </w:tcPr>
          <w:p>
            <w:pPr>
              <w:bidi/>
              <w:jc w:val="right"/>
            </w:pPr>
            <w:r/>
            <w:r>
              <w:rPr>
                <w:rFonts w:ascii="Arial" w:hAnsi="Arial" w:cs="Arial"/>
                <w:b w:val="0"/>
                <w:sz w:val="22"/>
              </w:rPr>
              <w:t>اليدوي لا يتوسّع لعشرات الآلاف</w:t>
            </w:r>
          </w:p>
        </w:tc>
      </w:tr>
      <w:tr>
        <w:tc>
          <w:tcPr>
            <w:tcW w:type="dxa" w:w="2160"/>
          </w:tcPr>
          <w:p>
            <w:pPr>
              <w:bidi/>
              <w:jc w:val="right"/>
            </w:pPr>
            <w:r/>
            <w:r>
              <w:rPr>
                <w:rFonts w:ascii="Arial" w:hAnsi="Arial" w:cs="Arial"/>
                <w:b w:val="0"/>
                <w:sz w:val="22"/>
              </w:rPr>
              <w:t>25.2</w:t>
            </w:r>
          </w:p>
        </w:tc>
        <w:tc>
          <w:tcPr>
            <w:tcW w:type="dxa" w:w="2160"/>
          </w:tcPr>
          <w:p>
            <w:pPr>
              <w:bidi/>
              <w:jc w:val="right"/>
            </w:pPr>
            <w:r/>
            <w:r>
              <w:rPr>
                <w:rFonts w:ascii="Arial" w:hAnsi="Arial" w:cs="Arial"/>
                <w:b w:val="0"/>
                <w:sz w:val="22"/>
              </w:rPr>
              <w:t>ضمان بلا آلية تمويل</w:t>
            </w:r>
          </w:p>
        </w:tc>
        <w:tc>
          <w:tcPr>
            <w:tcW w:type="dxa" w:w="2160"/>
          </w:tcPr>
          <w:p>
            <w:pPr>
              <w:bidi/>
              <w:jc w:val="right"/>
            </w:pPr>
            <w:r/>
            <w:r>
              <w:rPr>
                <w:rFonts w:ascii="Arial" w:hAnsi="Arial" w:cs="Arial"/>
                <w:b w:val="0"/>
                <w:sz w:val="22"/>
              </w:rPr>
            </w:r>
            <w:r>
              <w:rPr>
                <w:rFonts w:ascii="Arial" w:hAnsi="Arial" w:cs="Arial"/>
                <w:b/>
                <w:sz w:val="22"/>
              </w:rPr>
              <w:t>احتجاز من تسوية التاجر (holdback)</w:t>
            </w:r>
            <w:r>
              <w:rPr>
                <w:rFonts w:ascii="Arial" w:hAnsi="Arial" w:cs="Arial"/>
                <w:b w:val="0"/>
                <w:sz w:val="22"/>
              </w:rPr>
            </w:r>
          </w:p>
        </w:tc>
        <w:tc>
          <w:tcPr>
            <w:tcW w:type="dxa" w:w="2160"/>
          </w:tcPr>
          <w:p>
            <w:pPr>
              <w:bidi/>
              <w:jc w:val="right"/>
            </w:pPr>
            <w:r/>
            <w:r>
              <w:rPr>
                <w:rFonts w:ascii="Arial" w:hAnsi="Arial" w:cs="Arial"/>
                <w:b w:val="0"/>
                <w:sz w:val="22"/>
              </w:rPr>
              <w:t>جعل الضمان قابلاً للتنفيذ</w:t>
            </w:r>
          </w:p>
        </w:tc>
      </w:tr>
      <w:tr>
        <w:tc>
          <w:tcPr>
            <w:tcW w:type="dxa" w:w="2160"/>
          </w:tcPr>
          <w:p>
            <w:pPr>
              <w:bidi/>
              <w:jc w:val="right"/>
            </w:pPr>
            <w:r/>
            <w:r>
              <w:rPr>
                <w:rFonts w:ascii="Arial" w:hAnsi="Arial" w:cs="Arial"/>
                <w:b w:val="0"/>
                <w:sz w:val="22"/>
              </w:rPr>
            </w:r>
            <w:r>
              <w:rPr>
                <w:rFonts w:ascii="Arial" w:hAnsi="Arial" w:cs="Arial"/>
                <w:b/>
                <w:sz w:val="22"/>
              </w:rPr>
              <w:t>24.8 (جديد)</w:t>
            </w:r>
            <w:r>
              <w:rPr>
                <w:rFonts w:ascii="Arial" w:hAnsi="Arial" w:cs="Arial"/>
                <w:b w:val="0"/>
                <w:sz w:val="22"/>
              </w:rPr>
            </w:r>
          </w:p>
        </w:tc>
        <w:tc>
          <w:tcPr>
            <w:tcW w:type="dxa" w:w="2160"/>
          </w:tcPr>
          <w:p>
            <w:pPr>
              <w:bidi/>
              <w:jc w:val="right"/>
            </w:pPr>
            <w:r/>
            <w:r>
              <w:rPr>
                <w:rFonts w:ascii="Arial" w:hAnsi="Arial" w:cs="Arial"/>
                <w:b w:val="0"/>
                <w:sz w:val="22"/>
              </w:rPr>
              <w:t>(لا يوجد)</w:t>
            </w:r>
          </w:p>
        </w:tc>
        <w:tc>
          <w:tcPr>
            <w:tcW w:type="dxa" w:w="2160"/>
          </w:tcPr>
          <w:p>
            <w:pPr>
              <w:bidi/>
              <w:jc w:val="right"/>
            </w:pPr>
            <w:r/>
            <w:r>
              <w:rPr>
                <w:rFonts w:ascii="Arial" w:hAnsi="Arial" w:cs="Arial"/>
                <w:b w:val="0"/>
                <w:sz w:val="22"/>
              </w:rPr>
            </w:r>
            <w:r>
              <w:rPr>
                <w:rFonts w:ascii="Arial" w:hAnsi="Arial" w:cs="Arial"/>
                <w:b/>
                <w:sz w:val="22"/>
              </w:rPr>
              <w:t>محفظة التاجر والتسوية المالية</w:t>
            </w:r>
            <w:r>
              <w:rPr>
                <w:rFonts w:ascii="Arial" w:hAnsi="Arial" w:cs="Arial"/>
                <w:b w:val="0"/>
                <w:sz w:val="22"/>
              </w:rPr>
              <w:t xml:space="preserve"> (رصيدان: محفظة + مدفوعات، منطق خصم الشحن ورسوم البوابة)</w:t>
            </w:r>
          </w:p>
        </w:tc>
        <w:tc>
          <w:tcPr>
            <w:tcW w:type="dxa" w:w="2160"/>
          </w:tcPr>
          <w:p>
            <w:pPr>
              <w:bidi/>
              <w:jc w:val="right"/>
            </w:pPr>
            <w:r/>
            <w:r>
              <w:rPr>
                <w:rFonts w:ascii="Arial" w:hAnsi="Arial" w:cs="Arial"/>
                <w:b w:val="0"/>
                <w:sz w:val="22"/>
              </w:rPr>
              <w:t>النموذج المالي لم يكن مغطّى</w:t>
            </w:r>
          </w:p>
        </w:tc>
      </w:tr>
    </w:tbl>
    <w:p/>
    <w:p>
      <w:pPr>
        <w:bidi/>
        <w:jc w:val="right"/>
      </w:pPr>
      <w:r>
        <w:rPr>
          <w:rFonts w:ascii="Arial" w:hAnsi="Arial" w:cs="Arial"/>
          <w:b w:val="0"/>
          <w:sz w:val="24"/>
        </w:rPr>
      </w:r>
      <w:r>
        <w:rPr>
          <w:rFonts w:ascii="Arial" w:hAnsi="Arial" w:cs="Arial"/>
          <w:b/>
          <w:sz w:val="24"/>
        </w:rPr>
        <w:t>الإصدار 4.1 — يونيو 2026 — سري للاستخدام الداخلي فقط</w:t>
      </w:r>
      <w:r>
        <w:rPr>
          <w:rFonts w:ascii="Arial" w:hAnsi="Arial" w:cs="Arial"/>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