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color w:val="000000"/>
          <w:sz w:val="40"/>
          <w:szCs w:val="40"/>
        </w:rPr>
      </w:pPr>
      <w:bookmarkStart w:colFirst="0" w:colLast="0" w:name="_heading=h.gjdgxs" w:id="0"/>
      <w:bookmarkEnd w:id="0"/>
      <w:r w:rsidDel="00000000" w:rsidR="00000000" w:rsidRPr="00000000">
        <w:rPr>
          <w:rFonts w:ascii="Times New Roman" w:cs="Times New Roman" w:eastAsia="Times New Roman" w:hAnsi="Times New Roman"/>
          <w:b w:val="1"/>
          <w:color w:val="000000"/>
          <w:sz w:val="40"/>
          <w:szCs w:val="40"/>
          <w:rtl w:val="0"/>
        </w:rPr>
        <w:t xml:space="preserve">University of Engineering &amp; Technology Lahore </w:t>
      </w:r>
    </w:p>
    <w:p w:rsidR="00000000" w:rsidDel="00000000" w:rsidP="00000000" w:rsidRDefault="00000000" w:rsidRPr="00000000" w14:paraId="00000002">
      <w:pPr>
        <w:jc w:val="center"/>
        <w:rPr>
          <w:rFonts w:ascii="Times New Roman" w:cs="Times New Roman" w:eastAsia="Times New Roman" w:hAnsi="Times New Roman"/>
          <w:b w:val="1"/>
          <w:color w:val="000000"/>
          <w:sz w:val="38"/>
          <w:szCs w:val="38"/>
        </w:rPr>
      </w:pPr>
      <w:r w:rsidDel="00000000" w:rsidR="00000000" w:rsidRPr="00000000">
        <w:rPr>
          <w:rFonts w:ascii="Times New Roman" w:cs="Times New Roman" w:eastAsia="Times New Roman" w:hAnsi="Times New Roman"/>
          <w:b w:val="1"/>
          <w:color w:val="000000"/>
          <w:sz w:val="40"/>
          <w:szCs w:val="40"/>
          <w:rtl w:val="0"/>
        </w:rPr>
        <w:t xml:space="preserve">Narowal campus</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30"/>
          <w:szCs w:val="30"/>
          <w:rtl w:val="0"/>
        </w:rPr>
        <w:t xml:space="preserve">Department of computer sci. &amp; engg</w:t>
      </w:r>
      <w:r w:rsidDel="00000000" w:rsidR="00000000" w:rsidRPr="00000000">
        <w:rPr>
          <w:rtl w:val="0"/>
        </w:rPr>
      </w:r>
    </w:p>
    <w:tbl>
      <w:tblPr>
        <w:tblStyle w:val="Table1"/>
        <w:tblpPr w:leftFromText="180" w:rightFromText="180" w:topFromText="0" w:bottomFromText="0" w:vertAnchor="text" w:horzAnchor="text" w:tblpX="31.50000000000091" w:tblpY="368"/>
        <w:tblW w:w="982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18"/>
        <w:gridCol w:w="3690"/>
        <w:gridCol w:w="1800"/>
        <w:gridCol w:w="1620"/>
        <w:tblGridChange w:id="0">
          <w:tblGrid>
            <w:gridCol w:w="2718"/>
            <w:gridCol w:w="3690"/>
            <w:gridCol w:w="1800"/>
            <w:gridCol w:w="1620"/>
          </w:tblGrid>
        </w:tblGridChange>
      </w:tblGrid>
      <w:tr>
        <w:trPr>
          <w:cantSplit w:val="1"/>
          <w:tblHeader w:val="0"/>
        </w:trPr>
        <w:tc>
          <w:tcPr>
            <w:shd w:fill="c0c0c0" w:val="clear"/>
          </w:tcPr>
          <w:p w:rsidR="00000000" w:rsidDel="00000000" w:rsidP="00000000" w:rsidRDefault="00000000" w:rsidRPr="00000000" w14:paraId="00000004">
            <w:pPr>
              <w:pStyle w:val="Heading5"/>
              <w:spacing w:after="240" w:before="240" w:lineRule="auto"/>
              <w:rPr>
                <w:sz w:val="24"/>
                <w:szCs w:val="24"/>
              </w:rPr>
            </w:pPr>
            <w:r w:rsidDel="00000000" w:rsidR="00000000" w:rsidRPr="00000000">
              <w:rPr>
                <w:sz w:val="24"/>
                <w:szCs w:val="24"/>
                <w:rtl w:val="0"/>
              </w:rPr>
              <w:t xml:space="preserve">Title</w:t>
            </w:r>
          </w:p>
        </w:tc>
        <w:tc>
          <w:tcPr>
            <w:gridSpan w:val="3"/>
          </w:tcPr>
          <w:p w:rsidR="00000000" w:rsidDel="00000000" w:rsidP="00000000" w:rsidRDefault="00000000" w:rsidRPr="00000000" w14:paraId="00000005">
            <w:pPr>
              <w:pStyle w:val="Heading5"/>
              <w:spacing w:after="240" w:before="240" w:lineRule="auto"/>
              <w:rPr>
                <w:b w:val="0"/>
                <w:sz w:val="24"/>
                <w:szCs w:val="24"/>
              </w:rPr>
            </w:pPr>
            <w:r w:rsidDel="00000000" w:rsidR="00000000" w:rsidRPr="00000000">
              <w:rPr>
                <w:b w:val="0"/>
                <w:sz w:val="24"/>
                <w:szCs w:val="24"/>
                <w:rtl w:val="0"/>
              </w:rPr>
              <w:t xml:space="preserve">Introduction  to Data Science</w:t>
            </w:r>
          </w:p>
        </w:tc>
      </w:tr>
      <w:tr>
        <w:trPr>
          <w:cantSplit w:val="1"/>
          <w:tblHeader w:val="0"/>
        </w:trPr>
        <w:tc>
          <w:tcPr>
            <w:shd w:fill="c0c0c0" w:val="clear"/>
          </w:tcPr>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Code</w:t>
            </w:r>
          </w:p>
        </w:tc>
        <w:tc>
          <w:tcPr>
            <w:gridSpan w:val="3"/>
          </w:tcPr>
          <w:p w:rsidR="00000000" w:rsidDel="00000000" w:rsidP="00000000" w:rsidRDefault="00000000" w:rsidRPr="00000000" w14:paraId="00000009">
            <w:pPr>
              <w:pStyle w:val="Heading5"/>
              <w:spacing w:after="240" w:before="240" w:lineRule="auto"/>
              <w:rPr>
                <w:b w:val="0"/>
                <w:sz w:val="24"/>
                <w:szCs w:val="24"/>
              </w:rPr>
            </w:pPr>
            <w:r w:rsidDel="00000000" w:rsidR="00000000" w:rsidRPr="00000000">
              <w:rPr>
                <w:b w:val="0"/>
                <w:sz w:val="24"/>
                <w:szCs w:val="24"/>
                <w:rtl w:val="0"/>
              </w:rPr>
              <w:t xml:space="preserve">CS-</w:t>
            </w:r>
          </w:p>
        </w:tc>
      </w:tr>
      <w:tr>
        <w:trPr>
          <w:cantSplit w:val="1"/>
          <w:tblHeader w:val="0"/>
        </w:trPr>
        <w:tc>
          <w:tcPr>
            <w:shd w:fill="c0c0c0" w:val="clear"/>
          </w:tcPr>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Credit Hours</w:t>
            </w:r>
          </w:p>
        </w:tc>
        <w:tc>
          <w:tcPr>
            <w:gridSpan w:val="3"/>
          </w:tcPr>
          <w:p w:rsidR="00000000" w:rsidDel="00000000" w:rsidP="00000000" w:rsidRDefault="00000000" w:rsidRPr="00000000" w14:paraId="0000000D">
            <w:pPr>
              <w:spacing w:after="240" w:before="240" w:lineRule="auto"/>
              <w:jc w:val="both"/>
              <w:rPr/>
            </w:pPr>
            <w:r w:rsidDel="00000000" w:rsidR="00000000" w:rsidRPr="00000000">
              <w:rPr>
                <w:rtl w:val="0"/>
              </w:rPr>
              <w:t xml:space="preserve">3.0</w:t>
            </w:r>
          </w:p>
        </w:tc>
      </w:tr>
      <w:tr>
        <w:trPr>
          <w:cantSplit w:val="1"/>
          <w:tblHeader w:val="0"/>
        </w:trPr>
        <w:tc>
          <w:tcPr>
            <w:shd w:fill="c0c0c0" w:val="clear"/>
          </w:tcPr>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Prerequisite</w:t>
            </w:r>
          </w:p>
        </w:tc>
        <w:tc>
          <w:tcPr>
            <w:gridSpan w:val="3"/>
          </w:tcPr>
          <w:p w:rsidR="00000000" w:rsidDel="00000000" w:rsidP="00000000" w:rsidRDefault="00000000" w:rsidRPr="00000000" w14:paraId="00000011">
            <w:pPr>
              <w:spacing w:after="240" w:before="240" w:lineRule="auto"/>
              <w:jc w:val="both"/>
              <w:rPr/>
            </w:pPr>
            <w:r w:rsidDel="00000000" w:rsidR="00000000" w:rsidRPr="00000000">
              <w:rPr>
                <w:rtl w:val="0"/>
              </w:rPr>
            </w:r>
          </w:p>
        </w:tc>
      </w:tr>
      <w:tr>
        <w:trPr>
          <w:cantSplit w:val="1"/>
          <w:tblHeader w:val="0"/>
        </w:trPr>
        <w:tc>
          <w:tcPr>
            <w:shd w:fill="c0c0c0" w:val="clear"/>
          </w:tcPr>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Instructor</w:t>
            </w:r>
          </w:p>
        </w:tc>
        <w:tc>
          <w:tcPr>
            <w:gridSpan w:val="3"/>
          </w:tcPr>
          <w:p w:rsidR="00000000" w:rsidDel="00000000" w:rsidP="00000000" w:rsidRDefault="00000000" w:rsidRPr="00000000" w14:paraId="00000015">
            <w:pPr>
              <w:spacing w:after="240" w:lineRule="auto"/>
              <w:rPr/>
            </w:pPr>
            <w:r w:rsidDel="00000000" w:rsidR="00000000" w:rsidRPr="00000000">
              <w:rPr>
                <w:rtl w:val="0"/>
              </w:rPr>
              <w:t xml:space="preserve"> Sadia Tariq, sadiatariq@uet.edu.pk</w:t>
            </w:r>
          </w:p>
        </w:tc>
      </w:tr>
      <w:tr>
        <w:trPr>
          <w:cantSplit w:val="1"/>
          <w:tblHeader w:val="0"/>
        </w:trPr>
        <w:tc>
          <w:tcPr>
            <w:shd w:fill="c0c0c0" w:val="clear"/>
          </w:tcPr>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Aims and Objectives</w:t>
            </w:r>
          </w:p>
        </w:tc>
        <w:tc>
          <w:tcPr>
            <w:gridSpan w:val="3"/>
          </w:tcPr>
          <w:p w:rsidR="00000000" w:rsidDel="00000000" w:rsidP="00000000" w:rsidRDefault="00000000" w:rsidRPr="00000000" w14:paraId="00000019">
            <w:pPr>
              <w:spacing w:after="40" w:before="40" w:line="360" w:lineRule="auto"/>
              <w:jc w:val="both"/>
              <w:rPr/>
            </w:pPr>
            <w:r w:rsidDel="00000000" w:rsidR="00000000" w:rsidRPr="00000000">
              <w:rPr>
                <w:rtl w:val="0"/>
              </w:rPr>
              <w:t xml:space="preserve">This course provides an introduction about data science, its application and needs in today’s world. This course also introduces the students with cutting-edge tools used by data scientists around the world. These tools include Python, Numpy, Pandas, Jupyter Notebooks, Scikit Learn and a bunch more. The basic aspects to understand and learn will be exploration, visualization, prediction, confirmation and evaluation. Also, to introduce and practically apply basic machine learning techniques such as classificaiton and regression used for Data Analysis.</w:t>
            </w:r>
          </w:p>
        </w:tc>
      </w:tr>
      <w:tr>
        <w:trPr>
          <w:cantSplit w:val="1"/>
          <w:trHeight w:val="665" w:hRule="atLeast"/>
          <w:tblHeader w:val="0"/>
        </w:trPr>
        <w:tc>
          <w:tcPr>
            <w:shd w:fill="c0c0c0" w:val="clear"/>
          </w:tcPr>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Text Books</w:t>
            </w:r>
          </w:p>
        </w:tc>
        <w:tc>
          <w:tcPr>
            <w:gridSpan w:val="3"/>
          </w:tcPr>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Science from Scratch by Joel Grus, 1st ed.</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for Data Analysis by Wes McKinney 1st ed.</w:t>
            </w:r>
          </w:p>
        </w:tc>
      </w:tr>
      <w:tr>
        <w:trPr>
          <w:cantSplit w:val="1"/>
          <w:tblHeader w:val="0"/>
        </w:trPr>
        <w:tc>
          <w:tcPr>
            <w:shd w:fill="c0c0c0" w:val="clear"/>
          </w:tcPr>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Reference Books</w:t>
            </w:r>
          </w:p>
        </w:tc>
        <w:tc>
          <w:tcPr>
            <w:gridSpan w:val="3"/>
          </w:tcPr>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240" w:line="240" w:lineRule="auto"/>
              <w:ind w:left="1095"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Mining, Concepts and Techniques by Kamber and Han</w:t>
            </w:r>
          </w:p>
        </w:tc>
      </w:tr>
      <w:tr>
        <w:trPr>
          <w:cantSplit w:val="1"/>
          <w:tblHeader w:val="0"/>
        </w:trPr>
        <w:tc>
          <w:tcPr>
            <w:shd w:fill="bfbfbf" w:val="clear"/>
          </w:tcPr>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Assessment Criteria</w:t>
            </w:r>
          </w:p>
        </w:tc>
        <w:tc>
          <w:tcPr>
            <w:shd w:fill="bfbfbf" w:val="clear"/>
          </w:tcPr>
          <w:p w:rsidR="00000000" w:rsidDel="00000000" w:rsidP="00000000" w:rsidRDefault="00000000" w:rsidRPr="00000000" w14:paraId="00000026">
            <w:pPr>
              <w:pStyle w:val="Heading6"/>
              <w:spacing w:after="240" w:before="240" w:lineRule="auto"/>
              <w:rPr>
                <w:sz w:val="24"/>
                <w:szCs w:val="24"/>
              </w:rPr>
            </w:pPr>
            <w:r w:rsidDel="00000000" w:rsidR="00000000" w:rsidRPr="00000000">
              <w:rPr>
                <w:sz w:val="24"/>
                <w:szCs w:val="24"/>
                <w:rtl w:val="0"/>
              </w:rPr>
              <w:t xml:space="preserve">Sessional                      25%</w:t>
            </w:r>
          </w:p>
        </w:tc>
        <w:tc>
          <w:tcPr>
            <w:shd w:fill="bfbfbf" w:val="clear"/>
          </w:tcPr>
          <w:p w:rsidR="00000000" w:rsidDel="00000000" w:rsidP="00000000" w:rsidRDefault="00000000" w:rsidRPr="00000000" w14:paraId="00000027">
            <w:pPr>
              <w:pStyle w:val="Heading6"/>
              <w:spacing w:after="240" w:before="240" w:lineRule="auto"/>
              <w:rPr>
                <w:sz w:val="24"/>
                <w:szCs w:val="24"/>
              </w:rPr>
            </w:pPr>
            <w:r w:rsidDel="00000000" w:rsidR="00000000" w:rsidRPr="00000000">
              <w:rPr>
                <w:sz w:val="24"/>
                <w:szCs w:val="24"/>
                <w:rtl w:val="0"/>
              </w:rPr>
              <w:t xml:space="preserve">Mid         25%</w:t>
            </w:r>
          </w:p>
        </w:tc>
        <w:tc>
          <w:tcPr>
            <w:shd w:fill="bfbfbf" w:val="clear"/>
          </w:tcPr>
          <w:p w:rsidR="00000000" w:rsidDel="00000000" w:rsidP="00000000" w:rsidRDefault="00000000" w:rsidRPr="00000000" w14:paraId="00000028">
            <w:pPr>
              <w:pStyle w:val="Heading6"/>
              <w:spacing w:after="240" w:before="240" w:lineRule="auto"/>
              <w:rPr>
                <w:sz w:val="24"/>
                <w:szCs w:val="24"/>
              </w:rPr>
            </w:pPr>
            <w:r w:rsidDel="00000000" w:rsidR="00000000" w:rsidRPr="00000000">
              <w:rPr>
                <w:sz w:val="24"/>
                <w:szCs w:val="24"/>
                <w:rtl w:val="0"/>
              </w:rPr>
              <w:t xml:space="preserve">Final      50%</w:t>
            </w:r>
          </w:p>
        </w:tc>
      </w:tr>
      <w:tr>
        <w:trPr>
          <w:cantSplit w:val="1"/>
          <w:tblHeader w:val="0"/>
        </w:trPr>
        <w:tc>
          <w:tcPr>
            <w:shd w:fill="c0c0c0" w:val="clear"/>
          </w:tcPr>
          <w:p w:rsidR="00000000" w:rsidDel="00000000" w:rsidP="00000000" w:rsidRDefault="00000000" w:rsidRPr="00000000" w14:paraId="00000029">
            <w:pPr>
              <w:spacing w:after="240" w:before="240" w:lineRule="auto"/>
              <w:rPr>
                <w:b w:val="1"/>
              </w:rPr>
            </w:pPr>
            <w:r w:rsidDel="00000000" w:rsidR="00000000" w:rsidRPr="00000000">
              <w:rPr>
                <w:rtl w:val="0"/>
              </w:rPr>
            </w:r>
          </w:p>
        </w:tc>
        <w:tc>
          <w:tcPr/>
          <w:p w:rsidR="00000000" w:rsidDel="00000000" w:rsidP="00000000" w:rsidRDefault="00000000" w:rsidRPr="00000000" w14:paraId="0000002A">
            <w:pPr>
              <w:pStyle w:val="Heading6"/>
              <w:spacing w:after="240" w:before="240" w:line="360" w:lineRule="auto"/>
              <w:jc w:val="left"/>
              <w:rPr>
                <w:b w:val="0"/>
                <w:sz w:val="24"/>
                <w:szCs w:val="24"/>
              </w:rPr>
            </w:pPr>
            <w:r w:rsidDel="00000000" w:rsidR="00000000" w:rsidRPr="00000000">
              <w:rPr>
                <w:b w:val="0"/>
                <w:sz w:val="24"/>
                <w:szCs w:val="24"/>
                <w:rtl w:val="0"/>
              </w:rPr>
              <w:t xml:space="preserve">Quizzes</w:t>
              <w:tab/>
              <w:tab/>
              <w:tab/>
              <w:t xml:space="preserve">10%</w:t>
            </w:r>
          </w:p>
          <w:p w:rsidR="00000000" w:rsidDel="00000000" w:rsidP="00000000" w:rsidRDefault="00000000" w:rsidRPr="00000000" w14:paraId="0000002B">
            <w:pPr>
              <w:spacing w:after="240" w:before="240" w:line="360" w:lineRule="auto"/>
              <w:rPr/>
            </w:pPr>
            <w:r w:rsidDel="00000000" w:rsidR="00000000" w:rsidRPr="00000000">
              <w:rPr>
                <w:rtl w:val="0"/>
              </w:rPr>
              <w:t xml:space="preserve">Assignments</w:t>
              <w:tab/>
              <w:tab/>
              <w:tab/>
              <w:t xml:space="preserve">5%</w:t>
            </w:r>
          </w:p>
          <w:p w:rsidR="00000000" w:rsidDel="00000000" w:rsidP="00000000" w:rsidRDefault="00000000" w:rsidRPr="00000000" w14:paraId="0000002C">
            <w:pPr>
              <w:spacing w:after="240" w:before="240" w:line="360" w:lineRule="auto"/>
              <w:rPr/>
            </w:pPr>
            <w:r w:rsidDel="00000000" w:rsidR="00000000" w:rsidRPr="00000000">
              <w:rPr>
                <w:rtl w:val="0"/>
              </w:rPr>
              <w:t xml:space="preserve">Project/Presentation</w:t>
              <w:tab/>
              <w:tab/>
              <w:t xml:space="preserve">10%</w:t>
            </w:r>
          </w:p>
        </w:tc>
        <w:tc>
          <w:tcPr/>
          <w:p w:rsidR="00000000" w:rsidDel="00000000" w:rsidP="00000000" w:rsidRDefault="00000000" w:rsidRPr="00000000" w14:paraId="0000002D">
            <w:pPr>
              <w:pStyle w:val="Heading6"/>
              <w:spacing w:after="240" w:before="240" w:lineRule="auto"/>
              <w:jc w:val="left"/>
              <w:rPr>
                <w:b w:val="0"/>
                <w:sz w:val="24"/>
                <w:szCs w:val="24"/>
              </w:rPr>
            </w:pPr>
            <w:r w:rsidDel="00000000" w:rsidR="00000000" w:rsidRPr="00000000">
              <w:rPr>
                <w:rtl w:val="0"/>
              </w:rPr>
            </w:r>
          </w:p>
        </w:tc>
        <w:tc>
          <w:tcPr/>
          <w:p w:rsidR="00000000" w:rsidDel="00000000" w:rsidP="00000000" w:rsidRDefault="00000000" w:rsidRPr="00000000" w14:paraId="0000002E">
            <w:pPr>
              <w:pStyle w:val="Heading6"/>
              <w:spacing w:after="240" w:before="240" w:lineRule="auto"/>
              <w:jc w:val="left"/>
              <w:rPr>
                <w:b w:val="0"/>
                <w:sz w:val="24"/>
                <w:szCs w:val="24"/>
              </w:rPr>
            </w:pPr>
            <w:r w:rsidDel="00000000" w:rsidR="00000000" w:rsidRPr="00000000">
              <w:rPr>
                <w:rtl w:val="0"/>
              </w:rPr>
            </w:r>
          </w:p>
        </w:tc>
      </w:tr>
    </w:tbl>
    <w:p w:rsidR="00000000" w:rsidDel="00000000" w:rsidP="00000000" w:rsidRDefault="00000000" w:rsidRPr="00000000" w14:paraId="0000002F">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0">
      <w:pPr>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1">
      <w:pPr>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2">
      <w:pPr>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Sixteen-week lecture plan</w:t>
      </w:r>
    </w:p>
    <w:tbl>
      <w:tblPr>
        <w:tblStyle w:val="Table2"/>
        <w:tblpPr w:leftFromText="180" w:rightFromText="180" w:topFromText="0" w:bottomFromText="0" w:vertAnchor="text" w:horzAnchor="text" w:tblpX="0" w:tblpY="318"/>
        <w:tblW w:w="1000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30"/>
        <w:gridCol w:w="8578"/>
        <w:tblGridChange w:id="0">
          <w:tblGrid>
            <w:gridCol w:w="1430"/>
            <w:gridCol w:w="8578"/>
          </w:tblGrid>
        </w:tblGridChange>
      </w:tblGrid>
      <w:tr>
        <w:trPr>
          <w:cantSplit w:val="0"/>
          <w:trHeight w:val="890" w:hRule="atLeast"/>
          <w:tblHeader w:val="0"/>
        </w:trPr>
        <w:tc>
          <w:tcPr/>
          <w:p w:rsidR="00000000" w:rsidDel="00000000" w:rsidP="00000000" w:rsidRDefault="00000000" w:rsidRPr="00000000" w14:paraId="00000033">
            <w:pPr>
              <w:rPr>
                <w:b w:val="1"/>
              </w:rPr>
            </w:pPr>
            <w:r w:rsidDel="00000000" w:rsidR="00000000" w:rsidRPr="00000000">
              <w:rPr>
                <w:b w:val="1"/>
                <w:rtl w:val="0"/>
              </w:rPr>
              <w:t xml:space="preserve">Week wise distribution</w:t>
            </w:r>
          </w:p>
        </w:tc>
        <w:tc>
          <w:tcPr/>
          <w:p w:rsidR="00000000" w:rsidDel="00000000" w:rsidP="00000000" w:rsidRDefault="00000000" w:rsidRPr="00000000" w14:paraId="00000034">
            <w:pPr>
              <w:rPr>
                <w:b w:val="1"/>
              </w:rPr>
            </w:pPr>
            <w:r w:rsidDel="00000000" w:rsidR="00000000" w:rsidRPr="00000000">
              <w:rPr>
                <w:b w:val="1"/>
                <w:rtl w:val="0"/>
              </w:rPr>
              <w:t xml:space="preserve">Topics Covered</w:t>
            </w:r>
          </w:p>
        </w:tc>
      </w:tr>
      <w:tr>
        <w:trPr>
          <w:cantSplit w:val="0"/>
          <w:trHeight w:val="460" w:hRule="atLeast"/>
          <w:tblHeader w:val="0"/>
        </w:trPr>
        <w:tc>
          <w:tcPr/>
          <w:p w:rsidR="00000000" w:rsidDel="00000000" w:rsidP="00000000" w:rsidRDefault="00000000" w:rsidRPr="00000000" w14:paraId="00000035">
            <w:pPr>
              <w:rPr>
                <w:b w:val="1"/>
              </w:rPr>
            </w:pPr>
            <w:r w:rsidDel="00000000" w:rsidR="00000000" w:rsidRPr="00000000">
              <w:rPr>
                <w:b w:val="1"/>
                <w:rtl w:val="0"/>
              </w:rPr>
              <w:t xml:space="preserve">Week 1</w:t>
            </w:r>
          </w:p>
        </w:tc>
        <w:tc>
          <w:tcPr/>
          <w:p w:rsidR="00000000" w:rsidDel="00000000" w:rsidP="00000000" w:rsidRDefault="00000000" w:rsidRPr="00000000" w14:paraId="00000036">
            <w:pPr>
              <w:rPr/>
            </w:pPr>
            <w:r w:rsidDel="00000000" w:rsidR="00000000" w:rsidRPr="00000000">
              <w:rPr>
                <w:rtl w:val="0"/>
              </w:rPr>
              <w:t xml:space="preserve">Introduction to the subject of Data Science</w:t>
            </w:r>
          </w:p>
          <w:p w:rsidR="00000000" w:rsidDel="00000000" w:rsidP="00000000" w:rsidRDefault="00000000" w:rsidRPr="00000000" w14:paraId="00000037">
            <w:pPr>
              <w:rPr/>
            </w:pPr>
            <w:r w:rsidDel="00000000" w:rsidR="00000000" w:rsidRPr="00000000">
              <w:rPr>
                <w:rtl w:val="0"/>
              </w:rPr>
              <w:t xml:space="preserve">Data Science Life Cycle and Process, Types of Data and Data Pre-processing stages</w:t>
            </w:r>
          </w:p>
        </w:tc>
      </w:tr>
      <w:tr>
        <w:trPr>
          <w:cantSplit w:val="0"/>
          <w:trHeight w:val="460" w:hRule="atLeast"/>
          <w:tblHeader w:val="0"/>
        </w:trPr>
        <w:tc>
          <w:tcPr/>
          <w:p w:rsidR="00000000" w:rsidDel="00000000" w:rsidP="00000000" w:rsidRDefault="00000000" w:rsidRPr="00000000" w14:paraId="00000038">
            <w:pPr>
              <w:rPr>
                <w:b w:val="1"/>
              </w:rPr>
            </w:pPr>
            <w:r w:rsidDel="00000000" w:rsidR="00000000" w:rsidRPr="00000000">
              <w:rPr>
                <w:b w:val="1"/>
                <w:rtl w:val="0"/>
              </w:rPr>
              <w:t xml:space="preserve">Week 2</w:t>
            </w:r>
          </w:p>
        </w:tc>
        <w:tc>
          <w:tcPr/>
          <w:p w:rsidR="00000000" w:rsidDel="00000000" w:rsidP="00000000" w:rsidRDefault="00000000" w:rsidRPr="00000000" w14:paraId="00000039">
            <w:pPr>
              <w:rPr/>
            </w:pPr>
            <w:r w:rsidDel="00000000" w:rsidR="00000000" w:rsidRPr="00000000">
              <w:rPr>
                <w:rtl w:val="0"/>
              </w:rPr>
              <w:t xml:space="preserve">Introduction to Python Data Science Stack (jupyter notebooks, pandas, some Basic Statistics, matplotlib (viz) and numpy. </w:t>
            </w:r>
          </w:p>
        </w:tc>
      </w:tr>
      <w:tr>
        <w:trPr>
          <w:cantSplit w:val="0"/>
          <w:trHeight w:val="460" w:hRule="atLeast"/>
          <w:tblHeader w:val="0"/>
        </w:trPr>
        <w:tc>
          <w:tcPr/>
          <w:p w:rsidR="00000000" w:rsidDel="00000000" w:rsidP="00000000" w:rsidRDefault="00000000" w:rsidRPr="00000000" w14:paraId="0000003A">
            <w:pPr>
              <w:rPr>
                <w:b w:val="1"/>
              </w:rPr>
            </w:pPr>
            <w:r w:rsidDel="00000000" w:rsidR="00000000" w:rsidRPr="00000000">
              <w:rPr>
                <w:b w:val="1"/>
                <w:rtl w:val="0"/>
              </w:rPr>
              <w:t xml:space="preserve">Week 3</w:t>
            </w:r>
          </w:p>
        </w:tc>
        <w:tc>
          <w:tcPr/>
          <w:p w:rsidR="00000000" w:rsidDel="00000000" w:rsidP="00000000" w:rsidRDefault="00000000" w:rsidRPr="00000000" w14:paraId="0000003B">
            <w:pPr>
              <w:rPr/>
            </w:pPr>
            <w:r w:rsidDel="00000000" w:rsidR="00000000" w:rsidRPr="00000000">
              <w:rPr>
                <w:rtl w:val="0"/>
              </w:rPr>
              <w:t xml:space="preserve">Exploratory Data Analysis</w:t>
            </w:r>
          </w:p>
        </w:tc>
      </w:tr>
      <w:tr>
        <w:trPr>
          <w:cantSplit w:val="0"/>
          <w:trHeight w:val="460" w:hRule="atLeast"/>
          <w:tblHeader w:val="0"/>
        </w:trPr>
        <w:tc>
          <w:tcPr/>
          <w:p w:rsidR="00000000" w:rsidDel="00000000" w:rsidP="00000000" w:rsidRDefault="00000000" w:rsidRPr="00000000" w14:paraId="0000003C">
            <w:pPr>
              <w:rPr>
                <w:b w:val="1"/>
              </w:rPr>
            </w:pPr>
            <w:r w:rsidDel="00000000" w:rsidR="00000000" w:rsidRPr="00000000">
              <w:rPr>
                <w:b w:val="1"/>
                <w:rtl w:val="0"/>
              </w:rPr>
              <w:t xml:space="preserve">Week 4</w:t>
            </w:r>
          </w:p>
        </w:tc>
        <w:tc>
          <w:tcPr/>
          <w:p w:rsidR="00000000" w:rsidDel="00000000" w:rsidP="00000000" w:rsidRDefault="00000000" w:rsidRPr="00000000" w14:paraId="0000003D">
            <w:pPr>
              <w:rPr/>
            </w:pPr>
            <w:r w:rsidDel="00000000" w:rsidR="00000000" w:rsidRPr="00000000">
              <w:rPr>
                <w:rtl w:val="0"/>
              </w:rPr>
              <w:t xml:space="preserve">Effective visualization of data</w:t>
            </w:r>
          </w:p>
        </w:tc>
      </w:tr>
      <w:tr>
        <w:trPr>
          <w:cantSplit w:val="0"/>
          <w:trHeight w:val="460" w:hRule="atLeast"/>
          <w:tblHeader w:val="0"/>
        </w:trPr>
        <w:tc>
          <w:tcPr/>
          <w:p w:rsidR="00000000" w:rsidDel="00000000" w:rsidP="00000000" w:rsidRDefault="00000000" w:rsidRPr="00000000" w14:paraId="0000003E">
            <w:pPr>
              <w:rPr>
                <w:b w:val="1"/>
              </w:rPr>
            </w:pPr>
            <w:r w:rsidDel="00000000" w:rsidR="00000000" w:rsidRPr="00000000">
              <w:rPr>
                <w:b w:val="1"/>
                <w:rtl w:val="0"/>
              </w:rPr>
              <w:t xml:space="preserve">Week 5</w:t>
            </w:r>
          </w:p>
        </w:tc>
        <w:tc>
          <w:tcPr/>
          <w:p w:rsidR="00000000" w:rsidDel="00000000" w:rsidP="00000000" w:rsidRDefault="00000000" w:rsidRPr="00000000" w14:paraId="0000003F">
            <w:pPr>
              <w:rPr/>
            </w:pPr>
            <w:r w:rsidDel="00000000" w:rsidR="00000000" w:rsidRPr="00000000">
              <w:rPr>
                <w:rtl w:val="0"/>
              </w:rPr>
              <w:t xml:space="preserve">Introduction to Prediction and Inference (supervised &amp; unsupervised)</w:t>
            </w:r>
          </w:p>
        </w:tc>
      </w:tr>
      <w:tr>
        <w:trPr>
          <w:cantSplit w:val="0"/>
          <w:trHeight w:val="467" w:hRule="atLeast"/>
          <w:tblHeader w:val="0"/>
        </w:trPr>
        <w:tc>
          <w:tcPr/>
          <w:p w:rsidR="00000000" w:rsidDel="00000000" w:rsidP="00000000" w:rsidRDefault="00000000" w:rsidRPr="00000000" w14:paraId="00000040">
            <w:pPr>
              <w:rPr>
                <w:b w:val="1"/>
              </w:rPr>
            </w:pPr>
            <w:r w:rsidDel="00000000" w:rsidR="00000000" w:rsidRPr="00000000">
              <w:rPr>
                <w:b w:val="1"/>
                <w:rtl w:val="0"/>
              </w:rPr>
              <w:t xml:space="preserve">Week 6</w:t>
            </w:r>
          </w:p>
        </w:tc>
        <w:tc>
          <w:tcPr/>
          <w:p w:rsidR="00000000" w:rsidDel="00000000" w:rsidP="00000000" w:rsidRDefault="00000000" w:rsidRPr="00000000" w14:paraId="00000041">
            <w:pPr>
              <w:rPr/>
            </w:pPr>
            <w:r w:rsidDel="00000000" w:rsidR="00000000" w:rsidRPr="00000000">
              <w:rPr>
                <w:rtl w:val="0"/>
              </w:rPr>
              <w:t xml:space="preserve"> knn regression,</w:t>
            </w:r>
            <w:r w:rsidDel="00000000" w:rsidR="00000000" w:rsidRPr="00000000">
              <w:rPr>
                <w:vertAlign w:val="superscript"/>
                <w:rtl w:val="0"/>
              </w:rPr>
              <w:t xml:space="preserve"> </w:t>
            </w:r>
            <w:r w:rsidDel="00000000" w:rsidR="00000000" w:rsidRPr="00000000">
              <w:rPr>
                <w:rtl w:val="0"/>
              </w:rPr>
              <w:t xml:space="preserve">Linear and Polynomial Regression, </w:t>
            </w:r>
            <w:r w:rsidDel="00000000" w:rsidR="00000000" w:rsidRPr="00000000">
              <w:rPr>
                <w:vertAlign w:val="superscript"/>
                <w:rtl w:val="0"/>
              </w:rPr>
              <w:t xml:space="preserve"> </w:t>
            </w: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42">
            <w:pPr>
              <w:rPr>
                <w:b w:val="1"/>
              </w:rPr>
            </w:pPr>
            <w:r w:rsidDel="00000000" w:rsidR="00000000" w:rsidRPr="00000000">
              <w:rPr>
                <w:b w:val="1"/>
                <w:rtl w:val="0"/>
              </w:rPr>
              <w:t xml:space="preserve">Week 7</w:t>
            </w:r>
          </w:p>
        </w:tc>
        <w:tc>
          <w:tcPr/>
          <w:p w:rsidR="00000000" w:rsidDel="00000000" w:rsidP="00000000" w:rsidRDefault="00000000" w:rsidRPr="00000000" w14:paraId="00000043">
            <w:pPr>
              <w:rPr/>
            </w:pPr>
            <w:r w:rsidDel="00000000" w:rsidR="00000000" w:rsidRPr="00000000">
              <w:rPr>
                <w:rtl w:val="0"/>
              </w:rPr>
              <w:t xml:space="preserve">Multiple Regression,</w:t>
            </w:r>
            <w:r w:rsidDel="00000000" w:rsidR="00000000" w:rsidRPr="00000000">
              <w:rPr>
                <w:vertAlign w:val="superscript"/>
                <w:rtl w:val="0"/>
              </w:rPr>
              <w:t xml:space="preserve">  </w:t>
            </w:r>
            <w:r w:rsidDel="00000000" w:rsidR="00000000" w:rsidRPr="00000000">
              <w:rPr>
                <w:rtl w:val="0"/>
              </w:rPr>
              <w:t xml:space="preserve">Model Selection, </w:t>
            </w:r>
          </w:p>
        </w:tc>
      </w:tr>
      <w:tr>
        <w:trPr>
          <w:cantSplit w:val="0"/>
          <w:trHeight w:val="460" w:hRule="atLeast"/>
          <w:tblHeader w:val="0"/>
        </w:trPr>
        <w:tc>
          <w:tcPr/>
          <w:p w:rsidR="00000000" w:rsidDel="00000000" w:rsidP="00000000" w:rsidRDefault="00000000" w:rsidRPr="00000000" w14:paraId="00000044">
            <w:pPr>
              <w:rPr>
                <w:b w:val="1"/>
              </w:rPr>
            </w:pPr>
            <w:r w:rsidDel="00000000" w:rsidR="00000000" w:rsidRPr="00000000">
              <w:rPr>
                <w:b w:val="1"/>
                <w:rtl w:val="0"/>
              </w:rPr>
              <w:t xml:space="preserve">Week 8</w:t>
            </w:r>
          </w:p>
        </w:tc>
        <w:tc>
          <w:tcPr/>
          <w:p w:rsidR="00000000" w:rsidDel="00000000" w:rsidP="00000000" w:rsidRDefault="00000000" w:rsidRPr="00000000" w14:paraId="00000045">
            <w:pPr>
              <w:rPr/>
            </w:pPr>
            <w:r w:rsidDel="00000000" w:rsidR="00000000" w:rsidRPr="00000000">
              <w:rPr>
                <w:rtl w:val="0"/>
              </w:rPr>
              <w:t xml:space="preserve">Logistic Regression (linear and polynomial),</w:t>
            </w:r>
            <w:r w:rsidDel="00000000" w:rsidR="00000000" w:rsidRPr="00000000">
              <w:rPr>
                <w:vertAlign w:val="superscript"/>
                <w:rtl w:val="0"/>
              </w:rPr>
              <w:t xml:space="preserve">  </w:t>
            </w:r>
            <w:r w:rsidDel="00000000" w:rsidR="00000000" w:rsidRPr="00000000">
              <w:rPr>
                <w:rtl w:val="0"/>
              </w:rPr>
              <w:t xml:space="preserve">Multiple Log-  Regression</w:t>
            </w:r>
            <w:r w:rsidDel="00000000" w:rsidR="00000000" w:rsidRPr="00000000">
              <w:rPr>
                <w:vertAlign w:val="superscript"/>
                <w:rtl w:val="0"/>
              </w:rPr>
              <w:t xml:space="preserve">  </w:t>
            </w: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46">
            <w:pPr>
              <w:rPr>
                <w:b w:val="1"/>
              </w:rPr>
            </w:pPr>
            <w:r w:rsidDel="00000000" w:rsidR="00000000" w:rsidRPr="00000000">
              <w:rPr>
                <w:b w:val="1"/>
                <w:rtl w:val="0"/>
              </w:rPr>
              <w:t xml:space="preserve">Week 9</w:t>
            </w:r>
          </w:p>
        </w:tc>
        <w:tc>
          <w:tcPr/>
          <w:p w:rsidR="00000000" w:rsidDel="00000000" w:rsidP="00000000" w:rsidRDefault="00000000" w:rsidRPr="00000000" w14:paraId="00000047">
            <w:pPr>
              <w:rPr/>
            </w:pPr>
            <w:r w:rsidDel="00000000" w:rsidR="00000000" w:rsidRPr="00000000">
              <w:rPr>
                <w:rtl w:val="0"/>
              </w:rPr>
              <w:t xml:space="preserve">Classification with decision trees, Classification Random Forrest, </w:t>
            </w:r>
          </w:p>
        </w:tc>
      </w:tr>
      <w:tr>
        <w:trPr>
          <w:cantSplit w:val="0"/>
          <w:trHeight w:val="460" w:hRule="atLeast"/>
          <w:tblHeader w:val="0"/>
        </w:trPr>
        <w:tc>
          <w:tcPr/>
          <w:p w:rsidR="00000000" w:rsidDel="00000000" w:rsidP="00000000" w:rsidRDefault="00000000" w:rsidRPr="00000000" w14:paraId="00000048">
            <w:pPr>
              <w:rPr>
                <w:b w:val="1"/>
              </w:rPr>
            </w:pPr>
            <w:r w:rsidDel="00000000" w:rsidR="00000000" w:rsidRPr="00000000">
              <w:rPr>
                <w:b w:val="1"/>
                <w:rtl w:val="0"/>
              </w:rPr>
              <w:t xml:space="preserve">Week 10</w:t>
            </w:r>
          </w:p>
        </w:tc>
        <w:tc>
          <w:tcPr/>
          <w:p w:rsidR="00000000" w:rsidDel="00000000" w:rsidP="00000000" w:rsidRDefault="00000000" w:rsidRPr="00000000" w14:paraId="00000049">
            <w:pPr>
              <w:rPr/>
            </w:pPr>
            <w:r w:rsidDel="00000000" w:rsidR="00000000" w:rsidRPr="00000000">
              <w:rPr>
                <w:rtl w:val="0"/>
              </w:rPr>
              <w:t xml:space="preserve">Bagging, Boosting, Stacking, Support Vector Machine</w:t>
            </w:r>
          </w:p>
        </w:tc>
      </w:tr>
      <w:tr>
        <w:trPr>
          <w:cantSplit w:val="0"/>
          <w:trHeight w:val="460" w:hRule="atLeast"/>
          <w:tblHeader w:val="0"/>
        </w:trPr>
        <w:tc>
          <w:tcPr/>
          <w:p w:rsidR="00000000" w:rsidDel="00000000" w:rsidP="00000000" w:rsidRDefault="00000000" w:rsidRPr="00000000" w14:paraId="0000004A">
            <w:pPr>
              <w:rPr>
                <w:b w:val="1"/>
              </w:rPr>
            </w:pPr>
            <w:r w:rsidDel="00000000" w:rsidR="00000000" w:rsidRPr="00000000">
              <w:rPr>
                <w:b w:val="1"/>
                <w:rtl w:val="0"/>
              </w:rPr>
              <w:t xml:space="preserve">Week 11</w:t>
            </w:r>
          </w:p>
        </w:tc>
        <w:tc>
          <w:tcPr/>
          <w:p w:rsidR="00000000" w:rsidDel="00000000" w:rsidP="00000000" w:rsidRDefault="00000000" w:rsidRPr="00000000" w14:paraId="0000004B">
            <w:pPr>
              <w:rPr/>
            </w:pPr>
            <w:r w:rsidDel="00000000" w:rsidR="00000000" w:rsidRPr="00000000">
              <w:rPr>
                <w:rtl w:val="0"/>
              </w:rPr>
              <w:t xml:space="preserve">Bias-Variance Tradeoff, Model Evaluation </w:t>
            </w:r>
          </w:p>
        </w:tc>
      </w:tr>
      <w:tr>
        <w:trPr>
          <w:cantSplit w:val="0"/>
          <w:trHeight w:val="460" w:hRule="atLeast"/>
          <w:tblHeader w:val="0"/>
        </w:trPr>
        <w:tc>
          <w:tcPr/>
          <w:p w:rsidR="00000000" w:rsidDel="00000000" w:rsidP="00000000" w:rsidRDefault="00000000" w:rsidRPr="00000000" w14:paraId="0000004C">
            <w:pPr>
              <w:rPr>
                <w:b w:val="1"/>
              </w:rPr>
            </w:pPr>
            <w:r w:rsidDel="00000000" w:rsidR="00000000" w:rsidRPr="00000000">
              <w:rPr>
                <w:b w:val="1"/>
                <w:rtl w:val="0"/>
              </w:rPr>
              <w:t xml:space="preserve">Week 12</w:t>
            </w:r>
          </w:p>
        </w:tc>
        <w:tc>
          <w:tcPr/>
          <w:p w:rsidR="00000000" w:rsidDel="00000000" w:rsidP="00000000" w:rsidRDefault="00000000" w:rsidRPr="00000000" w14:paraId="0000004D">
            <w:pPr>
              <w:rPr/>
            </w:pPr>
            <w:r w:rsidDel="00000000" w:rsidR="00000000" w:rsidRPr="00000000">
              <w:rPr>
                <w:rtl w:val="0"/>
              </w:rPr>
              <w:t xml:space="preserve">Performance Metrics (Accuracy, Contingency Matrix, Precision-Recall, F-1 Score, Lift, etc.),</w:t>
            </w:r>
          </w:p>
        </w:tc>
      </w:tr>
      <w:tr>
        <w:trPr>
          <w:cantSplit w:val="0"/>
          <w:trHeight w:val="1232" w:hRule="atLeast"/>
          <w:tblHeader w:val="0"/>
        </w:trPr>
        <w:tc>
          <w:tcPr/>
          <w:p w:rsidR="00000000" w:rsidDel="00000000" w:rsidP="00000000" w:rsidRDefault="00000000" w:rsidRPr="00000000" w14:paraId="0000004E">
            <w:pPr>
              <w:rPr>
                <w:b w:val="1"/>
              </w:rPr>
            </w:pPr>
            <w:r w:rsidDel="00000000" w:rsidR="00000000" w:rsidRPr="00000000">
              <w:rPr>
                <w:b w:val="1"/>
                <w:rtl w:val="0"/>
              </w:rPr>
              <w:t xml:space="preserve">Week 13</w:t>
            </w:r>
          </w:p>
        </w:tc>
        <w:tc>
          <w:tcPr/>
          <w:p w:rsidR="00000000" w:rsidDel="00000000" w:rsidP="00000000" w:rsidRDefault="00000000" w:rsidRPr="00000000" w14:paraId="0000004F">
            <w:pPr>
              <w:rPr/>
            </w:pPr>
            <w:r w:rsidDel="00000000" w:rsidR="00000000" w:rsidRPr="00000000">
              <w:rPr>
                <w:rtl w:val="0"/>
              </w:rPr>
              <w:t xml:space="preserve"> Introduction to Map-Reduce paradigm. </w:t>
            </w:r>
          </w:p>
        </w:tc>
      </w:tr>
      <w:tr>
        <w:trPr>
          <w:cantSplit w:val="0"/>
          <w:trHeight w:val="460" w:hRule="atLeast"/>
          <w:tblHeader w:val="0"/>
        </w:trPr>
        <w:tc>
          <w:tcPr/>
          <w:p w:rsidR="00000000" w:rsidDel="00000000" w:rsidP="00000000" w:rsidRDefault="00000000" w:rsidRPr="00000000" w14:paraId="00000050">
            <w:pPr>
              <w:rPr>
                <w:b w:val="1"/>
              </w:rPr>
            </w:pPr>
            <w:r w:rsidDel="00000000" w:rsidR="00000000" w:rsidRPr="00000000">
              <w:rPr>
                <w:b w:val="1"/>
                <w:rtl w:val="0"/>
              </w:rPr>
              <w:t xml:space="preserve">Week 14</w:t>
            </w:r>
          </w:p>
        </w:tc>
        <w:tc>
          <w:tcPr/>
          <w:p w:rsidR="00000000" w:rsidDel="00000000" w:rsidP="00000000" w:rsidRDefault="00000000" w:rsidRPr="00000000" w14:paraId="00000051">
            <w:pPr>
              <w:rPr/>
            </w:pPr>
            <w:r w:rsidDel="00000000" w:rsidR="00000000" w:rsidRPr="00000000">
              <w:rPr>
                <w:rtl w:val="0"/>
              </w:rPr>
              <w:t xml:space="preserve">Dimensionality reduction-Principal component analysis</w:t>
            </w:r>
          </w:p>
        </w:tc>
      </w:tr>
      <w:tr>
        <w:trPr>
          <w:cantSplit w:val="0"/>
          <w:trHeight w:val="460" w:hRule="atLeast"/>
          <w:tblHeader w:val="0"/>
        </w:trPr>
        <w:tc>
          <w:tcPr/>
          <w:p w:rsidR="00000000" w:rsidDel="00000000" w:rsidP="00000000" w:rsidRDefault="00000000" w:rsidRPr="00000000" w14:paraId="00000052">
            <w:pPr>
              <w:rPr>
                <w:b w:val="1"/>
              </w:rPr>
            </w:pPr>
            <w:r w:rsidDel="00000000" w:rsidR="00000000" w:rsidRPr="00000000">
              <w:rPr>
                <w:b w:val="1"/>
                <w:rtl w:val="0"/>
              </w:rPr>
              <w:t xml:space="preserve">Week 15</w:t>
            </w:r>
          </w:p>
        </w:tc>
        <w:tc>
          <w:tcPr/>
          <w:p w:rsidR="00000000" w:rsidDel="00000000" w:rsidP="00000000" w:rsidRDefault="00000000" w:rsidRPr="00000000" w14:paraId="00000053">
            <w:pPr>
              <w:rPr/>
            </w:pPr>
            <w:r w:rsidDel="00000000" w:rsidR="00000000" w:rsidRPr="00000000">
              <w:rPr>
                <w:rtl w:val="0"/>
              </w:rPr>
              <w:t xml:space="preserve">Clustering</w:t>
            </w:r>
          </w:p>
        </w:tc>
      </w:tr>
      <w:tr>
        <w:trPr>
          <w:cantSplit w:val="0"/>
          <w:trHeight w:val="460" w:hRule="atLeast"/>
          <w:tblHeader w:val="0"/>
        </w:trPr>
        <w:tc>
          <w:tcPr/>
          <w:p w:rsidR="00000000" w:rsidDel="00000000" w:rsidP="00000000" w:rsidRDefault="00000000" w:rsidRPr="00000000" w14:paraId="00000054">
            <w:pPr>
              <w:rPr>
                <w:b w:val="1"/>
              </w:rPr>
            </w:pPr>
            <w:r w:rsidDel="00000000" w:rsidR="00000000" w:rsidRPr="00000000">
              <w:rPr>
                <w:b w:val="1"/>
                <w:rtl w:val="0"/>
              </w:rPr>
              <w:t xml:space="preserve">Week 16</w:t>
            </w:r>
          </w:p>
        </w:tc>
        <w:tc>
          <w:tcPr/>
          <w:p w:rsidR="00000000" w:rsidDel="00000000" w:rsidP="00000000" w:rsidRDefault="00000000" w:rsidRPr="00000000" w14:paraId="00000055">
            <w:pPr>
              <w:rPr/>
            </w:pPr>
            <w:r w:rsidDel="00000000" w:rsidR="00000000" w:rsidRPr="00000000">
              <w:rPr>
                <w:rtl w:val="0"/>
              </w:rPr>
              <w:t xml:space="preserve">Revision and Future directions</w:t>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sectPr>
      <w:headerReference r:id="rId7" w:type="default"/>
      <w:pgSz w:h="16839" w:w="11907" w:orient="portrait"/>
      <w:pgMar w:bottom="1440" w:top="1440" w:left="1008"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1095" w:hanging="360"/>
      </w:pPr>
      <w:rPr/>
    </w:lvl>
    <w:lvl w:ilvl="1">
      <w:start w:val="1"/>
      <w:numFmt w:val="lowerLetter"/>
      <w:lvlText w:val="%2."/>
      <w:lvlJc w:val="left"/>
      <w:pPr>
        <w:ind w:left="1815" w:hanging="360"/>
      </w:pPr>
      <w:rPr/>
    </w:lvl>
    <w:lvl w:ilvl="2">
      <w:start w:val="1"/>
      <w:numFmt w:val="lowerRoman"/>
      <w:lvlText w:val="%3."/>
      <w:lvlJc w:val="right"/>
      <w:pPr>
        <w:ind w:left="2535" w:hanging="180"/>
      </w:pPr>
      <w:rPr/>
    </w:lvl>
    <w:lvl w:ilvl="3">
      <w:start w:val="1"/>
      <w:numFmt w:val="decimal"/>
      <w:lvlText w:val="%4."/>
      <w:lvlJc w:val="left"/>
      <w:pPr>
        <w:ind w:left="3255" w:hanging="360"/>
      </w:pPr>
      <w:rPr/>
    </w:lvl>
    <w:lvl w:ilvl="4">
      <w:start w:val="1"/>
      <w:numFmt w:val="lowerLetter"/>
      <w:lvlText w:val="%5."/>
      <w:lvlJc w:val="left"/>
      <w:pPr>
        <w:ind w:left="3975" w:hanging="360"/>
      </w:pPr>
      <w:rPr/>
    </w:lvl>
    <w:lvl w:ilvl="5">
      <w:start w:val="1"/>
      <w:numFmt w:val="lowerRoman"/>
      <w:lvlText w:val="%6."/>
      <w:lvlJc w:val="right"/>
      <w:pPr>
        <w:ind w:left="4695" w:hanging="180"/>
      </w:pPr>
      <w:rPr/>
    </w:lvl>
    <w:lvl w:ilvl="6">
      <w:start w:val="1"/>
      <w:numFmt w:val="decimal"/>
      <w:lvlText w:val="%7."/>
      <w:lvlJc w:val="left"/>
      <w:pPr>
        <w:ind w:left="5415" w:hanging="360"/>
      </w:pPr>
      <w:rPr/>
    </w:lvl>
    <w:lvl w:ilvl="7">
      <w:start w:val="1"/>
      <w:numFmt w:val="lowerLetter"/>
      <w:lvlText w:val="%8."/>
      <w:lvlJc w:val="left"/>
      <w:pPr>
        <w:ind w:left="6135" w:hanging="360"/>
      </w:pPr>
      <w:rPr/>
    </w:lvl>
    <w:lvl w:ilvl="8">
      <w:start w:val="1"/>
      <w:numFmt w:val="lowerRoman"/>
      <w:lvlText w:val="%9."/>
      <w:lvlJc w:val="right"/>
      <w:pPr>
        <w:ind w:left="6855"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rPr>
  </w:style>
  <w:style w:type="paragraph" w:styleId="Heading2">
    <w:name w:val="heading 2"/>
    <w:basedOn w:val="Normal"/>
    <w:next w:val="Normal"/>
    <w:pPr>
      <w:keepNext w:val="1"/>
      <w:jc w:val="center"/>
    </w:pPr>
    <w:rPr>
      <w:b w:val="1"/>
    </w:rPr>
  </w:style>
  <w:style w:type="paragraph" w:styleId="Heading3">
    <w:name w:val="heading 3"/>
    <w:basedOn w:val="Normal"/>
    <w:next w:val="Normal"/>
    <w:pPr>
      <w:keepNext w:val="1"/>
      <w:keepLines w:val="1"/>
      <w:spacing w:before="40" w:lineRule="auto"/>
    </w:pPr>
    <w:rPr>
      <w:rFonts w:ascii="Calibri" w:cs="Calibri" w:eastAsia="Calibri" w:hAnsi="Calibri"/>
      <w:color w:val="1e4d78"/>
    </w:rPr>
  </w:style>
  <w:style w:type="paragraph" w:styleId="Heading4">
    <w:name w:val="heading 4"/>
    <w:basedOn w:val="Normal"/>
    <w:next w:val="Normal"/>
    <w:pPr>
      <w:keepNext w:val="1"/>
      <w:jc w:val="center"/>
    </w:pPr>
    <w:rPr>
      <w:b w:val="1"/>
      <w:sz w:val="16"/>
      <w:szCs w:val="16"/>
    </w:rPr>
  </w:style>
  <w:style w:type="paragraph" w:styleId="Heading5">
    <w:name w:val="heading 5"/>
    <w:basedOn w:val="Normal"/>
    <w:next w:val="Normal"/>
    <w:pPr/>
    <w:rPr>
      <w:b w:val="1"/>
      <w:sz w:val="20"/>
      <w:szCs w:val="20"/>
    </w:rPr>
  </w:style>
  <w:style w:type="paragraph" w:styleId="Heading6">
    <w:name w:val="heading 6"/>
    <w:basedOn w:val="Normal"/>
    <w:next w:val="Normal"/>
    <w:pPr>
      <w:keepNext w:val="1"/>
      <w:jc w:val="center"/>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52797"/>
    <w:rPr>
      <w:rFonts w:ascii="Times New Roman" w:eastAsia="Times New Roman" w:hAnsi="Times New Roman"/>
      <w:sz w:val="24"/>
      <w:szCs w:val="24"/>
    </w:rPr>
  </w:style>
  <w:style w:type="paragraph" w:styleId="Heading1">
    <w:name w:val="heading 1"/>
    <w:basedOn w:val="Normal"/>
    <w:next w:val="Normal"/>
    <w:link w:val="Heading1Char"/>
    <w:qFormat w:val="1"/>
    <w:rsid w:val="00752797"/>
    <w:pPr>
      <w:keepNext w:val="1"/>
      <w:outlineLvl w:val="0"/>
    </w:pPr>
    <w:rPr>
      <w:b w:val="1"/>
      <w:bCs w:val="1"/>
    </w:rPr>
  </w:style>
  <w:style w:type="paragraph" w:styleId="Heading2">
    <w:name w:val="heading 2"/>
    <w:basedOn w:val="Normal"/>
    <w:next w:val="Normal"/>
    <w:link w:val="Heading2Char"/>
    <w:qFormat w:val="1"/>
    <w:rsid w:val="00752797"/>
    <w:pPr>
      <w:keepNext w:val="1"/>
      <w:jc w:val="center"/>
      <w:outlineLvl w:val="1"/>
    </w:pPr>
    <w:rPr>
      <w:b w:val="1"/>
      <w:bCs w:val="1"/>
    </w:rPr>
  </w:style>
  <w:style w:type="paragraph" w:styleId="Heading3">
    <w:name w:val="heading 3"/>
    <w:basedOn w:val="Normal"/>
    <w:next w:val="Normal"/>
    <w:link w:val="Heading3Char"/>
    <w:uiPriority w:val="9"/>
    <w:semiHidden w:val="1"/>
    <w:unhideWhenUsed w:val="1"/>
    <w:qFormat w:val="1"/>
    <w:rsid w:val="0000201A"/>
    <w:pPr>
      <w:keepNext w:val="1"/>
      <w:keepLines w:val="1"/>
      <w:spacing w:before="40"/>
      <w:outlineLvl w:val="2"/>
    </w:pPr>
    <w:rPr>
      <w:rFonts w:asciiTheme="majorHAnsi" w:cstheme="majorBidi" w:eastAsiaTheme="majorEastAsia" w:hAnsiTheme="majorHAnsi"/>
      <w:color w:val="1f4d78" w:themeColor="accent1" w:themeShade="00007F"/>
    </w:rPr>
  </w:style>
  <w:style w:type="paragraph" w:styleId="Heading4">
    <w:name w:val="heading 4"/>
    <w:basedOn w:val="Normal"/>
    <w:next w:val="Normal"/>
    <w:link w:val="Heading4Char"/>
    <w:qFormat w:val="1"/>
    <w:rsid w:val="00752797"/>
    <w:pPr>
      <w:keepNext w:val="1"/>
      <w:jc w:val="center"/>
      <w:outlineLvl w:val="3"/>
    </w:pPr>
    <w:rPr>
      <w:b w:val="1"/>
      <w:bCs w:val="1"/>
      <w:sz w:val="16"/>
    </w:rPr>
  </w:style>
  <w:style w:type="paragraph" w:styleId="Heading5">
    <w:name w:val="heading 5"/>
    <w:basedOn w:val="Normal"/>
    <w:link w:val="Heading5Char"/>
    <w:qFormat w:val="1"/>
    <w:rsid w:val="00752797"/>
    <w:pPr>
      <w:spacing w:after="100" w:afterAutospacing="1" w:before="100" w:beforeAutospacing="1"/>
      <w:outlineLvl w:val="4"/>
    </w:pPr>
    <w:rPr>
      <w:b w:val="1"/>
      <w:bCs w:val="1"/>
      <w:sz w:val="20"/>
      <w:szCs w:val="20"/>
    </w:rPr>
  </w:style>
  <w:style w:type="paragraph" w:styleId="Heading6">
    <w:name w:val="heading 6"/>
    <w:basedOn w:val="Normal"/>
    <w:next w:val="Normal"/>
    <w:link w:val="Heading6Char"/>
    <w:qFormat w:val="1"/>
    <w:rsid w:val="00752797"/>
    <w:pPr>
      <w:keepNext w:val="1"/>
      <w:jc w:val="center"/>
      <w:outlineLvl w:val="5"/>
    </w:pPr>
    <w:rPr>
      <w:b w:val="1"/>
      <w:bCs w:val="1"/>
      <w:sz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rsid w:val="00752797"/>
    <w:rPr>
      <w:rFonts w:ascii="Times New Roman" w:cs="Times New Roman" w:eastAsia="Times New Roman" w:hAnsi="Times New Roman"/>
      <w:b w:val="1"/>
      <w:bCs w:val="1"/>
      <w:sz w:val="24"/>
      <w:szCs w:val="24"/>
    </w:rPr>
  </w:style>
  <w:style w:type="character" w:styleId="Heading2Char" w:customStyle="1">
    <w:name w:val="Heading 2 Char"/>
    <w:link w:val="Heading2"/>
    <w:rsid w:val="00752797"/>
    <w:rPr>
      <w:rFonts w:ascii="Times New Roman" w:cs="Times New Roman" w:eastAsia="Times New Roman" w:hAnsi="Times New Roman"/>
      <w:b w:val="1"/>
      <w:bCs w:val="1"/>
      <w:sz w:val="24"/>
      <w:szCs w:val="24"/>
    </w:rPr>
  </w:style>
  <w:style w:type="character" w:styleId="Heading4Char" w:customStyle="1">
    <w:name w:val="Heading 4 Char"/>
    <w:link w:val="Heading4"/>
    <w:rsid w:val="00752797"/>
    <w:rPr>
      <w:rFonts w:ascii="Times New Roman" w:cs="Times New Roman" w:eastAsia="Times New Roman" w:hAnsi="Times New Roman"/>
      <w:b w:val="1"/>
      <w:bCs w:val="1"/>
      <w:sz w:val="16"/>
      <w:szCs w:val="24"/>
    </w:rPr>
  </w:style>
  <w:style w:type="character" w:styleId="Heading5Char" w:customStyle="1">
    <w:name w:val="Heading 5 Char"/>
    <w:link w:val="Heading5"/>
    <w:rsid w:val="00752797"/>
    <w:rPr>
      <w:rFonts w:ascii="Times New Roman" w:cs="Times New Roman" w:eastAsia="Times New Roman" w:hAnsi="Times New Roman"/>
      <w:b w:val="1"/>
      <w:bCs w:val="1"/>
      <w:sz w:val="20"/>
      <w:szCs w:val="20"/>
    </w:rPr>
  </w:style>
  <w:style w:type="character" w:styleId="Heading6Char" w:customStyle="1">
    <w:name w:val="Heading 6 Char"/>
    <w:link w:val="Heading6"/>
    <w:rsid w:val="00752797"/>
    <w:rPr>
      <w:rFonts w:ascii="Times New Roman" w:cs="Times New Roman" w:eastAsia="Times New Roman" w:hAnsi="Times New Roman"/>
      <w:b w:val="1"/>
      <w:bCs w:val="1"/>
      <w:sz w:val="20"/>
      <w:szCs w:val="24"/>
    </w:rPr>
  </w:style>
  <w:style w:type="paragraph" w:styleId="NormalWeb">
    <w:name w:val="Normal (Web)"/>
    <w:basedOn w:val="Normal"/>
    <w:rsid w:val="00752797"/>
    <w:pPr>
      <w:spacing w:after="100" w:afterAutospacing="1" w:before="100" w:beforeAutospacing="1"/>
    </w:pPr>
  </w:style>
  <w:style w:type="paragraph" w:styleId="BodyText">
    <w:name w:val="Body Text"/>
    <w:basedOn w:val="Normal"/>
    <w:link w:val="BodyTextChar"/>
    <w:rsid w:val="00752797"/>
    <w:rPr>
      <w:b w:val="1"/>
      <w:bCs w:val="1"/>
    </w:rPr>
  </w:style>
  <w:style w:type="character" w:styleId="BodyTextChar" w:customStyle="1">
    <w:name w:val="Body Text Char"/>
    <w:link w:val="BodyText"/>
    <w:rsid w:val="00752797"/>
    <w:rPr>
      <w:rFonts w:ascii="Times New Roman" w:cs="Times New Roman" w:eastAsia="Times New Roman" w:hAnsi="Times New Roman"/>
      <w:b w:val="1"/>
      <w:bCs w:val="1"/>
      <w:sz w:val="24"/>
      <w:szCs w:val="24"/>
    </w:rPr>
  </w:style>
  <w:style w:type="paragraph" w:styleId="Header">
    <w:name w:val="header"/>
    <w:basedOn w:val="Normal"/>
    <w:link w:val="HeaderChar"/>
    <w:rsid w:val="00752797"/>
    <w:pPr>
      <w:tabs>
        <w:tab w:val="center" w:pos="4320"/>
        <w:tab w:val="right" w:pos="8640"/>
      </w:tabs>
    </w:pPr>
  </w:style>
  <w:style w:type="character" w:styleId="HeaderChar" w:customStyle="1">
    <w:name w:val="Header Char"/>
    <w:link w:val="Header"/>
    <w:rsid w:val="00752797"/>
    <w:rPr>
      <w:rFonts w:ascii="Times New Roman" w:cs="Times New Roman" w:eastAsia="Times New Roman" w:hAnsi="Times New Roman"/>
      <w:sz w:val="24"/>
      <w:szCs w:val="24"/>
    </w:rPr>
  </w:style>
  <w:style w:type="character" w:styleId="style21" w:customStyle="1">
    <w:name w:val="style21"/>
    <w:rsid w:val="00752797"/>
    <w:rPr>
      <w:rFonts w:ascii="Arial" w:cs="Arial" w:hAnsi="Arial" w:hint="default"/>
      <w:color w:val="003063"/>
      <w:sz w:val="18"/>
      <w:szCs w:val="18"/>
    </w:rPr>
  </w:style>
  <w:style w:type="character" w:styleId="Hyperlink">
    <w:name w:val="Hyperlink"/>
    <w:uiPriority w:val="99"/>
    <w:unhideWhenUsed w:val="1"/>
    <w:rsid w:val="00A806D2"/>
    <w:rPr>
      <w:color w:val="0563c1"/>
      <w:u w:val="single"/>
    </w:rPr>
  </w:style>
  <w:style w:type="paragraph" w:styleId="ListParagraph">
    <w:name w:val="List Paragraph"/>
    <w:basedOn w:val="Normal"/>
    <w:uiPriority w:val="34"/>
    <w:qFormat w:val="1"/>
    <w:rsid w:val="00A87AAE"/>
    <w:pPr>
      <w:ind w:left="720"/>
      <w:contextualSpacing w:val="1"/>
    </w:pPr>
  </w:style>
  <w:style w:type="paragraph" w:styleId="NoSpacing">
    <w:name w:val="No Spacing"/>
    <w:uiPriority w:val="1"/>
    <w:qFormat w:val="1"/>
    <w:rsid w:val="008B0CD3"/>
    <w:rPr>
      <w:rFonts w:ascii="Times New Roman" w:eastAsia="Times New Roman" w:hAnsi="Times New Roman"/>
      <w:sz w:val="24"/>
      <w:szCs w:val="24"/>
    </w:rPr>
  </w:style>
  <w:style w:type="character" w:styleId="Heading3Char" w:customStyle="1">
    <w:name w:val="Heading 3 Char"/>
    <w:basedOn w:val="DefaultParagraphFont"/>
    <w:link w:val="Heading3"/>
    <w:uiPriority w:val="9"/>
    <w:semiHidden w:val="1"/>
    <w:rsid w:val="0000201A"/>
    <w:rPr>
      <w:rFonts w:asciiTheme="majorHAnsi" w:cstheme="majorBidi" w:eastAsiaTheme="majorEastAsia" w:hAnsiTheme="majorHAnsi"/>
      <w:color w:val="1f4d78" w:themeColor="accent1" w:themeShade="00007F"/>
      <w:sz w:val="24"/>
      <w:szCs w:val="24"/>
    </w:rPr>
  </w:style>
  <w:style w:type="character" w:styleId="CommentReference">
    <w:name w:val="annotation reference"/>
    <w:basedOn w:val="DefaultParagraphFont"/>
    <w:uiPriority w:val="99"/>
    <w:semiHidden w:val="1"/>
    <w:unhideWhenUsed w:val="1"/>
    <w:rsid w:val="00216122"/>
    <w:rPr>
      <w:sz w:val="16"/>
      <w:szCs w:val="16"/>
    </w:rPr>
  </w:style>
  <w:style w:type="paragraph" w:styleId="CommentText">
    <w:name w:val="annotation text"/>
    <w:basedOn w:val="Normal"/>
    <w:link w:val="CommentTextChar"/>
    <w:uiPriority w:val="99"/>
    <w:semiHidden w:val="1"/>
    <w:unhideWhenUsed w:val="1"/>
    <w:rsid w:val="00216122"/>
    <w:rPr>
      <w:sz w:val="20"/>
      <w:szCs w:val="20"/>
    </w:rPr>
  </w:style>
  <w:style w:type="character" w:styleId="CommentTextChar" w:customStyle="1">
    <w:name w:val="Comment Text Char"/>
    <w:basedOn w:val="DefaultParagraphFont"/>
    <w:link w:val="CommentText"/>
    <w:uiPriority w:val="99"/>
    <w:semiHidden w:val="1"/>
    <w:rsid w:val="00216122"/>
    <w:rPr>
      <w:rFonts w:ascii="Times New Roman" w:eastAsia="Times New Roman" w:hAnsi="Times New Roman"/>
    </w:rPr>
  </w:style>
  <w:style w:type="paragraph" w:styleId="BalloonText">
    <w:name w:val="Balloon Text"/>
    <w:basedOn w:val="Normal"/>
    <w:link w:val="BalloonTextChar"/>
    <w:uiPriority w:val="99"/>
    <w:semiHidden w:val="1"/>
    <w:unhideWhenUsed w:val="1"/>
    <w:rsid w:val="00216122"/>
    <w:rPr>
      <w:rFonts w:ascii="Tahoma" w:cs="Tahoma" w:hAnsi="Tahoma"/>
      <w:sz w:val="16"/>
      <w:szCs w:val="16"/>
    </w:rPr>
  </w:style>
  <w:style w:type="character" w:styleId="BalloonTextChar" w:customStyle="1">
    <w:name w:val="Balloon Text Char"/>
    <w:basedOn w:val="DefaultParagraphFont"/>
    <w:link w:val="BalloonText"/>
    <w:uiPriority w:val="99"/>
    <w:semiHidden w:val="1"/>
    <w:rsid w:val="00216122"/>
    <w:rPr>
      <w:rFonts w:ascii="Tahoma" w:cs="Tahoma" w:eastAsia="Times New Roman" w:hAnsi="Tahoma"/>
      <w:sz w:val="16"/>
      <w:szCs w:val="16"/>
    </w:rPr>
  </w:style>
  <w:style w:type="paragraph" w:styleId="CommentSubject">
    <w:name w:val="annotation subject"/>
    <w:basedOn w:val="CommentText"/>
    <w:next w:val="CommentText"/>
    <w:link w:val="CommentSubjectChar"/>
    <w:uiPriority w:val="99"/>
    <w:semiHidden w:val="1"/>
    <w:unhideWhenUsed w:val="1"/>
    <w:rsid w:val="001A7122"/>
    <w:rPr>
      <w:b w:val="1"/>
      <w:bCs w:val="1"/>
    </w:rPr>
  </w:style>
  <w:style w:type="character" w:styleId="CommentSubjectChar" w:customStyle="1">
    <w:name w:val="Comment Subject Char"/>
    <w:basedOn w:val="CommentTextChar"/>
    <w:link w:val="CommentSubject"/>
    <w:uiPriority w:val="99"/>
    <w:semiHidden w:val="1"/>
    <w:rsid w:val="001A7122"/>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ykLNr9sH5MgQsidgqztAhpUq8g==">CgMxLjAyCGguZ2pkZ3hzOAByITFqcGZUbmtYRW45bmVrcERnVEFlUlN6cUF3MTBwV2ZhZQ==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2021-09-15T08:06:00Z</dcterms:created>
  <dc:creator>Ehtisham</dc:creator>
</cp:coreProperties>
</file>