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Règles de gestion</w:t>
      </w:r>
    </w:p>
    <w:p>
      <w:pPr>
        <w:spacing w:after="40"/>
        <w:jc w:val="center"/>
      </w:pPr>
      <w:r>
        <w:rPr>
          <w:color w:val="555555"/>
          <w:sz w:val="28"/>
          <w:szCs w:val="28"/>
        </w:rPr>
        <w:t xml:space="preserve">Présence des groupes — check-in QR personnel, sessions, badges</w:t>
      </w:r>
    </w:p>
    <w:p>
      <w:pPr>
        <w:spacing w:after="320"/>
        <w:jc w:val="center"/>
      </w:pPr>
      <w:r>
        <w:rPr>
          <w:color w:val="888888"/>
          <w:sz w:val="20"/>
          <w:szCs w:val="20"/>
        </w:rPr>
        <w:t xml:space="preserve">2026-09-21</w:t>
      </w:r>
    </w:p>
    <w:p>
      <w:pPr>
        <w:spacing w:after="120"/>
      </w:pPr>
      <w:r>
        <w:t xml:space="preserve">Ce document fixe les règles de gestion retenues pour le module de présence, à la suite de la refonte du modèle de check-in QR (identification personnelle du membre, scan effectué par le responsable) et de la structure de données associée (groupes, membres, sessions, QR personnel, badges). Il sert de référence pour l'implémentation et la revue de code.</w:t>
      </w:r>
    </w:p>
    <w:p>
      <w:pPr>
        <w:pStyle w:val="Heading1"/>
        <w:spacing w:after="160" w:before="320"/>
      </w:pPr>
      <w:r>
        <w:t xml:space="preserve">1. Groupes et responsables</w:t>
      </w:r>
    </w:p>
    <w:p>
      <w:pPr>
        <w:pStyle w:val="ListParagraph"/>
        <w:numPr>
          <w:ilvl w:val="0"/>
          <w:numId w:val="2"/>
        </w:numPr>
        <w:spacing w:after="80"/>
      </w:pPr>
      <w:r>
        <w:rPr>
          <w:b/>
          <w:bCs/>
        </w:rPr>
        <w:t xml:space="preserve">Co-responsables — </w:t>
      </w:r>
      <w:r>
        <w:t xml:space="preserve">un groupe peut avoir plusieurs co-responsables. La relation entre groupes et responsables est de type plusieurs-à-plusieurs.</w:t>
      </w:r>
    </w:p>
    <w:p>
      <w:pPr>
        <w:pStyle w:val="ListParagraph"/>
        <w:numPr>
          <w:ilvl w:val="0"/>
          <w:numId w:val="2"/>
        </w:numPr>
        <w:spacing w:after="80"/>
      </w:pPr>
      <w:r>
        <w:rPr>
          <w:b/>
          <w:bCs/>
        </w:rPr>
        <w:t xml:space="preserve">Appartenance multiple — </w:t>
      </w:r>
      <w:r>
        <w:t xml:space="preserve">un membre peut appartenir à plusieurs groupes simultanément (ex. un membre à la fois dans le groupe « Jeunesse » et dans le groupe « Chorale »).</w:t>
      </w:r>
    </w:p>
    <w:p>
      <w:pPr>
        <w:pStyle w:val="ListParagraph"/>
        <w:numPr>
          <w:ilvl w:val="0"/>
          <w:numId w:val="2"/>
        </w:numPr>
        <w:spacing w:after="80"/>
      </w:pPr>
      <w:r>
        <w:rPr>
          <w:b/>
          <w:bCs/>
        </w:rPr>
        <w:t xml:space="preserve">Droits des co-responsables — </w:t>
      </w:r>
      <w:r>
        <w:t xml:space="preserve">tous les co-responsables d'un même groupe disposent des mêmes droits. Aucune hiérarchie entre co-responsables n'est prévue à ce stade.</w:t>
      </w:r>
    </w:p>
    <w:p>
      <w:pPr>
        <w:pStyle w:val="Heading1"/>
        <w:spacing w:after="160" w:before="320"/>
      </w:pPr>
      <w:r>
        <w:t xml:space="preserve">2. Sessions de présence</w:t>
      </w:r>
    </w:p>
    <w:p>
      <w:pPr>
        <w:pStyle w:val="ListParagraph"/>
        <w:numPr>
          <w:ilvl w:val="0"/>
          <w:numId w:val="2"/>
        </w:numPr>
        <w:spacing w:after="80"/>
      </w:pPr>
      <w:r>
        <w:rPr>
          <w:b/>
          <w:bCs/>
        </w:rPr>
        <w:t xml:space="preserve">Ouverture — </w:t>
      </w:r>
      <w:r>
        <w:t xml:space="preserve">n'importe quel co-responsable du groupe peut ouvrir une session de présence pour ce groupe.</w:t>
      </w:r>
    </w:p>
    <w:p>
      <w:pPr>
        <w:pStyle w:val="ListParagraph"/>
        <w:numPr>
          <w:ilvl w:val="0"/>
          <w:numId w:val="2"/>
        </w:numPr>
        <w:spacing w:after="80"/>
      </w:pPr>
      <w:r>
        <w:rPr>
          <w:b/>
          <w:bCs/>
        </w:rPr>
        <w:t xml:space="preserve">Unicité de la session active — </w:t>
      </w:r>
      <w:r>
        <w:t xml:space="preserve">un groupe ne peut avoir qu'une seule session active à la fois. Une nouvelle session ne peut être ouverte que si la session en cours a été fermée.</w:t>
      </w:r>
    </w:p>
    <w:p>
      <w:pPr>
        <w:pStyle w:val="ListParagraph"/>
        <w:numPr>
          <w:ilvl w:val="0"/>
          <w:numId w:val="2"/>
        </w:numPr>
        <w:spacing w:after="80"/>
      </w:pPr>
      <w:r>
        <w:rPr>
          <w:b/>
          <w:bCs/>
        </w:rPr>
        <w:t xml:space="preserve">Plusieurs réunions par jour — </w:t>
      </w:r>
      <w:r>
        <w:t xml:space="preserve">un même groupe peut tenir plusieurs réunions au cours d'une même journée (donc plusieurs sessions successives), à condition qu'elles ne soient jamais actives simultanément.</w:t>
      </w:r>
    </w:p>
    <w:p>
      <w:pPr>
        <w:pStyle w:val="ListParagraph"/>
        <w:numPr>
          <w:ilvl w:val="0"/>
          <w:numId w:val="2"/>
        </w:numPr>
        <w:spacing w:after="80"/>
      </w:pPr>
      <w:r>
        <w:rPr>
          <w:b/>
          <w:bCs/>
        </w:rPr>
        <w:t xml:space="preserve">Fermeture — </w:t>
      </w:r>
      <w:r>
        <w:t xml:space="preserve">la fermeture d'une session est manuelle. Il n'y a pas de fermeture automatique après une durée fixe.</w:t>
      </w:r>
    </w:p>
    <w:p>
      <w:pPr>
        <w:pStyle w:val="ListParagraph"/>
        <w:numPr>
          <w:ilvl w:val="0"/>
          <w:numId w:val="2"/>
        </w:numPr>
        <w:spacing w:after="80"/>
      </w:pPr>
      <w:r>
        <w:rPr>
          <w:b/>
          <w:bCs/>
        </w:rPr>
        <w:t xml:space="preserve">Géolocalisation — </w:t>
      </w:r>
      <w:r>
        <w:t xml:space="preserve">la position géographique est capturée une seule fois par session, au niveau de l'appareil du responsable qui effectue les scans — pas individuellement pour chaque membre scanné.</w:t>
      </w:r>
    </w:p>
    <w:p>
      <w:pPr>
        <w:pStyle w:val="Heading1"/>
        <w:spacing w:after="160" w:before="320"/>
      </w:pPr>
      <w:r>
        <w:t xml:space="preserve">3. Scan et enregistrement de présence</w:t>
      </w:r>
    </w:p>
    <w:p>
      <w:pPr>
        <w:pStyle w:val="ListParagraph"/>
        <w:numPr>
          <w:ilvl w:val="0"/>
          <w:numId w:val="2"/>
        </w:numPr>
        <w:spacing w:after="80"/>
      </w:pPr>
      <w:r>
        <w:rPr>
          <w:b/>
          <w:bCs/>
        </w:rPr>
        <w:t xml:space="preserve">Sens du scan — </w:t>
      </w:r>
      <w:r>
        <w:t xml:space="preserve">c'est le responsable (ou un co-responsable) qui scanne le QR personnel de chaque membre présent, et non l'inverse. Le membre ne scanne rien lui-même.</w:t>
      </w:r>
    </w:p>
    <w:p>
      <w:pPr>
        <w:pStyle w:val="ListParagraph"/>
        <w:numPr>
          <w:ilvl w:val="0"/>
          <w:numId w:val="2"/>
        </w:numPr>
        <w:spacing w:after="80"/>
      </w:pPr>
      <w:r>
        <w:rPr>
          <w:b/>
          <w:bCs/>
        </w:rPr>
        <w:t xml:space="preserve">Cohérence groupe / session — </w:t>
      </w:r>
      <w:r>
        <w:t xml:space="preserve">un membre scanné doit appartenir au groupe de la session active. Si ce n'est pas le cas, le scan est rejeté.</w:t>
      </w:r>
    </w:p>
    <w:p>
      <w:pPr>
        <w:pStyle w:val="ListParagraph"/>
        <w:numPr>
          <w:ilvl w:val="0"/>
          <w:numId w:val="2"/>
        </w:numPr>
        <w:spacing w:after="80"/>
      </w:pPr>
      <w:r>
        <w:rPr>
          <w:b/>
          <w:bCs/>
        </w:rPr>
        <w:t xml:space="preserve">Double scan — </w:t>
      </w:r>
      <w:r>
        <w:t xml:space="preserve">si le responsable scanne deux fois le QR du même membre au cours d'une même session, un message explicite le signale et le second scan n'est pas enregistré.</w:t>
      </w:r>
    </w:p>
    <w:p>
      <w:pPr>
        <w:pStyle w:val="ListParagraph"/>
        <w:numPr>
          <w:ilvl w:val="0"/>
          <w:numId w:val="2"/>
        </w:numPr>
        <w:spacing w:after="80"/>
      </w:pPr>
      <w:r>
        <w:rPr>
          <w:b/>
          <w:bCs/>
        </w:rPr>
        <w:t xml:space="preserve">Signature — </w:t>
      </w:r>
      <w:r>
        <w:t xml:space="preserve">les champs liés à une signature du membre (signature, date de signature) sont retirés : ils n'ont plus d'utilité dans ce flux où c'est le responsable qui valide la présence.</w:t>
      </w:r>
    </w:p>
    <w:p>
      <w:pPr>
        <w:pStyle w:val="Heading1"/>
        <w:spacing w:after="160" w:before="320"/>
      </w:pPr>
      <w:r>
        <w:t xml:space="preserve">4. QR personnel du membre</w:t>
      </w:r>
    </w:p>
    <w:p>
      <w:pPr>
        <w:pStyle w:val="ListParagraph"/>
        <w:numPr>
          <w:ilvl w:val="0"/>
          <w:numId w:val="2"/>
        </w:numPr>
        <w:spacing w:after="80"/>
      </w:pPr>
      <w:r>
        <w:rPr>
          <w:b/>
          <w:bCs/>
        </w:rPr>
        <w:t xml:space="preserve">Émission — </w:t>
      </w:r>
      <w:r>
        <w:t xml:space="preserve">chaque membre reçoit automatiquement un jeton QR personnel (token) unique dès sa création dans le système.</w:t>
      </w:r>
    </w:p>
    <w:p>
      <w:pPr>
        <w:pStyle w:val="ListParagraph"/>
        <w:numPr>
          <w:ilvl w:val="0"/>
          <w:numId w:val="2"/>
        </w:numPr>
        <w:spacing w:after="80"/>
      </w:pPr>
      <w:r>
        <w:rPr>
          <w:b/>
          <w:bCs/>
        </w:rPr>
        <w:t xml:space="preserve">Nature du jeton — </w:t>
      </w:r>
      <w:r>
        <w:t xml:space="preserve">le jeton est statique : il n'est pas régénéré à chaque événement, et sert pour toutes les sessions, quel que soit le groupe concerné.</w:t>
      </w:r>
    </w:p>
    <w:p>
      <w:pPr>
        <w:pStyle w:val="ListParagraph"/>
        <w:numPr>
          <w:ilvl w:val="0"/>
          <w:numId w:val="2"/>
        </w:numPr>
        <w:spacing w:after="80"/>
      </w:pPr>
      <w:r>
        <w:rPr>
          <w:b/>
          <w:bCs/>
        </w:rPr>
        <w:t xml:space="preserve">Distribution — </w:t>
      </w:r>
      <w:r>
        <w:t xml:space="preserve">le jeton est remis au membre sous forme d'une carte imprimée, générée par l'application.</w:t>
      </w:r>
    </w:p>
    <w:p>
      <w:pPr>
        <w:pStyle w:val="ListParagraph"/>
        <w:numPr>
          <w:ilvl w:val="0"/>
          <w:numId w:val="2"/>
        </w:numPr>
        <w:spacing w:after="80"/>
      </w:pPr>
      <w:r>
        <w:rPr>
          <w:b/>
          <w:bCs/>
        </w:rPr>
        <w:t xml:space="preserve">Révocation — </w:t>
      </w:r>
      <w:r>
        <w:t xml:space="preserve">n'importe quel co-responsable du groupe du membre peut révoquer son jeton (ex. carte perdue). Un nouveau jeton est alors émis et une nouvelle carte doit être imprimée ; l'historique de présence du membre est conservé sans interruption.</w:t>
      </w:r>
    </w:p>
    <w:p>
      <w:pPr>
        <w:pStyle w:val="Heading1"/>
        <w:spacing w:after="160" w:before="320"/>
      </w:pPr>
      <w:r>
        <w:t xml:space="preserve">5. Badges</w:t>
      </w:r>
    </w:p>
    <w:p>
      <w:pPr>
        <w:pStyle w:val="ListParagraph"/>
        <w:numPr>
          <w:ilvl w:val="0"/>
          <w:numId w:val="2"/>
        </w:numPr>
        <w:spacing w:after="80"/>
      </w:pPr>
      <w:r>
        <w:rPr>
          <w:b/>
          <w:bCs/>
        </w:rPr>
        <w:t xml:space="preserve">Attribution — </w:t>
      </w:r>
      <w:r>
        <w:t xml:space="preserve">le système de badges est conservé et pleinement activé : l'attribution d'un badge à un membre se déclenche automatiquement après chaque présence validée, selon les règles déjà définies pour chaque badge (condition, seuil).</w:t>
      </w:r>
    </w:p>
    <w:p>
      <w:pPr>
        <w:pStyle w:val="ListParagraph"/>
        <w:numPr>
          <w:ilvl w:val="0"/>
          <w:numId w:val="2"/>
        </w:numPr>
        <w:spacing w:after="80"/>
      </w:pPr>
      <w:r>
        <w:rPr>
          <w:b/>
          <w:bCs/>
        </w:rPr>
        <w:t xml:space="preserve">Points et récompenses — </w:t>
      </w:r>
      <w:r>
        <w:t xml:space="preserve">le volet « récompenses » (catalogue de récompenses, échange de points contre un lot) est abandonné. Le code correspondant est retiré du projet.</w:t>
      </w:r>
    </w:p>
    <w:p>
      <w:r>
        <w:br w:type="page"/>
      </w:r>
    </w:p>
    <w:p>
      <w:pPr>
        <w:pStyle w:val="Heading1"/>
        <w:spacing w:after="160" w:before="320"/>
      </w:pPr>
      <w:r>
        <w:t xml:space="preserve">Annexe — Diagramme de classes</w:t>
      </w:r>
    </w:p>
    <w:p>
      <w:pPr>
        <w:spacing w:after="120"/>
      </w:pPr>
      <w:r>
        <w:t xml:space="preserve">Modélisation des entités et relations décrites ci-dessus.</w:t>
      </w:r>
    </w:p>
    <w:p>
      <w:pPr>
        <w:jc w:val="center"/>
      </w:pPr>
      <w:r>
        <w:drawing>
          <wp:inline distT="0" distB="0" distL="0" distR="0">
            <wp:extent cx="457200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010400"/>
                    </a:xfrm>
                    <a:prstGeom prst="rect">
                      <a:avLst/>
                    </a:prstGeom>
                  </pic:spPr>
                </pic:pic>
              </a:graphicData>
            </a:graphic>
          </wp:inline>
        </w:drawing>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Système de vérification de présence — Règles de gestion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049f50859ecbf567d0431f4e6480698ca181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2026-09-21T15:33:44.529Z</dcterms:created>
  <dcterms:modified xsi:type="dcterms:W3CDTF">2026-09-21T15:33:44.529Z</dcterms:modified>
</cp:coreProperties>
</file>

<file path=docProps/custom.xml><?xml version="1.0" encoding="utf-8"?>
<Properties xmlns="http://schemas.openxmlformats.org/officeDocument/2006/custom-properties" xmlns:vt="http://schemas.openxmlformats.org/officeDocument/2006/docPropsVTypes"/>
</file>