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spacing w:after="160"/>
      </w:pPr>
      <w:r>
        <w:t>Rapport de Stage</w:t>
      </w:r>
    </w:p>
    <w:p>
      <w:pPr>
        <w:spacing w:after="80"/>
      </w:pPr>
    </w:p>
    <w:p>
      <w:pPr>
        <w:pStyle w:val="Heading2"/>
        <w:spacing w:after="160"/>
      </w:pPr>
      <w:r>
        <w:t>Conception et réalisation d’une application web de gestion du laboratoire de métrologie CERT Calibration Hub</w:t>
      </w:r>
    </w:p>
    <w:p>
      <w:pPr>
        <w:spacing w:after="80"/>
      </w:pPr>
    </w:p>
    <w:p>
      <w:pPr>
        <w:spacing w:after="120"/>
      </w:pPr>
      <w:r>
        <w:rPr>
          <w:b/>
        </w:rPr>
        <w:t>Projet :</w:t>
      </w:r>
      <w:r>
        <w:t xml:space="preserve"> CERT Lab Manager / Calibration Hub </w:t>
      </w:r>
      <w:r>
        <w:rPr>
          <w:b/>
        </w:rPr>
        <w:t>Structure d’accueil :</w:t>
      </w:r>
      <w:r>
        <w:t xml:space="preserve"> CERT — Laboratoire des Essais et de Mesure </w:t>
      </w:r>
      <w:r>
        <w:rPr>
          <w:b/>
        </w:rPr>
        <w:t>Réalisé par :</w:t>
      </w:r>
      <w:r>
        <w:t xml:space="preserve"> [Nom et prénom du/de la stagiaire 1] — [Nom et prénom du/de la stagiaire 2] </w:t>
      </w:r>
      <w:r>
        <w:rPr>
          <w:b/>
        </w:rPr>
        <w:t>Encadrant professionnel :</w:t>
      </w:r>
      <w:r>
        <w:t xml:space="preserve"> [Nom, fonction] </w:t>
      </w:r>
      <w:r>
        <w:rPr>
          <w:b/>
        </w:rPr>
        <w:t>Encadrant académique :</w:t>
      </w:r>
      <w:r>
        <w:t xml:space="preserve"> [Nom, établissement] </w:t>
      </w:r>
      <w:r>
        <w:rPr>
          <w:b/>
        </w:rPr>
        <w:t>Période de stage :</w:t>
      </w:r>
      <w:r>
        <w:t xml:space="preserve"> [Date début] — [Date fin] </w:t>
      </w:r>
      <w:r>
        <w:rPr>
          <w:b/>
        </w:rPr>
        <w:t>Année universitaire :</w:t>
      </w:r>
      <w:r>
        <w:t xml:space="preserve"> [2025/2026] </w:t>
      </w:r>
      <w:r>
        <w:rPr>
          <w:b/>
        </w:rPr>
        <w:t>Version du rapport :</w:t>
      </w:r>
      <w:r>
        <w:t xml:space="preserve"> 1.0 — 26/07/2026</w:t>
      </w:r>
    </w:p>
    <w:p>
      <w:pPr>
        <w:spacing w:after="80"/>
      </w:pPr>
    </w:p>
    <w:p>
      <w:pPr>
        <w:pStyle w:val="Quote"/>
        <w:spacing w:after="120"/>
      </w:pPr>
      <w:r>
        <w:rPr>
          <w:b/>
          <w:i/>
        </w:rPr>
        <w:t>Note d’édition :</w:t>
      </w:r>
      <w:r>
        <w:rPr>
          <w:i/>
        </w:rPr>
        <w:t xml:space="preserve"> les champs entre crochets doivent être complétés par vos informations réelles avant dépôt du rapport.</w:t>
      </w:r>
    </w:p>
    <w:p>
      <w:pPr>
        <w:spacing w:after="80"/>
      </w:pPr>
    </w:p>
    <w:p>
      <w:pPr>
        <w:spacing w:after="120"/>
      </w:pPr>
    </w:p>
    <w:p>
      <w:pPr>
        <w:spacing w:after="80"/>
      </w:pPr>
    </w:p>
    <w:p>
      <w:pPr>
        <w:pStyle w:val="Heading2"/>
        <w:spacing w:after="160"/>
      </w:pPr>
      <w:r>
        <w:t>Remerciements</w:t>
      </w:r>
    </w:p>
    <w:p>
      <w:pPr>
        <w:spacing w:after="80"/>
      </w:pPr>
    </w:p>
    <w:p>
      <w:pPr>
        <w:spacing w:after="120"/>
      </w:pPr>
      <w:r>
        <w:t xml:space="preserve">Nous tenons à exprimer notre gratitude à l’ensemble de l’équipe du </w:t>
      </w:r>
      <w:r>
        <w:rPr>
          <w:b/>
        </w:rPr>
        <w:t>CERT — Laboratoire des Essais et de Mesure</w:t>
      </w:r>
      <w:r>
        <w:t xml:space="preserve"> pour l’accueil, l’accompagnement et la confiance accordée durant cette période de stage. Nous remercions particulièrement notre encadrant professionnel </w:t>
      </w:r>
      <w:r>
        <w:rPr>
          <w:b/>
        </w:rPr>
        <w:t>[Nom]</w:t>
      </w:r>
      <w:r>
        <w:t xml:space="preserve"> pour ses orientations techniques, ses retours réguliers et son aide dans la compréhension du contexte métier lié à la gestion des équipements de laboratoire, des opérations d’étalonnage et des documents qualité.</w:t>
      </w:r>
    </w:p>
    <w:p>
      <w:pPr>
        <w:spacing w:after="80"/>
      </w:pPr>
    </w:p>
    <w:p>
      <w:pPr>
        <w:spacing w:after="120"/>
      </w:pPr>
      <w:r>
        <w:t xml:space="preserve">Nous adressons également nos remerciements à notre encadrant académique </w:t>
      </w:r>
      <w:r>
        <w:rPr>
          <w:b/>
        </w:rPr>
        <w:t>[Nom]</w:t>
      </w:r>
      <w:r>
        <w:t xml:space="preserve">, ainsi qu’à toute l’équipe pédagogique de </w:t>
      </w:r>
      <w:r>
        <w:rPr>
          <w:b/>
        </w:rPr>
        <w:t>[Établissement]</w:t>
      </w:r>
      <w:r>
        <w:t>, pour le suivi et les conseils méthodologiques ayant contribué à la réussite de ce projet.</w:t>
      </w:r>
    </w:p>
    <w:p>
      <w:pPr>
        <w:spacing w:after="80"/>
      </w:pPr>
    </w:p>
    <w:p>
      <w:pPr>
        <w:spacing w:after="120"/>
      </w:pPr>
    </w:p>
    <w:p>
      <w:pPr>
        <w:spacing w:after="80"/>
      </w:pPr>
    </w:p>
    <w:p>
      <w:pPr>
        <w:pStyle w:val="Heading2"/>
        <w:spacing w:after="160"/>
      </w:pPr>
      <w:r>
        <w:t>Résumé</w:t>
      </w:r>
    </w:p>
    <w:p>
      <w:pPr>
        <w:spacing w:after="80"/>
      </w:pPr>
    </w:p>
    <w:p>
      <w:pPr>
        <w:spacing w:after="120"/>
      </w:pPr>
      <w:r>
        <w:t xml:space="preserve">Ce rapport présente les travaux réalisés dans le cadre d’un stage portant sur la conception et le développement d’une application web de gestion d’un laboratoire de métrologie, intitulée </w:t>
      </w:r>
      <w:r>
        <w:rPr>
          <w:b/>
        </w:rPr>
        <w:t>Calibration Hub</w:t>
      </w:r>
      <w:r>
        <w:t>. Le projet vise à digitaliser et centraliser la gestion des équipements, des interventions, des opérations d’étalonnage, des contrats de maintenance, des documents techniques et des alertes de suivi.</w:t>
      </w:r>
    </w:p>
    <w:p>
      <w:pPr>
        <w:spacing w:after="80"/>
      </w:pPr>
    </w:p>
    <w:p>
      <w:pPr>
        <w:spacing w:after="120"/>
      </w:pPr>
      <w:r>
        <w:t xml:space="preserve">Le besoin métier principal est issu du processus qualité du laboratoire, notamment du formulaire </w:t>
      </w:r>
      <w:r>
        <w:rPr>
          <w:b/>
        </w:rPr>
        <w:t>« Demande de Prestation de Service » — F/T/04, Mai 2025, Révision 04</w:t>
      </w:r>
      <w:r>
        <w:t>, utilisé pour formaliser les demandes d’étalonnage. L’application développée transforme ce processus documentaire en fonctionnalités numériques : création d’équipements, association des laboratoires d’étalonnage, suivi des interventions, saisie des paramètres d’étalonnage, génération automatique de PDF, suivi de validité et alertes.</w:t>
      </w:r>
    </w:p>
    <w:p>
      <w:pPr>
        <w:spacing w:after="80"/>
      </w:pPr>
    </w:p>
    <w:p>
      <w:pPr>
        <w:spacing w:after="120"/>
      </w:pPr>
      <w:r>
        <w:t xml:space="preserve">Sur le plan technique, l’application repose sur un backend </w:t>
      </w:r>
      <w:r>
        <w:rPr>
          <w:b/>
        </w:rPr>
        <w:t>Java 17 / Spring Boot</w:t>
      </w:r>
      <w:r>
        <w:t xml:space="preserve">, une base de données </w:t>
      </w:r>
      <w:r>
        <w:rPr>
          <w:b/>
        </w:rPr>
        <w:t>PostgreSQL</w:t>
      </w:r>
      <w:r>
        <w:t xml:space="preserve">, une couche d’accès aux données avec </w:t>
      </w:r>
      <w:r>
        <w:rPr>
          <w:b/>
        </w:rPr>
        <w:t>Spring Data JPA / Hibernate</w:t>
      </w:r>
      <w:r>
        <w:t xml:space="preserve">, des migrations avec </w:t>
      </w:r>
      <w:r>
        <w:rPr>
          <w:b/>
        </w:rPr>
        <w:t>Flyway</w:t>
      </w:r>
      <w:r>
        <w:t xml:space="preserve">, une sécurité basée sur </w:t>
      </w:r>
      <w:r>
        <w:rPr>
          <w:b/>
        </w:rPr>
        <w:t>Spring Security</w:t>
      </w:r>
      <w:r>
        <w:t xml:space="preserve"> et </w:t>
      </w:r>
      <w:r>
        <w:rPr>
          <w:b/>
        </w:rPr>
        <w:t>JWT</w:t>
      </w:r>
      <w:r>
        <w:t xml:space="preserve">, et une génération documentaire avec </w:t>
      </w:r>
      <w:r>
        <w:rPr>
          <w:b/>
        </w:rPr>
        <w:t>iText PDF</w:t>
      </w:r>
      <w:r>
        <w:t>. L’architecture suit une organisation en couches : contrôleurs REST, services métier, repositories, entités JPA et DTOs.</w:t>
      </w:r>
    </w:p>
    <w:p>
      <w:pPr>
        <w:spacing w:after="80"/>
      </w:pPr>
    </w:p>
    <w:p>
      <w:pPr>
        <w:spacing w:after="120"/>
      </w:pPr>
      <w:r>
        <w:rPr>
          <w:b/>
        </w:rPr>
        <w:t>Mots clés :</w:t>
      </w:r>
      <w:r>
        <w:t xml:space="preserve"> Java, Spring Boot, PostgreSQL, JPA, Flyway, JWT, iText, étalonnage, laboratoire, gestion des équipements, maintenance, métrologie.</w:t>
      </w:r>
    </w:p>
    <w:p>
      <w:pPr>
        <w:spacing w:after="80"/>
      </w:pPr>
    </w:p>
    <w:p>
      <w:pPr>
        <w:spacing w:after="120"/>
      </w:pPr>
    </w:p>
    <w:p>
      <w:pPr>
        <w:spacing w:after="80"/>
      </w:pPr>
    </w:p>
    <w:p>
      <w:pPr>
        <w:pStyle w:val="Heading2"/>
        <w:spacing w:after="160"/>
      </w:pPr>
      <w:r>
        <w:t>Abstract</w:t>
      </w:r>
    </w:p>
    <w:p>
      <w:pPr>
        <w:spacing w:after="80"/>
      </w:pPr>
    </w:p>
    <w:p>
      <w:pPr>
        <w:spacing w:after="120"/>
      </w:pPr>
      <w:r>
        <w:t xml:space="preserve">This report describes an internship project focused on designing and developing </w:t>
      </w:r>
      <w:r>
        <w:rPr>
          <w:b/>
        </w:rPr>
        <w:t>Calibration Hub</w:t>
      </w:r>
      <w:r>
        <w:t>, a web application for laboratory equipment and calibration management. The system centralizes equipment records, interventions, calibration operations, maintenance contracts, technical documents, alerts and dashboard indicators.</w:t>
      </w:r>
    </w:p>
    <w:p>
      <w:pPr>
        <w:spacing w:after="80"/>
      </w:pPr>
    </w:p>
    <w:p>
      <w:pPr>
        <w:spacing w:after="120"/>
      </w:pPr>
      <w:r>
        <w:t xml:space="preserve">The business requirements were derived from the laboratory quality form </w:t>
      </w:r>
      <w:r>
        <w:rPr>
          <w:b/>
        </w:rPr>
        <w:t>“Demande de Prestation de Service” — F/T/04, May 2025, Revision 04</w:t>
      </w:r>
      <w:r>
        <w:t>. The application converts this document-based workflow into digital features, including equipment tracking, calibration request creation, conformity decision rules, uncertainty levels and automatic PDF generation.</w:t>
      </w:r>
    </w:p>
    <w:p>
      <w:pPr>
        <w:spacing w:after="80"/>
      </w:pPr>
    </w:p>
    <w:p>
      <w:pPr>
        <w:spacing w:after="120"/>
      </w:pPr>
      <w:r>
        <w:t xml:space="preserve">Technically, the project is implemented using </w:t>
      </w:r>
      <w:r>
        <w:rPr>
          <w:b/>
        </w:rPr>
        <w:t>Java 17</w:t>
      </w:r>
      <w:r>
        <w:t xml:space="preserve">, </w:t>
      </w:r>
      <w:r>
        <w:rPr>
          <w:b/>
        </w:rPr>
        <w:t>Spring Boot</w:t>
      </w:r>
      <w:r>
        <w:t xml:space="preserve">, </w:t>
      </w:r>
      <w:r>
        <w:rPr>
          <w:b/>
        </w:rPr>
        <w:t>PostgreSQL</w:t>
      </w:r>
      <w:r>
        <w:t xml:space="preserve">, </w:t>
      </w:r>
      <w:r>
        <w:rPr>
          <w:b/>
        </w:rPr>
        <w:t>Spring Data JPA</w:t>
      </w:r>
      <w:r>
        <w:t xml:space="preserve">, </w:t>
      </w:r>
      <w:r>
        <w:rPr>
          <w:b/>
        </w:rPr>
        <w:t>Flyway</w:t>
      </w:r>
      <w:r>
        <w:t xml:space="preserve">, </w:t>
      </w:r>
      <w:r>
        <w:rPr>
          <w:b/>
        </w:rPr>
        <w:t>Spring Security</w:t>
      </w:r>
      <w:r>
        <w:t xml:space="preserve">, </w:t>
      </w:r>
      <w:r>
        <w:rPr>
          <w:b/>
        </w:rPr>
        <w:t>JWT authentication</w:t>
      </w:r>
      <w:r>
        <w:t xml:space="preserve"> and </w:t>
      </w:r>
      <w:r>
        <w:rPr>
          <w:b/>
        </w:rPr>
        <w:t>iText PDF generation</w:t>
      </w:r>
      <w:r>
        <w:t>. The backend follows a layered architecture and exposes REST APIs that can be consumed by a web frontend.</w:t>
      </w:r>
    </w:p>
    <w:p>
      <w:pPr>
        <w:spacing w:after="80"/>
      </w:pPr>
    </w:p>
    <w:p>
      <w:pPr>
        <w:spacing w:after="120"/>
      </w:pPr>
    </w:p>
    <w:p>
      <w:pPr>
        <w:spacing w:after="80"/>
      </w:pPr>
    </w:p>
    <w:p>
      <w:pPr>
        <w:pStyle w:val="Heading2"/>
        <w:spacing w:after="160"/>
      </w:pPr>
      <w:r>
        <w:t>Table des matières</w:t>
      </w:r>
    </w:p>
    <w:p>
      <w:pPr>
        <w:spacing w:after="80"/>
      </w:pPr>
    </w:p>
    <w:p>
      <w:pPr>
        <w:pStyle w:val="ListParagraph"/>
        <w:spacing w:after="120"/>
      </w:pPr>
      <w:r>
        <w:t>1. Introduction générale</w:t>
      </w:r>
    </w:p>
    <w:p>
      <w:pPr>
        <w:pStyle w:val="ListParagraph"/>
        <w:spacing w:after="120"/>
      </w:pPr>
      <w:r>
        <w:t>2. Présentation du contexte métier</w:t>
      </w:r>
    </w:p>
    <w:p>
      <w:pPr>
        <w:pStyle w:val="ListParagraph"/>
        <w:spacing w:after="120"/>
      </w:pPr>
      <w:r>
        <w:t>3. Analyse du formulaire PDF de demande de prestation</w:t>
      </w:r>
    </w:p>
    <w:p>
      <w:pPr>
        <w:pStyle w:val="ListParagraph"/>
        <w:spacing w:after="120"/>
      </w:pPr>
      <w:r>
        <w:t>4. Objectifs et cahier des charges</w:t>
      </w:r>
    </w:p>
    <w:p>
      <w:pPr>
        <w:pStyle w:val="ListParagraph"/>
        <w:spacing w:after="120"/>
      </w:pPr>
      <w:r>
        <w:t>5. Environnement technique</w:t>
      </w:r>
    </w:p>
    <w:p>
      <w:pPr>
        <w:pStyle w:val="ListParagraph"/>
        <w:spacing w:after="120"/>
      </w:pPr>
      <w:r>
        <w:t>6. Architecture de l’application</w:t>
      </w:r>
    </w:p>
    <w:p>
      <w:pPr>
        <w:pStyle w:val="ListParagraph"/>
        <w:spacing w:after="120"/>
      </w:pPr>
      <w:r>
        <w:t>7. Modélisation de la base de données</w:t>
      </w:r>
    </w:p>
    <w:p>
      <w:pPr>
        <w:pStyle w:val="ListParagraph"/>
        <w:spacing w:after="120"/>
      </w:pPr>
      <w:r>
        <w:t>8. Description détaillée des modules</w:t>
      </w:r>
    </w:p>
    <w:p>
      <w:pPr>
        <w:pStyle w:val="ListParagraph"/>
        <w:spacing w:after="120"/>
      </w:pPr>
      <w:r>
        <w:t>9. Sécurité et gestion des utilisateurs</w:t>
      </w:r>
    </w:p>
    <w:p>
      <w:pPr>
        <w:pStyle w:val="ListParagraph"/>
        <w:spacing w:after="120"/>
      </w:pPr>
      <w:r>
        <w:t>10. Documentation des API REST</w:t>
      </w:r>
    </w:p>
    <w:p>
      <w:pPr>
        <w:pStyle w:val="ListParagraph"/>
        <w:spacing w:after="120"/>
      </w:pPr>
      <w:r>
        <w:t>11. Génération des documents PDF</w:t>
      </w:r>
    </w:p>
    <w:p>
      <w:pPr>
        <w:pStyle w:val="ListParagraph"/>
        <w:spacing w:after="120"/>
      </w:pPr>
      <w:r>
        <w:t>12. Méthodologie de réalisation</w:t>
      </w:r>
    </w:p>
    <w:p>
      <w:pPr>
        <w:pStyle w:val="ListParagraph"/>
        <w:spacing w:after="120"/>
      </w:pPr>
      <w:r>
        <w:t>13. Tests, validation et qualité</w:t>
      </w:r>
    </w:p>
    <w:p>
      <w:pPr>
        <w:pStyle w:val="ListParagraph"/>
        <w:spacing w:after="120"/>
      </w:pPr>
      <w:r>
        <w:t>14. Déploiement et configuration</w:t>
      </w:r>
    </w:p>
    <w:p>
      <w:pPr>
        <w:pStyle w:val="ListParagraph"/>
        <w:spacing w:after="120"/>
      </w:pPr>
      <w:r>
        <w:t>15. Résultats obtenus, limites et perspectives</w:t>
      </w:r>
    </w:p>
    <w:p>
      <w:pPr>
        <w:pStyle w:val="ListParagraph"/>
        <w:spacing w:after="120"/>
      </w:pPr>
      <w:r>
        <w:t>16. Conclusion générale</w:t>
      </w:r>
    </w:p>
    <w:p>
      <w:pPr>
        <w:pStyle w:val="ListParagraph"/>
        <w:spacing w:after="120"/>
      </w:pPr>
      <w:r>
        <w:t>17. Annexes techniques</w:t>
      </w:r>
    </w:p>
    <w:p>
      <w:pPr>
        <w:spacing w:after="80"/>
      </w:pPr>
    </w:p>
    <w:p>
      <w:pPr>
        <w:spacing w:after="120"/>
      </w:pPr>
    </w:p>
    <w:p>
      <w:pPr>
        <w:spacing w:after="80"/>
      </w:pPr>
    </w:p>
    <w:p>
      <w:pPr>
        <w:pStyle w:val="Heading2"/>
        <w:spacing w:after="160"/>
      </w:pPr>
      <w:r>
        <w:t>Liste des abréviations</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Abréviation</w:t>
            </w:r>
          </w:p>
        </w:tc>
        <w:tc>
          <w:tcPr>
            <w:tcW w:w="0" w:type="auto"/>
            <w:shd w:fill="D9EAF7"/>
          </w:tcPr>
          <w:p>
            <w:pPr>
              <w:spacing w:after="0"/>
            </w:pPr>
            <w:r>
              <w:rPr>
                <w:b/>
              </w:rPr>
              <w:t>Signification</w:t>
            </w:r>
          </w:p>
        </w:tc>
      </w:tr>
      <w:tr>
        <w:tc>
          <w:tcPr>
            <w:tcW w:w="0" w:type="auto"/>
          </w:tcPr>
          <w:p>
            <w:pPr>
              <w:spacing w:after="0"/>
            </w:pPr>
            <w:r>
              <w:t>API</w:t>
            </w:r>
          </w:p>
        </w:tc>
        <w:tc>
          <w:tcPr>
            <w:tcW w:w="0" w:type="auto"/>
          </w:tcPr>
          <w:p>
            <w:pPr>
              <w:spacing w:after="0"/>
            </w:pPr>
            <w:r>
              <w:t>Application Programming Interface</w:t>
            </w:r>
          </w:p>
        </w:tc>
      </w:tr>
      <w:tr>
        <w:tc>
          <w:tcPr>
            <w:tcW w:w="0" w:type="auto"/>
          </w:tcPr>
          <w:p>
            <w:pPr>
              <w:spacing w:after="0"/>
            </w:pPr>
            <w:r>
              <w:t>CRUD</w:t>
            </w:r>
          </w:p>
        </w:tc>
        <w:tc>
          <w:tcPr>
            <w:tcW w:w="0" w:type="auto"/>
          </w:tcPr>
          <w:p>
            <w:pPr>
              <w:spacing w:after="0"/>
            </w:pPr>
            <w:r>
              <w:t>Create, Read, Update, Delete</w:t>
            </w:r>
          </w:p>
        </w:tc>
      </w:tr>
      <w:tr>
        <w:tc>
          <w:tcPr>
            <w:tcW w:w="0" w:type="auto"/>
          </w:tcPr>
          <w:p>
            <w:pPr>
              <w:spacing w:after="0"/>
            </w:pPr>
            <w:r>
              <w:t>DTO</w:t>
            </w:r>
          </w:p>
        </w:tc>
        <w:tc>
          <w:tcPr>
            <w:tcW w:w="0" w:type="auto"/>
          </w:tcPr>
          <w:p>
            <w:pPr>
              <w:spacing w:after="0"/>
            </w:pPr>
            <w:r>
              <w:t>Data Transfer Object</w:t>
            </w:r>
          </w:p>
        </w:tc>
      </w:tr>
      <w:tr>
        <w:tc>
          <w:tcPr>
            <w:tcW w:w="0" w:type="auto"/>
          </w:tcPr>
          <w:p>
            <w:pPr>
              <w:spacing w:after="0"/>
            </w:pPr>
            <w:r>
              <w:t>EMT</w:t>
            </w:r>
          </w:p>
        </w:tc>
        <w:tc>
          <w:tcPr>
            <w:tcW w:w="0" w:type="auto"/>
          </w:tcPr>
          <w:p>
            <w:pPr>
              <w:spacing w:after="0"/>
            </w:pPr>
            <w:r>
              <w:t>Erreur Maximale Tolérée</w:t>
            </w:r>
          </w:p>
        </w:tc>
      </w:tr>
      <w:tr>
        <w:tc>
          <w:tcPr>
            <w:tcW w:w="0" w:type="auto"/>
          </w:tcPr>
          <w:p>
            <w:pPr>
              <w:spacing w:after="0"/>
            </w:pPr>
            <w:r>
              <w:t>JPA</w:t>
            </w:r>
          </w:p>
        </w:tc>
        <w:tc>
          <w:tcPr>
            <w:tcW w:w="0" w:type="auto"/>
          </w:tcPr>
          <w:p>
            <w:pPr>
              <w:spacing w:after="0"/>
            </w:pPr>
            <w:r>
              <w:t>Java Persistence API</w:t>
            </w:r>
          </w:p>
        </w:tc>
      </w:tr>
      <w:tr>
        <w:tc>
          <w:tcPr>
            <w:tcW w:w="0" w:type="auto"/>
          </w:tcPr>
          <w:p>
            <w:pPr>
              <w:spacing w:after="0"/>
            </w:pPr>
            <w:r>
              <w:t>JWT</w:t>
            </w:r>
          </w:p>
        </w:tc>
        <w:tc>
          <w:tcPr>
            <w:tcW w:w="0" w:type="auto"/>
          </w:tcPr>
          <w:p>
            <w:pPr>
              <w:spacing w:after="0"/>
            </w:pPr>
            <w:r>
              <w:t>JSON Web Token</w:t>
            </w:r>
          </w:p>
        </w:tc>
      </w:tr>
      <w:tr>
        <w:tc>
          <w:tcPr>
            <w:tcW w:w="0" w:type="auto"/>
          </w:tcPr>
          <w:p>
            <w:pPr>
              <w:spacing w:after="0"/>
            </w:pPr>
            <w:r>
              <w:t>ORM</w:t>
            </w:r>
          </w:p>
        </w:tc>
        <w:tc>
          <w:tcPr>
            <w:tcW w:w="0" w:type="auto"/>
          </w:tcPr>
          <w:p>
            <w:pPr>
              <w:spacing w:after="0"/>
            </w:pPr>
            <w:r>
              <w:t>Object Relational Mapping</w:t>
            </w:r>
          </w:p>
        </w:tc>
      </w:tr>
      <w:tr>
        <w:tc>
          <w:tcPr>
            <w:tcW w:w="0" w:type="auto"/>
          </w:tcPr>
          <w:p>
            <w:pPr>
              <w:spacing w:after="0"/>
            </w:pPr>
            <w:r>
              <w:t>PDF</w:t>
            </w:r>
          </w:p>
        </w:tc>
        <w:tc>
          <w:tcPr>
            <w:tcW w:w="0" w:type="auto"/>
          </w:tcPr>
          <w:p>
            <w:pPr>
              <w:spacing w:after="0"/>
            </w:pPr>
            <w:r>
              <w:t>Portable Document Format</w:t>
            </w:r>
          </w:p>
        </w:tc>
      </w:tr>
      <w:tr>
        <w:tc>
          <w:tcPr>
            <w:tcW w:w="0" w:type="auto"/>
          </w:tcPr>
          <w:p>
            <w:pPr>
              <w:spacing w:after="0"/>
            </w:pPr>
            <w:r>
              <w:t>REST</w:t>
            </w:r>
          </w:p>
        </w:tc>
        <w:tc>
          <w:tcPr>
            <w:tcW w:w="0" w:type="auto"/>
          </w:tcPr>
          <w:p>
            <w:pPr>
              <w:spacing w:after="0"/>
            </w:pPr>
            <w:r>
              <w:t>Representational State Transfer</w:t>
            </w:r>
          </w:p>
        </w:tc>
      </w:tr>
      <w:tr>
        <w:tc>
          <w:tcPr>
            <w:tcW w:w="0" w:type="auto"/>
          </w:tcPr>
          <w:p>
            <w:pPr>
              <w:spacing w:after="0"/>
            </w:pPr>
            <w:r>
              <w:t>SQL</w:t>
            </w:r>
          </w:p>
        </w:tc>
        <w:tc>
          <w:tcPr>
            <w:tcW w:w="0" w:type="auto"/>
          </w:tcPr>
          <w:p>
            <w:pPr>
              <w:spacing w:after="0"/>
            </w:pPr>
            <w:r>
              <w:t>Structured Query Language</w:t>
            </w:r>
          </w:p>
        </w:tc>
      </w:tr>
      <w:tr>
        <w:tc>
          <w:tcPr>
            <w:tcW w:w="0" w:type="auto"/>
          </w:tcPr>
          <w:p>
            <w:pPr>
              <w:spacing w:after="0"/>
            </w:pPr>
            <w:r>
              <w:t>UI</w:t>
            </w:r>
          </w:p>
        </w:tc>
        <w:tc>
          <w:tcPr>
            <w:tcW w:w="0" w:type="auto"/>
          </w:tcPr>
          <w:p>
            <w:pPr>
              <w:spacing w:after="0"/>
            </w:pPr>
            <w:r>
              <w:t>User Interface</w:t>
            </w:r>
          </w:p>
        </w:tc>
      </w:tr>
      <w:tr>
        <w:tc>
          <w:tcPr>
            <w:tcW w:w="0" w:type="auto"/>
          </w:tcPr>
          <w:p>
            <w:pPr>
              <w:spacing w:after="0"/>
            </w:pPr>
            <w:r>
              <w:t>UML</w:t>
            </w:r>
          </w:p>
        </w:tc>
        <w:tc>
          <w:tcPr>
            <w:tcW w:w="0" w:type="auto"/>
          </w:tcPr>
          <w:p>
            <w:pPr>
              <w:spacing w:after="0"/>
            </w:pPr>
            <w:r>
              <w:t>Unified Modeling Language</w:t>
            </w:r>
          </w:p>
        </w:tc>
      </w:tr>
    </w:tbl>
    <w:p>
      <w:pPr>
        <w:spacing w:after="120"/>
      </w:pPr>
    </w:p>
    <w:p>
      <w:pPr>
        <w:spacing w:after="80"/>
      </w:pPr>
    </w:p>
    <w:p>
      <w:pPr>
        <w:spacing w:after="120"/>
      </w:pPr>
    </w:p>
    <w:p>
      <w:pPr>
        <w:spacing w:after="80"/>
      </w:pPr>
    </w:p>
    <w:p>
      <w:pPr>
        <w:pStyle w:val="Heading1"/>
        <w:spacing w:after="160"/>
      </w:pPr>
      <w:r>
        <w:t>1. Introduction générale</w:t>
      </w:r>
    </w:p>
    <w:p>
      <w:pPr>
        <w:spacing w:after="80"/>
      </w:pPr>
    </w:p>
    <w:p>
      <w:pPr>
        <w:spacing w:after="120"/>
      </w:pPr>
      <w:r>
        <w:t>La gestion d’un laboratoire de métrologie exige un haut niveau de rigueur, de traçabilité et de maîtrise documentaire. Chaque équipement doit être identifié, affecté, suivi dans le temps, maintenu, étalonné et rattaché à des documents justificatifs. Les opérations d’étalonnage, en particulier, nécessitent une gestion précise des dates de validité, des résultats, des règles de décision, des niveaux d’incertitude et des déclarations de conformité.</w:t>
      </w:r>
    </w:p>
    <w:p>
      <w:pPr>
        <w:spacing w:after="80"/>
      </w:pPr>
    </w:p>
    <w:p>
      <w:pPr>
        <w:spacing w:after="120"/>
      </w:pPr>
      <w:r>
        <w:t>Dans de nombreux environnements de laboratoire, ces informations sont encore dispersées entre des fichiers bureautiques, des formulaires papier, des dossiers locaux ou des échanges par courrier électronique. Cette organisation peut entraîner des risques : perte d’information, duplication des données, difficulté de recherche, absence d’alertes automatiques, retard de réétalonnage, manque de visibilité sur l’état du parc matériel et complexité dans la préparation des audits qualité.</w:t>
      </w:r>
    </w:p>
    <w:p>
      <w:pPr>
        <w:spacing w:after="80"/>
      </w:pPr>
    </w:p>
    <w:p>
      <w:pPr>
        <w:spacing w:after="120"/>
      </w:pPr>
      <w:r>
        <w:t xml:space="preserve">Le projet </w:t>
      </w:r>
      <w:r>
        <w:rPr>
          <w:b/>
        </w:rPr>
        <w:t>Calibration Hub</w:t>
      </w:r>
      <w:r>
        <w:t xml:space="preserve"> répond à ce besoin par la mise en place d’une application web centralisée. Le système permet d’enregistrer les équipements, d’historiser les interventions, de suivre les étalonnages, de générer des documents PDF conformes aux formulaires qualité et d’offrir des indicateurs synthétiques via un tableau de bord.</w:t>
      </w:r>
    </w:p>
    <w:p>
      <w:pPr>
        <w:spacing w:after="80"/>
      </w:pPr>
    </w:p>
    <w:p>
      <w:pPr>
        <w:spacing w:after="120"/>
      </w:pPr>
      <w:r>
        <w:t xml:space="preserve">Ce rapport décrit le contexte, l’analyse fonctionnelle, la conception technique, l’architecture logicielle et les principaux modules développés dans le dépôt du projet </w:t>
      </w:r>
      <w:r>
        <w:rPr>
          <w:b/>
        </w:rPr>
        <w:t>CERT-lab-manger-web-app</w:t>
      </w:r>
      <w:r>
        <w:t>.</w:t>
      </w:r>
    </w:p>
    <w:p>
      <w:pPr>
        <w:spacing w:after="80"/>
      </w:pPr>
    </w:p>
    <w:p>
      <w:pPr>
        <w:spacing w:after="120"/>
      </w:pPr>
    </w:p>
    <w:p>
      <w:pPr>
        <w:spacing w:after="80"/>
      </w:pPr>
    </w:p>
    <w:p>
      <w:pPr>
        <w:pStyle w:val="Heading1"/>
        <w:spacing w:after="160"/>
      </w:pPr>
      <w:r>
        <w:t>2. Présentation du contexte métier</w:t>
      </w:r>
    </w:p>
    <w:p>
      <w:pPr>
        <w:spacing w:after="80"/>
      </w:pPr>
    </w:p>
    <w:p>
      <w:pPr>
        <w:pStyle w:val="Heading2"/>
        <w:spacing w:after="160"/>
      </w:pPr>
      <w:r>
        <w:t>2.1 Domaine d’application</w:t>
      </w:r>
    </w:p>
    <w:p>
      <w:pPr>
        <w:spacing w:after="80"/>
      </w:pPr>
    </w:p>
    <w:p>
      <w:pPr>
        <w:spacing w:after="120"/>
      </w:pPr>
      <w:r>
        <w:t xml:space="preserve">Le projet s’inscrit dans le domaine de la </w:t>
      </w:r>
      <w:r>
        <w:rPr>
          <w:b/>
        </w:rPr>
        <w:t>métrologie</w:t>
      </w:r>
      <w:r>
        <w:t xml:space="preserve"> et de la </w:t>
      </w:r>
      <w:r>
        <w:rPr>
          <w:b/>
        </w:rPr>
        <w:t>gestion de laboratoire</w:t>
      </w:r>
      <w:r>
        <w:t>. Un laboratoire de mesure doit garantir que les équipements utilisés restent fiables, correctement identifiés et conformes aux exigences internes ou normatives. Pour cela, il doit disposer d’un système assurant :</w:t>
      </w:r>
    </w:p>
    <w:p>
      <w:pPr>
        <w:spacing w:after="80"/>
      </w:pPr>
    </w:p>
    <w:p>
      <w:pPr>
        <w:pStyle w:val="ListParagraph"/>
        <w:spacing w:after="120"/>
      </w:pPr>
      <w:r>
        <w:t>• l’identification unique de chaque équipement ;</w:t>
      </w:r>
    </w:p>
    <w:p>
      <w:pPr>
        <w:pStyle w:val="ListParagraph"/>
        <w:spacing w:after="120"/>
      </w:pPr>
      <w:r>
        <w:t>• la gestion de son état et de son emplacement ;</w:t>
      </w:r>
    </w:p>
    <w:p>
      <w:pPr>
        <w:pStyle w:val="ListParagraph"/>
        <w:spacing w:after="120"/>
      </w:pPr>
      <w:r>
        <w:t>• la conservation de son historique de vie ;</w:t>
      </w:r>
    </w:p>
    <w:p>
      <w:pPr>
        <w:pStyle w:val="ListParagraph"/>
        <w:spacing w:after="120"/>
      </w:pPr>
      <w:r>
        <w:t>• la planification des maintenances et des étalonnages ;</w:t>
      </w:r>
    </w:p>
    <w:p>
      <w:pPr>
        <w:pStyle w:val="ListParagraph"/>
        <w:spacing w:after="120"/>
      </w:pPr>
      <w:r>
        <w:t>• la conservation des certificats, rapports et contrats ;</w:t>
      </w:r>
    </w:p>
    <w:p>
      <w:pPr>
        <w:pStyle w:val="ListParagraph"/>
        <w:spacing w:after="120"/>
      </w:pPr>
      <w:r>
        <w:t>• la génération de documents qualité ;</w:t>
      </w:r>
    </w:p>
    <w:p>
      <w:pPr>
        <w:pStyle w:val="ListParagraph"/>
        <w:spacing w:after="120"/>
      </w:pPr>
      <w:r>
        <w:t>• la maîtrise des accès aux données sensibles.</w:t>
      </w:r>
    </w:p>
    <w:p>
      <w:pPr>
        <w:spacing w:after="80"/>
      </w:pPr>
    </w:p>
    <w:p>
      <w:pPr>
        <w:pStyle w:val="Heading2"/>
        <w:spacing w:after="160"/>
      </w:pPr>
      <w:r>
        <w:t>2.2 Problématique</w:t>
      </w:r>
    </w:p>
    <w:p>
      <w:pPr>
        <w:spacing w:after="80"/>
      </w:pPr>
    </w:p>
    <w:p>
      <w:pPr>
        <w:spacing w:after="120"/>
      </w:pPr>
      <w:r>
        <w:t>Avant digitalisation, le processus peut dépendre d’un formulaire papier ou PDF et d’une gestion manuelle des informations. Cette méthode montre plusieurs limites :</w:t>
      </w:r>
    </w:p>
    <w:p>
      <w:pPr>
        <w:spacing w:after="80"/>
      </w:pPr>
    </w:p>
    <w:p>
      <w:pPr>
        <w:pStyle w:val="ListParagraph"/>
        <w:spacing w:after="120"/>
      </w:pPr>
      <w:r>
        <w:t xml:space="preserve">1. </w:t>
      </w:r>
      <w:r>
        <w:rPr>
          <w:b/>
        </w:rPr>
        <w:t>Manque de centralisation :</w:t>
      </w:r>
      <w:r>
        <w:t xml:space="preserve"> les informations sont réparties sur plusieurs supports.</w:t>
      </w:r>
    </w:p>
    <w:p>
      <w:pPr>
        <w:pStyle w:val="ListParagraph"/>
        <w:spacing w:after="120"/>
      </w:pPr>
      <w:r>
        <w:t xml:space="preserve">2. </w:t>
      </w:r>
      <w:r>
        <w:rPr>
          <w:b/>
        </w:rPr>
        <w:t>Risque d’erreurs de saisie :</w:t>
      </w:r>
      <w:r>
        <w:t xml:space="preserve"> la duplication manuelle augmente les incohérences.</w:t>
      </w:r>
    </w:p>
    <w:p>
      <w:pPr>
        <w:pStyle w:val="ListParagraph"/>
        <w:spacing w:after="120"/>
      </w:pPr>
      <w:r>
        <w:t xml:space="preserve">3. </w:t>
      </w:r>
      <w:r>
        <w:rPr>
          <w:b/>
        </w:rPr>
        <w:t>Suivi difficile des échéances :</w:t>
      </w:r>
      <w:r>
        <w:t xml:space="preserve"> les dates de validité d’étalonnage, de garantie ou de contrat ne sont pas automatiquement surveillées.</w:t>
      </w:r>
    </w:p>
    <w:p>
      <w:pPr>
        <w:pStyle w:val="ListParagraph"/>
        <w:spacing w:after="120"/>
      </w:pPr>
      <w:r>
        <w:t xml:space="preserve">4. </w:t>
      </w:r>
      <w:r>
        <w:rPr>
          <w:b/>
        </w:rPr>
        <w:t>Traçabilité limitée :</w:t>
      </w:r>
      <w:r>
        <w:t xml:space="preserve"> il est difficile d’obtenir rapidement l’historique complet d’un équipement.</w:t>
      </w:r>
    </w:p>
    <w:p>
      <w:pPr>
        <w:pStyle w:val="ListParagraph"/>
        <w:spacing w:after="120"/>
      </w:pPr>
      <w:r>
        <w:t xml:space="preserve">5. </w:t>
      </w:r>
      <w:r>
        <w:rPr>
          <w:b/>
        </w:rPr>
        <w:t>Production documentaire lente :</w:t>
      </w:r>
      <w:r>
        <w:t xml:space="preserve"> les fiches de vie et demandes de prestation doivent être remplies manuellement.</w:t>
      </w:r>
    </w:p>
    <w:p>
      <w:pPr>
        <w:pStyle w:val="ListParagraph"/>
        <w:spacing w:after="120"/>
      </w:pPr>
      <w:r>
        <w:t xml:space="preserve">6. </w:t>
      </w:r>
      <w:r>
        <w:rPr>
          <w:b/>
        </w:rPr>
        <w:t>Sécurité insuffisante :</w:t>
      </w:r>
      <w:r>
        <w:t xml:space="preserve"> l’accès aux informations métier n’est pas toujours contrôlé selon les rôles.</w:t>
      </w:r>
    </w:p>
    <w:p>
      <w:pPr>
        <w:spacing w:after="80"/>
      </w:pPr>
    </w:p>
    <w:p>
      <w:pPr>
        <w:pStyle w:val="Heading2"/>
        <w:spacing w:after="160"/>
      </w:pPr>
      <w:r>
        <w:t>2.3 Solution proposée</w:t>
      </w:r>
    </w:p>
    <w:p>
      <w:pPr>
        <w:spacing w:after="80"/>
      </w:pPr>
    </w:p>
    <w:p>
      <w:pPr>
        <w:spacing w:after="120"/>
      </w:pPr>
      <w:r>
        <w:t>La solution proposée est une application backend exposant des API REST pour gérer les données du laboratoire. Elle permet de structurer les informations en base de données, d’appliquer les règles métier dans une couche de services, de sécuriser l’accès par JWT et de générer automatiquement les documents PDF nécessaires.</w:t>
      </w:r>
    </w:p>
    <w:p>
      <w:pPr>
        <w:spacing w:after="80"/>
      </w:pPr>
    </w:p>
    <w:p>
      <w:pPr>
        <w:spacing w:after="120"/>
      </w:pPr>
      <w:r>
        <w:t>Le périmètre du dépôt analysé correspond principalement à la partie backend de l’application. Il fournit les services qui peuvent être consommés par une interface web, mobile ou un client API.</w:t>
      </w:r>
    </w:p>
    <w:p>
      <w:pPr>
        <w:spacing w:after="80"/>
      </w:pPr>
    </w:p>
    <w:p>
      <w:pPr>
        <w:spacing w:after="120"/>
      </w:pPr>
    </w:p>
    <w:p>
      <w:pPr>
        <w:spacing w:after="80"/>
      </w:pPr>
    </w:p>
    <w:p>
      <w:pPr>
        <w:pStyle w:val="Heading1"/>
        <w:spacing w:after="160"/>
      </w:pPr>
      <w:r>
        <w:t>3. Analyse du formulaire PDF de demande de prestation</w:t>
      </w:r>
    </w:p>
    <w:p>
      <w:pPr>
        <w:spacing w:after="80"/>
      </w:pPr>
    </w:p>
    <w:p>
      <w:pPr>
        <w:pStyle w:val="Heading2"/>
        <w:spacing w:after="160"/>
      </w:pPr>
      <w:r>
        <w:t>3.1 Document source analysé</w:t>
      </w:r>
    </w:p>
    <w:p>
      <w:pPr>
        <w:spacing w:after="80"/>
      </w:pPr>
    </w:p>
    <w:p>
      <w:pPr>
        <w:spacing w:after="120"/>
      </w:pPr>
      <w:r>
        <w:t xml:space="preserve">Le dépôt contient un formulaire PDF intitulé </w:t>
      </w:r>
      <w:r>
        <w:rPr>
          <w:b/>
        </w:rPr>
        <w:t>« DEMANDE DE PRESTATION DE SERVICE »</w:t>
      </w:r>
      <w:r>
        <w:t>. L’extraction du contenu indique les informations suivantes :</w:t>
      </w:r>
    </w:p>
    <w:p>
      <w:pPr>
        <w:spacing w:after="80"/>
      </w:pPr>
    </w:p>
    <w:p>
      <w:pPr>
        <w:pStyle w:val="ListParagraph"/>
        <w:spacing w:after="120"/>
      </w:pPr>
      <w:r>
        <w:t xml:space="preserve">• Référence : </w:t>
      </w:r>
      <w:r>
        <w:rPr>
          <w:b/>
        </w:rPr>
        <w:t>F/T/04</w:t>
      </w:r>
      <w:r>
        <w:t xml:space="preserve"> ;</w:t>
      </w:r>
    </w:p>
    <w:p>
      <w:pPr>
        <w:pStyle w:val="ListParagraph"/>
        <w:spacing w:after="120"/>
      </w:pPr>
      <w:r>
        <w:t xml:space="preserve">• Date de version : </w:t>
      </w:r>
      <w:r>
        <w:rPr>
          <w:b/>
        </w:rPr>
        <w:t>Mai 2025</w:t>
      </w:r>
      <w:r>
        <w:t xml:space="preserve"> ;</w:t>
      </w:r>
    </w:p>
    <w:p>
      <w:pPr>
        <w:pStyle w:val="ListParagraph"/>
        <w:spacing w:after="120"/>
      </w:pPr>
      <w:r>
        <w:t xml:space="preserve">• Révision : </w:t>
      </w:r>
      <w:r>
        <w:rPr>
          <w:b/>
        </w:rPr>
        <w:t>04</w:t>
      </w:r>
      <w:r>
        <w:t xml:space="preserve"> ;</w:t>
      </w:r>
    </w:p>
    <w:p>
      <w:pPr>
        <w:pStyle w:val="ListParagraph"/>
        <w:spacing w:after="120"/>
      </w:pPr>
      <w:r>
        <w:t>• Objet : demande de prestation liée à un matériel à étalonner ;</w:t>
      </w:r>
    </w:p>
    <w:p>
      <w:pPr>
        <w:pStyle w:val="ListParagraph"/>
        <w:spacing w:after="120"/>
      </w:pPr>
      <w:r>
        <w:t>• Sections principales : client, date, matériel, prestation demandée, déclaration de conformité, commentaire, niveau d’incertitude et signatures.</w:t>
      </w:r>
    </w:p>
    <w:p>
      <w:pPr>
        <w:spacing w:after="80"/>
      </w:pPr>
    </w:p>
    <w:p>
      <w:pPr>
        <w:spacing w:after="120"/>
      </w:pPr>
      <w:r>
        <w:t xml:space="preserve">Ce formulaire constitue une base fonctionnelle importante pour le module </w:t>
      </w:r>
      <w:r>
        <w:rPr>
          <w:b/>
        </w:rPr>
        <w:t>Demande de Prestation</w:t>
      </w:r>
      <w:r>
        <w:t xml:space="preserve"> de l’application.</w:t>
      </w:r>
    </w:p>
    <w:p>
      <w:pPr>
        <w:spacing w:after="80"/>
      </w:pPr>
    </w:p>
    <w:p>
      <w:pPr>
        <w:pStyle w:val="Heading2"/>
        <w:spacing w:after="160"/>
      </w:pPr>
      <w:r>
        <w:t>3.2 Champs métier du formulaire</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Zone du formulaire PDF</w:t>
            </w:r>
          </w:p>
        </w:tc>
        <w:tc>
          <w:tcPr>
            <w:tcW w:w="0" w:type="auto"/>
            <w:shd w:fill="D9EAF7"/>
          </w:tcPr>
          <w:p>
            <w:pPr>
              <w:spacing w:after="0"/>
            </w:pPr>
            <w:r>
              <w:rPr>
                <w:b/>
              </w:rPr>
              <w:t>Interprétation métier</w:t>
            </w:r>
          </w:p>
        </w:tc>
        <w:tc>
          <w:tcPr>
            <w:tcW w:w="0" w:type="auto"/>
            <w:shd w:fill="D9EAF7"/>
          </w:tcPr>
          <w:p>
            <w:pPr>
              <w:spacing w:after="0"/>
            </w:pPr>
            <w:r>
              <w:rPr>
                <w:b/>
              </w:rPr>
              <w:t>Implémentation dans l’application</w:t>
            </w:r>
          </w:p>
        </w:tc>
      </w:tr>
      <w:tr>
        <w:tc>
          <w:tcPr>
            <w:tcW w:w="0" w:type="auto"/>
          </w:tcPr>
          <w:p>
            <w:pPr>
              <w:spacing w:after="0"/>
            </w:pPr>
            <w:r>
              <w:t>Client</w:t>
            </w:r>
          </w:p>
        </w:tc>
        <w:tc>
          <w:tcPr>
            <w:tcW w:w="0" w:type="auto"/>
          </w:tcPr>
          <w:p>
            <w:pPr>
              <w:spacing w:after="0"/>
            </w:pPr>
            <w:r>
              <w:t>Organisme demandeur de la prestation</w:t>
            </w:r>
          </w:p>
        </w:tc>
        <w:tc>
          <w:tcPr>
            <w:tcW w:w="0" w:type="auto"/>
          </w:tcPr>
          <w:p>
            <w:pPr>
              <w:spacing w:after="0"/>
            </w:pPr>
            <w:r>
              <w:t xml:space="preserve">Paramètre applicatif </w:t>
            </w:r>
            <w:r>
              <w:rPr>
                <w:rFonts w:ascii="Courier New" w:hAnsi="Courier New" w:cs="Courier New"/>
                <w:sz w:val="19"/>
              </w:rPr>
              <w:t>app.demande-prestation.client</w:t>
            </w:r>
          </w:p>
        </w:tc>
      </w:tr>
      <w:tr>
        <w:tc>
          <w:tcPr>
            <w:tcW w:w="0" w:type="auto"/>
          </w:tcPr>
          <w:p>
            <w:pPr>
              <w:spacing w:after="0"/>
            </w:pPr>
            <w:r>
              <w:t>Date</w:t>
            </w:r>
          </w:p>
        </w:tc>
        <w:tc>
          <w:tcPr>
            <w:tcW w:w="0" w:type="auto"/>
          </w:tcPr>
          <w:p>
            <w:pPr>
              <w:spacing w:after="0"/>
            </w:pPr>
            <w:r>
              <w:t>Date de création de la demande</w:t>
            </w:r>
          </w:p>
        </w:tc>
        <w:tc>
          <w:tcPr>
            <w:tcW w:w="0" w:type="auto"/>
          </w:tcPr>
          <w:p>
            <w:pPr>
              <w:spacing w:after="0"/>
            </w:pPr>
            <w:r>
              <w:rPr>
                <w:rFonts w:ascii="Courier New" w:hAnsi="Courier New" w:cs="Courier New"/>
                <w:sz w:val="19"/>
              </w:rPr>
              <w:t>DemandePrestation.dateDemande</w:t>
            </w:r>
          </w:p>
        </w:tc>
      </w:tr>
      <w:tr>
        <w:tc>
          <w:tcPr>
            <w:tcW w:w="0" w:type="auto"/>
          </w:tcPr>
          <w:p>
            <w:pPr>
              <w:spacing w:after="0"/>
            </w:pPr>
            <w:r>
              <w:t>Désignation</w:t>
            </w:r>
          </w:p>
        </w:tc>
        <w:tc>
          <w:tcPr>
            <w:tcW w:w="0" w:type="auto"/>
          </w:tcPr>
          <w:p>
            <w:pPr>
              <w:spacing w:after="0"/>
            </w:pPr>
            <w:r>
              <w:t>Nom du matériel à étalonner</w:t>
            </w:r>
          </w:p>
        </w:tc>
        <w:tc>
          <w:tcPr>
            <w:tcW w:w="0" w:type="auto"/>
          </w:tcPr>
          <w:p>
            <w:pPr>
              <w:spacing w:after="0"/>
            </w:pPr>
            <w:r>
              <w:rPr>
                <w:rFonts w:ascii="Courier New" w:hAnsi="Courier New" w:cs="Courier New"/>
                <w:sz w:val="19"/>
              </w:rPr>
              <w:t>Equipement.designation</w:t>
            </w:r>
          </w:p>
        </w:tc>
      </w:tr>
      <w:tr>
        <w:tc>
          <w:tcPr>
            <w:tcW w:w="0" w:type="auto"/>
          </w:tcPr>
          <w:p>
            <w:pPr>
              <w:spacing w:after="0"/>
            </w:pPr>
            <w:r>
              <w:t>Type</w:t>
            </w:r>
          </w:p>
        </w:tc>
        <w:tc>
          <w:tcPr>
            <w:tcW w:w="0" w:type="auto"/>
          </w:tcPr>
          <w:p>
            <w:pPr>
              <w:spacing w:after="0"/>
            </w:pPr>
            <w:r>
              <w:t>Type ou modèle du matériel</w:t>
            </w:r>
          </w:p>
        </w:tc>
        <w:tc>
          <w:tcPr>
            <w:tcW w:w="0" w:type="auto"/>
          </w:tcPr>
          <w:p>
            <w:pPr>
              <w:spacing w:after="0"/>
            </w:pPr>
            <w:r>
              <w:rPr>
                <w:rFonts w:ascii="Courier New" w:hAnsi="Courier New" w:cs="Courier New"/>
                <w:sz w:val="19"/>
              </w:rPr>
              <w:t>Equipement.modele</w:t>
            </w:r>
          </w:p>
        </w:tc>
      </w:tr>
      <w:tr>
        <w:tc>
          <w:tcPr>
            <w:tcW w:w="0" w:type="auto"/>
          </w:tcPr>
          <w:p>
            <w:pPr>
              <w:spacing w:after="0"/>
            </w:pPr>
            <w:r>
              <w:t>Constructeur</w:t>
            </w:r>
          </w:p>
        </w:tc>
        <w:tc>
          <w:tcPr>
            <w:tcW w:w="0" w:type="auto"/>
          </w:tcPr>
          <w:p>
            <w:pPr>
              <w:spacing w:after="0"/>
            </w:pPr>
            <w:r>
              <w:t>Fabricant ou marque</w:t>
            </w:r>
          </w:p>
        </w:tc>
        <w:tc>
          <w:tcPr>
            <w:tcW w:w="0" w:type="auto"/>
          </w:tcPr>
          <w:p>
            <w:pPr>
              <w:spacing w:after="0"/>
            </w:pPr>
            <w:r>
              <w:rPr>
                <w:rFonts w:ascii="Courier New" w:hAnsi="Courier New" w:cs="Courier New"/>
                <w:sz w:val="19"/>
              </w:rPr>
              <w:t>Equipement.marque</w:t>
            </w:r>
          </w:p>
        </w:tc>
      </w:tr>
      <w:tr>
        <w:tc>
          <w:tcPr>
            <w:tcW w:w="0" w:type="auto"/>
          </w:tcPr>
          <w:p>
            <w:pPr>
              <w:spacing w:after="0"/>
            </w:pPr>
            <w:r>
              <w:t>N° de série</w:t>
            </w:r>
          </w:p>
        </w:tc>
        <w:tc>
          <w:tcPr>
            <w:tcW w:w="0" w:type="auto"/>
          </w:tcPr>
          <w:p>
            <w:pPr>
              <w:spacing w:after="0"/>
            </w:pPr>
            <w:r>
              <w:t>Numéro unique du matériel</w:t>
            </w:r>
          </w:p>
        </w:tc>
        <w:tc>
          <w:tcPr>
            <w:tcW w:w="0" w:type="auto"/>
          </w:tcPr>
          <w:p>
            <w:pPr>
              <w:spacing w:after="0"/>
            </w:pPr>
            <w:r>
              <w:rPr>
                <w:rFonts w:ascii="Courier New" w:hAnsi="Courier New" w:cs="Courier New"/>
                <w:sz w:val="19"/>
              </w:rPr>
              <w:t>Equipement.numeroSerie</w:t>
            </w:r>
          </w:p>
        </w:tc>
      </w:tr>
      <w:tr>
        <w:tc>
          <w:tcPr>
            <w:tcW w:w="0" w:type="auto"/>
          </w:tcPr>
          <w:p>
            <w:pPr>
              <w:spacing w:after="0"/>
            </w:pPr>
            <w:r>
              <w:t>Id</w:t>
            </w:r>
          </w:p>
        </w:tc>
        <w:tc>
          <w:tcPr>
            <w:tcW w:w="0" w:type="auto"/>
          </w:tcPr>
          <w:p>
            <w:pPr>
              <w:spacing w:after="0"/>
            </w:pPr>
            <w:r>
              <w:t>Identifiant interne</w:t>
            </w:r>
          </w:p>
        </w:tc>
        <w:tc>
          <w:tcPr>
            <w:tcW w:w="0" w:type="auto"/>
          </w:tcPr>
          <w:p>
            <w:pPr>
              <w:spacing w:after="0"/>
            </w:pPr>
            <w:r>
              <w:rPr>
                <w:rFonts w:ascii="Courier New" w:hAnsi="Courier New" w:cs="Courier New"/>
                <w:sz w:val="19"/>
              </w:rPr>
              <w:t>Equipement.codeIdentifiant</w:t>
            </w:r>
          </w:p>
        </w:tc>
      </w:tr>
      <w:tr>
        <w:tc>
          <w:tcPr>
            <w:tcW w:w="0" w:type="auto"/>
          </w:tcPr>
          <w:p>
            <w:pPr>
              <w:spacing w:after="0"/>
            </w:pPr>
            <w:r>
              <w:t>État à la livraison</w:t>
            </w:r>
          </w:p>
        </w:tc>
        <w:tc>
          <w:tcPr>
            <w:tcW w:w="0" w:type="auto"/>
          </w:tcPr>
          <w:p>
            <w:pPr>
              <w:spacing w:after="0"/>
            </w:pPr>
            <w:r>
              <w:t>Observation à réception</w:t>
            </w:r>
          </w:p>
        </w:tc>
        <w:tc>
          <w:tcPr>
            <w:tcW w:w="0" w:type="auto"/>
          </w:tcPr>
          <w:p>
            <w:pPr>
              <w:spacing w:after="0"/>
            </w:pPr>
            <w:r>
              <w:rPr>
                <w:rFonts w:ascii="Courier New" w:hAnsi="Courier New" w:cs="Courier New"/>
                <w:sz w:val="19"/>
              </w:rPr>
              <w:t>DemandePrestation.etatALaLivraison</w:t>
            </w:r>
          </w:p>
        </w:tc>
      </w:tr>
      <w:tr>
        <w:tc>
          <w:tcPr>
            <w:tcW w:w="0" w:type="auto"/>
          </w:tcPr>
          <w:p>
            <w:pPr>
              <w:spacing w:after="0"/>
            </w:pPr>
            <w:r>
              <w:t>Accessoires</w:t>
            </w:r>
          </w:p>
        </w:tc>
        <w:tc>
          <w:tcPr>
            <w:tcW w:w="0" w:type="auto"/>
          </w:tcPr>
          <w:p>
            <w:pPr>
              <w:spacing w:after="0"/>
            </w:pPr>
            <w:r>
              <w:t>Accessoires associés</w:t>
            </w:r>
          </w:p>
        </w:tc>
        <w:tc>
          <w:tcPr>
            <w:tcW w:w="0" w:type="auto"/>
          </w:tcPr>
          <w:p>
            <w:pPr>
              <w:spacing w:after="0"/>
            </w:pPr>
            <w:r>
              <w:t xml:space="preserve">Module </w:t>
            </w:r>
            <w:r>
              <w:rPr>
                <w:rFonts w:ascii="Courier New" w:hAnsi="Courier New" w:cs="Courier New"/>
                <w:sz w:val="19"/>
              </w:rPr>
              <w:t>Accessoire</w:t>
            </w:r>
          </w:p>
        </w:tc>
      </w:tr>
      <w:tr>
        <w:tc>
          <w:tcPr>
            <w:tcW w:w="0" w:type="auto"/>
          </w:tcPr>
          <w:p>
            <w:pPr>
              <w:spacing w:after="0"/>
            </w:pPr>
            <w:r>
              <w:t>Étalonnage au laboratoire / sur site</w:t>
            </w:r>
          </w:p>
        </w:tc>
        <w:tc>
          <w:tcPr>
            <w:tcW w:w="0" w:type="auto"/>
          </w:tcPr>
          <w:p>
            <w:pPr>
              <w:spacing w:after="0"/>
            </w:pPr>
            <w:r>
              <w:t>Lieu de la prestation</w:t>
            </w:r>
          </w:p>
        </w:tc>
        <w:tc>
          <w:tcPr>
            <w:tcW w:w="0" w:type="auto"/>
          </w:tcPr>
          <w:p>
            <w:pPr>
              <w:spacing w:after="0"/>
            </w:pPr>
            <w:r>
              <w:rPr>
                <w:rFonts w:ascii="Courier New" w:hAnsi="Courier New" w:cs="Courier New"/>
                <w:sz w:val="19"/>
              </w:rPr>
              <w:t>DemandePrestation.lieu</w:t>
            </w:r>
            <w:r>
              <w:t xml:space="preserve"> : </w:t>
            </w:r>
            <w:r>
              <w:rPr>
                <w:rFonts w:ascii="Courier New" w:hAnsi="Courier New" w:cs="Courier New"/>
                <w:sz w:val="19"/>
              </w:rPr>
              <w:t>LABORATOIRE</w:t>
            </w:r>
            <w:r>
              <w:t xml:space="preserve"> ou </w:t>
            </w:r>
            <w:r>
              <w:rPr>
                <w:rFonts w:ascii="Courier New" w:hAnsi="Courier New" w:cs="Courier New"/>
                <w:sz w:val="19"/>
              </w:rPr>
              <w:t>SITE</w:t>
            </w:r>
          </w:p>
        </w:tc>
      </w:tr>
      <w:tr>
        <w:tc>
          <w:tcPr>
            <w:tcW w:w="0" w:type="auto"/>
          </w:tcPr>
          <w:p>
            <w:pPr>
              <w:spacing w:after="0"/>
            </w:pPr>
            <w:r>
              <w:t>Comparaison inter-laboratoires</w:t>
            </w:r>
          </w:p>
        </w:tc>
        <w:tc>
          <w:tcPr>
            <w:tcW w:w="0" w:type="auto"/>
          </w:tcPr>
          <w:p>
            <w:pPr>
              <w:spacing w:after="0"/>
            </w:pPr>
            <w:r>
              <w:t>Indique une comparaison entre laboratoires</w:t>
            </w:r>
          </w:p>
        </w:tc>
        <w:tc>
          <w:tcPr>
            <w:tcW w:w="0" w:type="auto"/>
          </w:tcPr>
          <w:p>
            <w:pPr>
              <w:spacing w:after="0"/>
            </w:pPr>
            <w:r>
              <w:rPr>
                <w:rFonts w:ascii="Courier New" w:hAnsi="Courier New" w:cs="Courier New"/>
                <w:sz w:val="19"/>
              </w:rPr>
              <w:t>DemandePrestation.comparaisonInterLabo</w:t>
            </w:r>
          </w:p>
        </w:tc>
      </w:tr>
      <w:tr>
        <w:tc>
          <w:tcPr>
            <w:tcW w:w="0" w:type="auto"/>
          </w:tcPr>
          <w:p>
            <w:pPr>
              <w:spacing w:after="0"/>
            </w:pPr>
            <w:r>
              <w:t>Déclaration de conformité</w:t>
            </w:r>
          </w:p>
        </w:tc>
        <w:tc>
          <w:tcPr>
            <w:tcW w:w="0" w:type="auto"/>
          </w:tcPr>
          <w:p>
            <w:pPr>
              <w:spacing w:after="0"/>
            </w:pPr>
            <w:r>
              <w:t>Demande de jugement conforme/non conforme</w:t>
            </w:r>
          </w:p>
        </w:tc>
        <w:tc>
          <w:tcPr>
            <w:tcW w:w="0" w:type="auto"/>
          </w:tcPr>
          <w:p>
            <w:pPr>
              <w:spacing w:after="0"/>
            </w:pPr>
            <w:r>
              <w:rPr>
                <w:rFonts w:ascii="Courier New" w:hAnsi="Courier New" w:cs="Courier New"/>
                <w:sz w:val="19"/>
              </w:rPr>
              <w:t>DemandePrestation.declarationConformite</w:t>
            </w:r>
          </w:p>
        </w:tc>
      </w:tr>
      <w:tr>
        <w:tc>
          <w:tcPr>
            <w:tcW w:w="0" w:type="auto"/>
          </w:tcPr>
          <w:p>
            <w:pPr>
              <w:spacing w:after="0"/>
            </w:pPr>
            <w:r>
              <w:t>EMT</w:t>
            </w:r>
          </w:p>
        </w:tc>
        <w:tc>
          <w:tcPr>
            <w:tcW w:w="0" w:type="auto"/>
          </w:tcPr>
          <w:p>
            <w:pPr>
              <w:spacing w:after="0"/>
            </w:pPr>
            <w:r>
              <w:t>Erreur maximale tolérée</w:t>
            </w:r>
          </w:p>
        </w:tc>
        <w:tc>
          <w:tcPr>
            <w:tcW w:w="0" w:type="auto"/>
          </w:tcPr>
          <w:p>
            <w:pPr>
              <w:spacing w:after="0"/>
            </w:pPr>
            <w:r>
              <w:rPr>
                <w:rFonts w:ascii="Courier New" w:hAnsi="Courier New" w:cs="Courier New"/>
                <w:sz w:val="19"/>
              </w:rPr>
              <w:t>Etalonnage.emt</w:t>
            </w:r>
          </w:p>
        </w:tc>
      </w:tr>
      <w:tr>
        <w:tc>
          <w:tcPr>
            <w:tcW w:w="0" w:type="auto"/>
          </w:tcPr>
          <w:p>
            <w:pPr>
              <w:spacing w:after="0"/>
            </w:pPr>
            <w:r>
              <w:t>Bande de garde</w:t>
            </w:r>
          </w:p>
        </w:tc>
        <w:tc>
          <w:tcPr>
            <w:tcW w:w="0" w:type="auto"/>
          </w:tcPr>
          <w:p>
            <w:pPr>
              <w:spacing w:after="0"/>
            </w:pPr>
            <w:r>
              <w:t>Bande de garde appliquée</w:t>
            </w:r>
          </w:p>
        </w:tc>
        <w:tc>
          <w:tcPr>
            <w:tcW w:w="0" w:type="auto"/>
          </w:tcPr>
          <w:p>
            <w:pPr>
              <w:spacing w:after="0"/>
            </w:pPr>
            <w:r>
              <w:rPr>
                <w:rFonts w:ascii="Courier New" w:hAnsi="Courier New" w:cs="Courier New"/>
                <w:sz w:val="19"/>
              </w:rPr>
              <w:t>Etalonnage.bandeGarde</w:t>
            </w:r>
          </w:p>
        </w:tc>
      </w:tr>
      <w:tr>
        <w:tc>
          <w:tcPr>
            <w:tcW w:w="0" w:type="auto"/>
          </w:tcPr>
          <w:p>
            <w:pPr>
              <w:spacing w:after="0"/>
            </w:pPr>
            <w:r>
              <w:t>Règle de décision</w:t>
            </w:r>
          </w:p>
        </w:tc>
        <w:tc>
          <w:tcPr>
            <w:tcW w:w="0" w:type="auto"/>
          </w:tcPr>
          <w:p>
            <w:pPr>
              <w:spacing w:after="0"/>
            </w:pPr>
            <w:r>
              <w:t>Règle appliquée pour la conformité</w:t>
            </w:r>
          </w:p>
        </w:tc>
        <w:tc>
          <w:tcPr>
            <w:tcW w:w="0" w:type="auto"/>
          </w:tcPr>
          <w:p>
            <w:pPr>
              <w:spacing w:after="0"/>
            </w:pPr>
            <w:r>
              <w:rPr>
                <w:rFonts w:ascii="Courier New" w:hAnsi="Courier New" w:cs="Courier New"/>
                <w:sz w:val="19"/>
              </w:rPr>
              <w:t>RegleDecision</w:t>
            </w:r>
          </w:p>
        </w:tc>
      </w:tr>
      <w:tr>
        <w:tc>
          <w:tcPr>
            <w:tcW w:w="0" w:type="auto"/>
          </w:tcPr>
          <w:p>
            <w:pPr>
              <w:spacing w:after="0"/>
            </w:pPr>
            <w:r>
              <w:t>Points à étalonner</w:t>
            </w:r>
          </w:p>
        </w:tc>
        <w:tc>
          <w:tcPr>
            <w:tcW w:w="0" w:type="auto"/>
          </w:tcPr>
          <w:p>
            <w:pPr>
              <w:spacing w:after="0"/>
            </w:pPr>
            <w:r>
              <w:t>Points de mesure à contrôler</w:t>
            </w:r>
          </w:p>
        </w:tc>
        <w:tc>
          <w:tcPr>
            <w:tcW w:w="0" w:type="auto"/>
          </w:tcPr>
          <w:p>
            <w:pPr>
              <w:spacing w:after="0"/>
            </w:pPr>
            <w:r>
              <w:rPr>
                <w:rFonts w:ascii="Courier New" w:hAnsi="Courier New" w:cs="Courier New"/>
                <w:sz w:val="19"/>
              </w:rPr>
              <w:t>DemandePrestation.pointsAEtalonner</w:t>
            </w:r>
          </w:p>
        </w:tc>
      </w:tr>
      <w:tr>
        <w:tc>
          <w:tcPr>
            <w:tcW w:w="0" w:type="auto"/>
          </w:tcPr>
          <w:p>
            <w:pPr>
              <w:spacing w:after="0"/>
            </w:pPr>
            <w:r>
              <w:t>Niveau d’incertitude</w:t>
            </w:r>
          </w:p>
        </w:tc>
        <w:tc>
          <w:tcPr>
            <w:tcW w:w="0" w:type="auto"/>
          </w:tcPr>
          <w:p>
            <w:pPr>
              <w:spacing w:after="0"/>
            </w:pPr>
            <w:r>
              <w:t>Classe d’incertitude demandée</w:t>
            </w:r>
          </w:p>
        </w:tc>
        <w:tc>
          <w:tcPr>
            <w:tcW w:w="0" w:type="auto"/>
          </w:tcPr>
          <w:p>
            <w:pPr>
              <w:spacing w:after="0"/>
            </w:pPr>
            <w:r>
              <w:rPr>
                <w:rFonts w:ascii="Courier New" w:hAnsi="Courier New" w:cs="Courier New"/>
                <w:sz w:val="19"/>
              </w:rPr>
              <w:t>NiveauIncertitude</w:t>
            </w:r>
          </w:p>
        </w:tc>
      </w:tr>
      <w:tr>
        <w:tc>
          <w:tcPr>
            <w:tcW w:w="0" w:type="auto"/>
          </w:tcPr>
          <w:p>
            <w:pPr>
              <w:spacing w:after="0"/>
            </w:pPr>
            <w:r>
              <w:t>Signatures</w:t>
            </w:r>
          </w:p>
        </w:tc>
        <w:tc>
          <w:tcPr>
            <w:tcW w:w="0" w:type="auto"/>
          </w:tcPr>
          <w:p>
            <w:pPr>
              <w:spacing w:after="0"/>
            </w:pPr>
            <w:r>
              <w:t>Validation client et bureau réception</w:t>
            </w:r>
          </w:p>
        </w:tc>
        <w:tc>
          <w:tcPr>
            <w:tcW w:w="0" w:type="auto"/>
          </w:tcPr>
          <w:p>
            <w:pPr>
              <w:spacing w:after="0"/>
            </w:pPr>
            <w:r>
              <w:t>Générées dans le PDF final</w:t>
            </w:r>
          </w:p>
        </w:tc>
      </w:tr>
    </w:tbl>
    <w:p>
      <w:pPr>
        <w:spacing w:after="120"/>
      </w:pPr>
    </w:p>
    <w:p>
      <w:pPr>
        <w:spacing w:after="80"/>
      </w:pPr>
    </w:p>
    <w:p>
      <w:pPr>
        <w:pStyle w:val="Heading2"/>
        <w:spacing w:after="160"/>
      </w:pPr>
      <w:r>
        <w:t>3.3 Règles de décision issues du formulaire</w:t>
      </w:r>
    </w:p>
    <w:p>
      <w:pPr>
        <w:spacing w:after="80"/>
      </w:pPr>
    </w:p>
    <w:p>
      <w:pPr>
        <w:spacing w:after="120"/>
      </w:pPr>
      <w:r>
        <w:t xml:space="preserve">Le formulaire impose un choix de règle de décision lorsqu’une déclaration de conformité est demandée. Le modèle applicatif reprend ces choix via l’énumération </w:t>
      </w:r>
      <w:r>
        <w:rPr>
          <w:rFonts w:ascii="Courier New" w:hAnsi="Courier New" w:cs="Courier New"/>
          <w:sz w:val="19"/>
        </w:rPr>
        <w:t>RegleDecision</w:t>
      </w:r>
      <w:r>
        <w:t xml:space="preserve"> :</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Règle du formulaire</w:t>
            </w:r>
          </w:p>
        </w:tc>
        <w:tc>
          <w:tcPr>
            <w:tcW w:w="0" w:type="auto"/>
            <w:shd w:fill="D9EAF7"/>
          </w:tcPr>
          <w:p>
            <w:pPr>
              <w:spacing w:after="0"/>
            </w:pPr>
            <w:r>
              <w:rPr>
                <w:b/>
              </w:rPr>
              <w:t>Valeur applicative</w:t>
            </w:r>
          </w:p>
        </w:tc>
      </w:tr>
      <w:tr>
        <w:tc>
          <w:tcPr>
            <w:tcW w:w="0" w:type="auto"/>
          </w:tcPr>
          <w:p>
            <w:pPr>
              <w:spacing w:after="0"/>
            </w:pPr>
            <w:r>
              <w:t>Déclaration binaire pour simple acceptation</w:t>
            </w:r>
          </w:p>
        </w:tc>
        <w:tc>
          <w:tcPr>
            <w:tcW w:w="0" w:type="auto"/>
          </w:tcPr>
          <w:p>
            <w:pPr>
              <w:spacing w:after="0"/>
            </w:pPr>
            <w:r>
              <w:rPr>
                <w:rFonts w:ascii="Courier New" w:hAnsi="Courier New" w:cs="Courier New"/>
                <w:sz w:val="19"/>
              </w:rPr>
              <w:t>BINAIRE_SIMPLE</w:t>
            </w:r>
          </w:p>
        </w:tc>
      </w:tr>
      <w:tr>
        <w:tc>
          <w:tcPr>
            <w:tcW w:w="0" w:type="auto"/>
          </w:tcPr>
          <w:p>
            <w:pPr>
              <w:spacing w:after="0"/>
            </w:pPr>
            <w:r>
              <w:t>Déclaration binaire avec bande de garde</w:t>
            </w:r>
          </w:p>
        </w:tc>
        <w:tc>
          <w:tcPr>
            <w:tcW w:w="0" w:type="auto"/>
          </w:tcPr>
          <w:p>
            <w:pPr>
              <w:spacing w:after="0"/>
            </w:pPr>
            <w:r>
              <w:rPr>
                <w:rFonts w:ascii="Courier New" w:hAnsi="Courier New" w:cs="Courier New"/>
                <w:sz w:val="19"/>
              </w:rPr>
              <w:t>BINAIRE_BANDE_GARDE</w:t>
            </w:r>
          </w:p>
        </w:tc>
      </w:tr>
      <w:tr>
        <w:tc>
          <w:tcPr>
            <w:tcW w:w="0" w:type="auto"/>
          </w:tcPr>
          <w:p>
            <w:pPr>
              <w:spacing w:after="0"/>
            </w:pPr>
            <w:r>
              <w:t>Déclaration non binaire avec bande de garde</w:t>
            </w:r>
          </w:p>
        </w:tc>
        <w:tc>
          <w:tcPr>
            <w:tcW w:w="0" w:type="auto"/>
          </w:tcPr>
          <w:p>
            <w:pPr>
              <w:spacing w:after="0"/>
            </w:pPr>
            <w:r>
              <w:rPr>
                <w:rFonts w:ascii="Courier New" w:hAnsi="Courier New" w:cs="Courier New"/>
                <w:sz w:val="19"/>
              </w:rPr>
              <w:t>NON_BINAIRE_BANDE_GARDE</w:t>
            </w:r>
          </w:p>
        </w:tc>
      </w:tr>
    </w:tbl>
    <w:p>
      <w:pPr>
        <w:spacing w:after="120"/>
      </w:pPr>
    </w:p>
    <w:p>
      <w:pPr>
        <w:spacing w:after="80"/>
      </w:pPr>
    </w:p>
    <w:p>
      <w:pPr>
        <w:pStyle w:val="Heading2"/>
        <w:spacing w:after="160"/>
      </w:pPr>
      <w:r>
        <w:t>3.4 Apport du module numérique</w:t>
      </w:r>
    </w:p>
    <w:p>
      <w:pPr>
        <w:spacing w:after="80"/>
      </w:pPr>
    </w:p>
    <w:p>
      <w:pPr>
        <w:spacing w:after="120"/>
      </w:pPr>
      <w:r>
        <w:t>La transformation du formulaire PDF en module applicatif apporte plusieurs avantages :</w:t>
      </w:r>
    </w:p>
    <w:p>
      <w:pPr>
        <w:spacing w:after="80"/>
      </w:pPr>
    </w:p>
    <w:p>
      <w:pPr>
        <w:pStyle w:val="ListParagraph"/>
        <w:spacing w:after="120"/>
      </w:pPr>
      <w:r>
        <w:t>• récupération automatique des informations de l’équipement ;</w:t>
      </w:r>
    </w:p>
    <w:p>
      <w:pPr>
        <w:pStyle w:val="ListParagraph"/>
        <w:spacing w:after="120"/>
      </w:pPr>
      <w:r>
        <w:t>• réduction des erreurs de saisie ;</w:t>
      </w:r>
    </w:p>
    <w:p>
      <w:pPr>
        <w:pStyle w:val="ListParagraph"/>
        <w:spacing w:after="120"/>
      </w:pPr>
      <w:r>
        <w:t>• centralisation de la demande dans la base PostgreSQL ;</w:t>
      </w:r>
    </w:p>
    <w:p>
      <w:pPr>
        <w:pStyle w:val="ListParagraph"/>
        <w:spacing w:after="120"/>
      </w:pPr>
      <w:r>
        <w:t>• génération PDF automatique et homogène ;</w:t>
      </w:r>
    </w:p>
    <w:p>
      <w:pPr>
        <w:pStyle w:val="ListParagraph"/>
        <w:spacing w:after="120"/>
      </w:pPr>
      <w:r>
        <w:t>• rattachement direct de la demande à une opération d’étalonnage ;</w:t>
      </w:r>
    </w:p>
    <w:p>
      <w:pPr>
        <w:pStyle w:val="ListParagraph"/>
        <w:spacing w:after="120"/>
      </w:pPr>
      <w:r>
        <w:t>• historisation et recherche rapide des demandes.</w:t>
      </w:r>
    </w:p>
    <w:p>
      <w:pPr>
        <w:spacing w:after="80"/>
      </w:pPr>
    </w:p>
    <w:p>
      <w:pPr>
        <w:spacing w:after="120"/>
      </w:pPr>
    </w:p>
    <w:p>
      <w:pPr>
        <w:spacing w:after="80"/>
      </w:pPr>
    </w:p>
    <w:p>
      <w:pPr>
        <w:pStyle w:val="Heading1"/>
        <w:spacing w:after="160"/>
      </w:pPr>
      <w:r>
        <w:t>4. Objectifs et cahier des charges</w:t>
      </w:r>
    </w:p>
    <w:p>
      <w:pPr>
        <w:spacing w:after="80"/>
      </w:pPr>
    </w:p>
    <w:p>
      <w:pPr>
        <w:pStyle w:val="Heading2"/>
        <w:spacing w:after="160"/>
      </w:pPr>
      <w:r>
        <w:t>4.1 Objectif général</w:t>
      </w:r>
    </w:p>
    <w:p>
      <w:pPr>
        <w:spacing w:after="80"/>
      </w:pPr>
    </w:p>
    <w:p>
      <w:pPr>
        <w:spacing w:after="120"/>
      </w:pPr>
      <w:r>
        <w:t>L’objectif principal du stage est de concevoir et développer un backend robuste pour une application web de gestion d’un laboratoire, couvrant le cycle de vie des équipements et les processus associés aux étalonnages, interventions, contrats, documents et utilisateurs.</w:t>
      </w:r>
    </w:p>
    <w:p>
      <w:pPr>
        <w:spacing w:after="80"/>
      </w:pPr>
    </w:p>
    <w:p>
      <w:pPr>
        <w:pStyle w:val="Heading2"/>
        <w:spacing w:after="160"/>
      </w:pPr>
      <w:r>
        <w:t>4.2 Objectifs fonctionnels</w:t>
      </w:r>
    </w:p>
    <w:p>
      <w:pPr>
        <w:spacing w:after="80"/>
      </w:pPr>
    </w:p>
    <w:p>
      <w:pPr>
        <w:spacing w:after="120"/>
      </w:pPr>
      <w:r>
        <w:t>Les objectifs fonctionnels identifiés sont les suivants :</w:t>
      </w:r>
    </w:p>
    <w:p>
      <w:pPr>
        <w:spacing w:after="80"/>
      </w:pPr>
    </w:p>
    <w:p>
      <w:pPr>
        <w:pStyle w:val="ListParagraph"/>
        <w:spacing w:after="120"/>
      </w:pPr>
      <w:r>
        <w:t xml:space="preserve">1. </w:t>
      </w:r>
      <w:r>
        <w:rPr>
          <w:b/>
        </w:rPr>
        <w:t>Gestion des utilisateurs</w:t>
      </w:r>
    </w:p>
    <w:p>
      <w:pPr>
        <w:pStyle w:val="ListParagraph"/>
        <w:spacing w:after="120"/>
      </w:pPr>
      <w:r>
        <w:t>• inscription ;</w:t>
      </w:r>
    </w:p>
    <w:p>
      <w:pPr>
        <w:pStyle w:val="ListParagraph"/>
        <w:spacing w:after="120"/>
      </w:pPr>
      <w:r>
        <w:t>• activation par email ;</w:t>
      </w:r>
    </w:p>
    <w:p>
      <w:pPr>
        <w:pStyle w:val="ListParagraph"/>
        <w:spacing w:after="120"/>
      </w:pPr>
      <w:r>
        <w:t>• connexion sécurisée ;</w:t>
      </w:r>
    </w:p>
    <w:p>
      <w:pPr>
        <w:pStyle w:val="ListParagraph"/>
        <w:spacing w:after="120"/>
      </w:pPr>
      <w:r>
        <w:t>• réinitialisation du mot de passe ;</w:t>
      </w:r>
    </w:p>
    <w:p>
      <w:pPr>
        <w:pStyle w:val="ListParagraph"/>
        <w:spacing w:after="120"/>
      </w:pPr>
      <w:r>
        <w:t>• gestion des rôles.</w:t>
      </w:r>
    </w:p>
    <w:p>
      <w:pPr>
        <w:spacing w:after="80"/>
      </w:pPr>
    </w:p>
    <w:p>
      <w:pPr>
        <w:pStyle w:val="ListParagraph"/>
        <w:spacing w:after="120"/>
      </w:pPr>
      <w:r>
        <w:t xml:space="preserve">2. </w:t>
      </w:r>
      <w:r>
        <w:rPr>
          <w:b/>
        </w:rPr>
        <w:t>Gestion du parc équipements</w:t>
      </w:r>
    </w:p>
    <w:p>
      <w:pPr>
        <w:pStyle w:val="ListParagraph"/>
        <w:spacing w:after="120"/>
      </w:pPr>
      <w:r>
        <w:t>• création, modification, consultation et réforme d’un équipement ;</w:t>
      </w:r>
    </w:p>
    <w:p>
      <w:pPr>
        <w:pStyle w:val="ListParagraph"/>
        <w:spacing w:after="120"/>
      </w:pPr>
      <w:r>
        <w:t>• recherche par désignation ;</w:t>
      </w:r>
    </w:p>
    <w:p>
      <w:pPr>
        <w:pStyle w:val="ListParagraph"/>
        <w:spacing w:after="120"/>
      </w:pPr>
      <w:r>
        <w:t>• filtrage par état ;</w:t>
      </w:r>
    </w:p>
    <w:p>
      <w:pPr>
        <w:pStyle w:val="ListParagraph"/>
        <w:spacing w:after="120"/>
      </w:pPr>
      <w:r>
        <w:t>• affectation à un responsable, suppléant et contact technique ;</w:t>
      </w:r>
    </w:p>
    <w:p>
      <w:pPr>
        <w:pStyle w:val="ListParagraph"/>
        <w:spacing w:after="120"/>
      </w:pPr>
      <w:r>
        <w:t>• association à un laboratoire d’étalonnage.</w:t>
      </w:r>
    </w:p>
    <w:p>
      <w:pPr>
        <w:spacing w:after="80"/>
      </w:pPr>
    </w:p>
    <w:p>
      <w:pPr>
        <w:pStyle w:val="ListParagraph"/>
        <w:spacing w:after="120"/>
      </w:pPr>
      <w:r>
        <w:t xml:space="preserve">3. </w:t>
      </w:r>
      <w:r>
        <w:rPr>
          <w:b/>
        </w:rPr>
        <w:t>Gestion du personnel et des laboratoires</w:t>
      </w:r>
    </w:p>
    <w:p>
      <w:pPr>
        <w:pStyle w:val="ListParagraph"/>
        <w:spacing w:after="120"/>
      </w:pPr>
      <w:r>
        <w:t>• enregistrement des personnes liées aux équipements ;</w:t>
      </w:r>
    </w:p>
    <w:p>
      <w:pPr>
        <w:pStyle w:val="ListParagraph"/>
        <w:spacing w:after="120"/>
      </w:pPr>
      <w:r>
        <w:t>• gestion des laboratoires ou prestataires d’étalonnage.</w:t>
      </w:r>
    </w:p>
    <w:p>
      <w:pPr>
        <w:spacing w:after="80"/>
      </w:pPr>
    </w:p>
    <w:p>
      <w:pPr>
        <w:pStyle w:val="ListParagraph"/>
        <w:spacing w:after="120"/>
      </w:pPr>
      <w:r>
        <w:t xml:space="preserve">4. </w:t>
      </w:r>
      <w:r>
        <w:rPr>
          <w:b/>
        </w:rPr>
        <w:t>Gestion des interventions</w:t>
      </w:r>
    </w:p>
    <w:p>
      <w:pPr>
        <w:pStyle w:val="ListParagraph"/>
        <w:spacing w:after="120"/>
      </w:pPr>
      <w:r>
        <w:t>• création d’interventions de maintenance, panne, vérification ou étalonnage ;</w:t>
      </w:r>
    </w:p>
    <w:p>
      <w:pPr>
        <w:pStyle w:val="ListParagraph"/>
        <w:spacing w:after="120"/>
      </w:pPr>
      <w:r>
        <w:t>• historisation par équipement ;</w:t>
      </w:r>
    </w:p>
    <w:p>
      <w:pPr>
        <w:pStyle w:val="ListParagraph"/>
        <w:spacing w:after="120"/>
      </w:pPr>
      <w:r>
        <w:t xml:space="preserve">• création automatique d’un enregistrement d’étalonnage lorsque le type d’intervention est </w:t>
      </w:r>
      <w:r>
        <w:rPr>
          <w:rFonts w:ascii="Courier New" w:hAnsi="Courier New" w:cs="Courier New"/>
          <w:sz w:val="19"/>
        </w:rPr>
        <w:t>ETALONNAGE</w:t>
      </w:r>
      <w:r>
        <w:t>.</w:t>
      </w:r>
    </w:p>
    <w:p>
      <w:pPr>
        <w:spacing w:after="80"/>
      </w:pPr>
    </w:p>
    <w:p>
      <w:pPr>
        <w:pStyle w:val="ListParagraph"/>
        <w:spacing w:after="120"/>
      </w:pPr>
      <w:r>
        <w:t xml:space="preserve">5. </w:t>
      </w:r>
      <w:r>
        <w:rPr>
          <w:b/>
        </w:rPr>
        <w:t>Gestion des étalonnages</w:t>
      </w:r>
    </w:p>
    <w:p>
      <w:pPr>
        <w:pStyle w:val="ListParagraph"/>
        <w:spacing w:after="120"/>
      </w:pPr>
      <w:r>
        <w:t>• suivi de la date de validité ;</w:t>
      </w:r>
    </w:p>
    <w:p>
      <w:pPr>
        <w:pStyle w:val="ListParagraph"/>
        <w:spacing w:after="120"/>
      </w:pPr>
      <w:r>
        <w:t>• saisie de l’EMT ;</w:t>
      </w:r>
    </w:p>
    <w:p>
      <w:pPr>
        <w:pStyle w:val="ListParagraph"/>
        <w:spacing w:after="120"/>
      </w:pPr>
      <w:r>
        <w:t>• saisie de la bande de garde ;</w:t>
      </w:r>
    </w:p>
    <w:p>
      <w:pPr>
        <w:pStyle w:val="ListParagraph"/>
        <w:spacing w:after="120"/>
      </w:pPr>
      <w:r>
        <w:t>• résultat conforme, non conforme ou en attente.</w:t>
      </w:r>
    </w:p>
    <w:p>
      <w:pPr>
        <w:spacing w:after="80"/>
      </w:pPr>
    </w:p>
    <w:p>
      <w:pPr>
        <w:pStyle w:val="ListParagraph"/>
        <w:spacing w:after="120"/>
      </w:pPr>
      <w:r>
        <w:t xml:space="preserve">6. </w:t>
      </w:r>
      <w:r>
        <w:rPr>
          <w:b/>
        </w:rPr>
        <w:t>Gestion des contrats de maintenance</w:t>
      </w:r>
    </w:p>
    <w:p>
      <w:pPr>
        <w:pStyle w:val="ListParagraph"/>
        <w:spacing w:after="120"/>
      </w:pPr>
      <w:r>
        <w:t>• rattachement à un équipement ;</w:t>
      </w:r>
    </w:p>
    <w:p>
      <w:pPr>
        <w:pStyle w:val="ListParagraph"/>
        <w:spacing w:after="120"/>
      </w:pPr>
      <w:r>
        <w:t>• dates de début et fin ;</w:t>
      </w:r>
    </w:p>
    <w:p>
      <w:pPr>
        <w:pStyle w:val="ListParagraph"/>
        <w:spacing w:after="120"/>
      </w:pPr>
      <w:r>
        <w:t>• période de maintenance ;</w:t>
      </w:r>
    </w:p>
    <w:p>
      <w:pPr>
        <w:pStyle w:val="ListParagraph"/>
        <w:spacing w:after="120"/>
      </w:pPr>
      <w:r>
        <w:t>• prestataire.</w:t>
      </w:r>
    </w:p>
    <w:p>
      <w:pPr>
        <w:spacing w:after="80"/>
      </w:pPr>
    </w:p>
    <w:p>
      <w:pPr>
        <w:pStyle w:val="ListParagraph"/>
        <w:spacing w:after="120"/>
      </w:pPr>
      <w:r>
        <w:t xml:space="preserve">7. </w:t>
      </w:r>
      <w:r>
        <w:rPr>
          <w:b/>
        </w:rPr>
        <w:t>Gestion documentaire</w:t>
      </w:r>
    </w:p>
    <w:p>
      <w:pPr>
        <w:pStyle w:val="ListParagraph"/>
        <w:spacing w:after="120"/>
      </w:pPr>
      <w:r>
        <w:t>• téléversement de certificats, rapports, contrats, manuels, garanties ou autres documents ;</w:t>
      </w:r>
    </w:p>
    <w:p>
      <w:pPr>
        <w:pStyle w:val="ListParagraph"/>
        <w:spacing w:after="120"/>
      </w:pPr>
      <w:r>
        <w:t>• rattachement à un équipement, une intervention ou un contrat.</w:t>
      </w:r>
    </w:p>
    <w:p>
      <w:pPr>
        <w:spacing w:after="80"/>
      </w:pPr>
    </w:p>
    <w:p>
      <w:pPr>
        <w:pStyle w:val="ListParagraph"/>
        <w:spacing w:after="120"/>
      </w:pPr>
      <w:r>
        <w:t xml:space="preserve">8. </w:t>
      </w:r>
      <w:r>
        <w:rPr>
          <w:b/>
        </w:rPr>
        <w:t>Génération de documents PDF</w:t>
      </w:r>
    </w:p>
    <w:p>
      <w:pPr>
        <w:pStyle w:val="ListParagraph"/>
        <w:spacing w:after="120"/>
      </w:pPr>
      <w:r>
        <w:t>• fiche de vie de l’équipement ;</w:t>
      </w:r>
    </w:p>
    <w:p>
      <w:pPr>
        <w:pStyle w:val="ListParagraph"/>
        <w:spacing w:after="120"/>
      </w:pPr>
      <w:r>
        <w:t>• demande de prestation de service conforme au formulaire F/T/04.</w:t>
      </w:r>
    </w:p>
    <w:p>
      <w:pPr>
        <w:spacing w:after="80"/>
      </w:pPr>
    </w:p>
    <w:p>
      <w:pPr>
        <w:pStyle w:val="ListParagraph"/>
        <w:spacing w:after="120"/>
      </w:pPr>
      <w:r>
        <w:t xml:space="preserve">9. </w:t>
      </w:r>
      <w:r>
        <w:rPr>
          <w:b/>
        </w:rPr>
        <w:t>Alertes et tableau de bord</w:t>
      </w:r>
    </w:p>
    <w:p>
      <w:pPr>
        <w:pStyle w:val="ListParagraph"/>
        <w:spacing w:after="120"/>
      </w:pPr>
      <w:r>
        <w:t>• alertes sur les étalonnages arrivant à échéance ;</w:t>
      </w:r>
    </w:p>
    <w:p>
      <w:pPr>
        <w:pStyle w:val="ListParagraph"/>
        <w:spacing w:after="120"/>
      </w:pPr>
      <w:r>
        <w:t>• alertes sur les contrats proches de la fin ;</w:t>
      </w:r>
    </w:p>
    <w:p>
      <w:pPr>
        <w:pStyle w:val="ListParagraph"/>
        <w:spacing w:after="120"/>
      </w:pPr>
      <w:r>
        <w:t>• alertes sur les garanties proches de l’expiration ;</w:t>
      </w:r>
    </w:p>
    <w:p>
      <w:pPr>
        <w:pStyle w:val="ListParagraph"/>
        <w:spacing w:after="120"/>
      </w:pPr>
      <w:r>
        <w:t>• indicateurs de synthèse du parc.</w:t>
      </w:r>
    </w:p>
    <w:p>
      <w:pPr>
        <w:spacing w:after="80"/>
      </w:pPr>
    </w:p>
    <w:p>
      <w:pPr>
        <w:pStyle w:val="Heading2"/>
        <w:spacing w:after="160"/>
      </w:pPr>
      <w:r>
        <w:t>4.3 Exigences non fonctionnelles</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Exigence</w:t>
            </w:r>
          </w:p>
        </w:tc>
        <w:tc>
          <w:tcPr>
            <w:tcW w:w="0" w:type="auto"/>
            <w:shd w:fill="D9EAF7"/>
          </w:tcPr>
          <w:p>
            <w:pPr>
              <w:spacing w:after="0"/>
            </w:pPr>
            <w:r>
              <w:rPr>
                <w:b/>
              </w:rPr>
              <w:t>Description</w:t>
            </w:r>
          </w:p>
        </w:tc>
      </w:tr>
      <w:tr>
        <w:tc>
          <w:tcPr>
            <w:tcW w:w="0" w:type="auto"/>
          </w:tcPr>
          <w:p>
            <w:pPr>
              <w:spacing w:after="0"/>
            </w:pPr>
            <w:r>
              <w:t>Sécurité</w:t>
            </w:r>
          </w:p>
        </w:tc>
        <w:tc>
          <w:tcPr>
            <w:tcW w:w="0" w:type="auto"/>
          </w:tcPr>
          <w:p>
            <w:pPr>
              <w:spacing w:after="0"/>
            </w:pPr>
            <w:r>
              <w:t>Accès authentifié, mots de passe hachés, rôles, JWT</w:t>
            </w:r>
          </w:p>
        </w:tc>
      </w:tr>
      <w:tr>
        <w:tc>
          <w:tcPr>
            <w:tcW w:w="0" w:type="auto"/>
          </w:tcPr>
          <w:p>
            <w:pPr>
              <w:spacing w:after="0"/>
            </w:pPr>
            <w:r>
              <w:t>Maintenabilité</w:t>
            </w:r>
          </w:p>
        </w:tc>
        <w:tc>
          <w:tcPr>
            <w:tcW w:w="0" w:type="auto"/>
          </w:tcPr>
          <w:p>
            <w:pPr>
              <w:spacing w:after="0"/>
            </w:pPr>
            <w:r>
              <w:t>Organisation par couches, DTOs, services métier</w:t>
            </w:r>
          </w:p>
        </w:tc>
      </w:tr>
      <w:tr>
        <w:tc>
          <w:tcPr>
            <w:tcW w:w="0" w:type="auto"/>
          </w:tcPr>
          <w:p>
            <w:pPr>
              <w:spacing w:after="0"/>
            </w:pPr>
            <w:r>
              <w:t>Traçabilité</w:t>
            </w:r>
          </w:p>
        </w:tc>
        <w:tc>
          <w:tcPr>
            <w:tcW w:w="0" w:type="auto"/>
          </w:tcPr>
          <w:p>
            <w:pPr>
              <w:spacing w:after="0"/>
            </w:pPr>
            <w:r>
              <w:t>Historique des connexions, interventions et documents</w:t>
            </w:r>
          </w:p>
        </w:tc>
      </w:tr>
      <w:tr>
        <w:tc>
          <w:tcPr>
            <w:tcW w:w="0" w:type="auto"/>
          </w:tcPr>
          <w:p>
            <w:pPr>
              <w:spacing w:after="0"/>
            </w:pPr>
            <w:r>
              <w:t>Intégrité</w:t>
            </w:r>
          </w:p>
        </w:tc>
        <w:tc>
          <w:tcPr>
            <w:tcW w:w="0" w:type="auto"/>
          </w:tcPr>
          <w:p>
            <w:pPr>
              <w:spacing w:after="0"/>
            </w:pPr>
            <w:r>
              <w:t>Contraintes SQL, clés étrangères, champs uniques</w:t>
            </w:r>
          </w:p>
        </w:tc>
      </w:tr>
      <w:tr>
        <w:tc>
          <w:tcPr>
            <w:tcW w:w="0" w:type="auto"/>
          </w:tcPr>
          <w:p>
            <w:pPr>
              <w:spacing w:after="0"/>
            </w:pPr>
            <w:r>
              <w:t>Évolutivité</w:t>
            </w:r>
          </w:p>
        </w:tc>
        <w:tc>
          <w:tcPr>
            <w:tcW w:w="0" w:type="auto"/>
          </w:tcPr>
          <w:p>
            <w:pPr>
              <w:spacing w:after="0"/>
            </w:pPr>
            <w:r>
              <w:t>Architecture REST extensible</w:t>
            </w:r>
          </w:p>
        </w:tc>
      </w:tr>
      <w:tr>
        <w:tc>
          <w:tcPr>
            <w:tcW w:w="0" w:type="auto"/>
          </w:tcPr>
          <w:p>
            <w:pPr>
              <w:spacing w:after="0"/>
            </w:pPr>
            <w:r>
              <w:t>Portabilité</w:t>
            </w:r>
          </w:p>
        </w:tc>
        <w:tc>
          <w:tcPr>
            <w:tcW w:w="0" w:type="auto"/>
          </w:tcPr>
          <w:p>
            <w:pPr>
              <w:spacing w:after="0"/>
            </w:pPr>
            <w:r>
              <w:t>Exécution via Maven et configuration Spring Boot</w:t>
            </w:r>
          </w:p>
        </w:tc>
      </w:tr>
      <w:tr>
        <w:tc>
          <w:tcPr>
            <w:tcW w:w="0" w:type="auto"/>
          </w:tcPr>
          <w:p>
            <w:pPr>
              <w:spacing w:after="0"/>
            </w:pPr>
            <w:r>
              <w:t>Qualité documentaire</w:t>
            </w:r>
          </w:p>
        </w:tc>
        <w:tc>
          <w:tcPr>
            <w:tcW w:w="0" w:type="auto"/>
          </w:tcPr>
          <w:p>
            <w:pPr>
              <w:spacing w:after="0"/>
            </w:pPr>
            <w:r>
              <w:t>PDF standardisés et versionnés</w:t>
            </w:r>
          </w:p>
        </w:tc>
      </w:tr>
      <w:tr>
        <w:tc>
          <w:tcPr>
            <w:tcW w:w="0" w:type="auto"/>
          </w:tcPr>
          <w:p>
            <w:pPr>
              <w:spacing w:after="0"/>
            </w:pPr>
            <w:r>
              <w:t>Fiabilité des données</w:t>
            </w:r>
          </w:p>
        </w:tc>
        <w:tc>
          <w:tcPr>
            <w:tcW w:w="0" w:type="auto"/>
          </w:tcPr>
          <w:p>
            <w:pPr>
              <w:spacing w:after="0"/>
            </w:pPr>
            <w:r>
              <w:t>Migrations Flyway reproductibles</w:t>
            </w:r>
          </w:p>
        </w:tc>
      </w:tr>
    </w:tbl>
    <w:p>
      <w:pPr>
        <w:spacing w:after="120"/>
      </w:pPr>
    </w:p>
    <w:p>
      <w:pPr>
        <w:spacing w:after="80"/>
      </w:pPr>
    </w:p>
    <w:p>
      <w:pPr>
        <w:spacing w:after="120"/>
      </w:pPr>
    </w:p>
    <w:p>
      <w:pPr>
        <w:spacing w:after="80"/>
      </w:pPr>
    </w:p>
    <w:p>
      <w:pPr>
        <w:pStyle w:val="Heading1"/>
        <w:spacing w:after="160"/>
      </w:pPr>
      <w:r>
        <w:t>5. Environnement technique</w:t>
      </w:r>
    </w:p>
    <w:p>
      <w:pPr>
        <w:spacing w:after="80"/>
      </w:pPr>
    </w:p>
    <w:p>
      <w:pPr>
        <w:pStyle w:val="Heading2"/>
        <w:spacing w:after="160"/>
      </w:pPr>
      <w:r>
        <w:t>5.1 Technologies utilisées</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Couche</w:t>
            </w:r>
          </w:p>
        </w:tc>
        <w:tc>
          <w:tcPr>
            <w:tcW w:w="0" w:type="auto"/>
            <w:shd w:fill="D9EAF7"/>
          </w:tcPr>
          <w:p>
            <w:pPr>
              <w:spacing w:after="0"/>
            </w:pPr>
            <w:r>
              <w:rPr>
                <w:b/>
              </w:rPr>
              <w:t>Technologie</w:t>
            </w:r>
          </w:p>
        </w:tc>
        <w:tc>
          <w:tcPr>
            <w:tcW w:w="0" w:type="auto"/>
            <w:shd w:fill="D9EAF7"/>
          </w:tcPr>
          <w:p>
            <w:pPr>
              <w:spacing w:after="0"/>
            </w:pPr>
            <w:r>
              <w:rPr>
                <w:b/>
              </w:rPr>
              <w:t>Rôle</w:t>
            </w:r>
          </w:p>
        </w:tc>
      </w:tr>
      <w:tr>
        <w:tc>
          <w:tcPr>
            <w:tcW w:w="0" w:type="auto"/>
          </w:tcPr>
          <w:p>
            <w:pPr>
              <w:spacing w:after="0"/>
            </w:pPr>
            <w:r>
              <w:t>Langage</w:t>
            </w:r>
          </w:p>
        </w:tc>
        <w:tc>
          <w:tcPr>
            <w:tcW w:w="0" w:type="auto"/>
          </w:tcPr>
          <w:p>
            <w:pPr>
              <w:spacing w:after="0"/>
            </w:pPr>
            <w:r>
              <w:t>Java 17</w:t>
            </w:r>
          </w:p>
        </w:tc>
        <w:tc>
          <w:tcPr>
            <w:tcW w:w="0" w:type="auto"/>
          </w:tcPr>
          <w:p>
            <w:pPr>
              <w:spacing w:after="0"/>
            </w:pPr>
            <w:r>
              <w:t>Développement backend</w:t>
            </w:r>
          </w:p>
        </w:tc>
      </w:tr>
      <w:tr>
        <w:tc>
          <w:tcPr>
            <w:tcW w:w="0" w:type="auto"/>
          </w:tcPr>
          <w:p>
            <w:pPr>
              <w:spacing w:after="0"/>
            </w:pPr>
            <w:r>
              <w:t>Framework</w:t>
            </w:r>
          </w:p>
        </w:tc>
        <w:tc>
          <w:tcPr>
            <w:tcW w:w="0" w:type="auto"/>
          </w:tcPr>
          <w:p>
            <w:pPr>
              <w:spacing w:after="0"/>
            </w:pPr>
            <w:r>
              <w:t>Spring Boot 4.1.0</w:t>
            </w:r>
          </w:p>
        </w:tc>
        <w:tc>
          <w:tcPr>
            <w:tcW w:w="0" w:type="auto"/>
          </w:tcPr>
          <w:p>
            <w:pPr>
              <w:spacing w:after="0"/>
            </w:pPr>
            <w:r>
              <w:t>Socle applicatif</w:t>
            </w:r>
          </w:p>
        </w:tc>
      </w:tr>
      <w:tr>
        <w:tc>
          <w:tcPr>
            <w:tcW w:w="0" w:type="auto"/>
          </w:tcPr>
          <w:p>
            <w:pPr>
              <w:spacing w:after="0"/>
            </w:pPr>
            <w:r>
              <w:t>API Web</w:t>
            </w:r>
          </w:p>
        </w:tc>
        <w:tc>
          <w:tcPr>
            <w:tcW w:w="0" w:type="auto"/>
          </w:tcPr>
          <w:p>
            <w:pPr>
              <w:spacing w:after="0"/>
            </w:pPr>
            <w:r>
              <w:t>Spring Web MVC</w:t>
            </w:r>
          </w:p>
        </w:tc>
        <w:tc>
          <w:tcPr>
            <w:tcW w:w="0" w:type="auto"/>
          </w:tcPr>
          <w:p>
            <w:pPr>
              <w:spacing w:after="0"/>
            </w:pPr>
            <w:r>
              <w:t>Exposition des endpoints REST</w:t>
            </w:r>
          </w:p>
        </w:tc>
      </w:tr>
      <w:tr>
        <w:tc>
          <w:tcPr>
            <w:tcW w:w="0" w:type="auto"/>
          </w:tcPr>
          <w:p>
            <w:pPr>
              <w:spacing w:after="0"/>
            </w:pPr>
            <w:r>
              <w:t>Sécurité</w:t>
            </w:r>
          </w:p>
        </w:tc>
        <w:tc>
          <w:tcPr>
            <w:tcW w:w="0" w:type="auto"/>
          </w:tcPr>
          <w:p>
            <w:pPr>
              <w:spacing w:after="0"/>
            </w:pPr>
            <w:r>
              <w:t>Spring Security</w:t>
            </w:r>
          </w:p>
        </w:tc>
        <w:tc>
          <w:tcPr>
            <w:tcW w:w="0" w:type="auto"/>
          </w:tcPr>
          <w:p>
            <w:pPr>
              <w:spacing w:after="0"/>
            </w:pPr>
            <w:r>
              <w:t>Authentification et autorisation</w:t>
            </w:r>
          </w:p>
        </w:tc>
      </w:tr>
      <w:tr>
        <w:tc>
          <w:tcPr>
            <w:tcW w:w="0" w:type="auto"/>
          </w:tcPr>
          <w:p>
            <w:pPr>
              <w:spacing w:after="0"/>
            </w:pPr>
            <w:r>
              <w:t>Jetons</w:t>
            </w:r>
          </w:p>
        </w:tc>
        <w:tc>
          <w:tcPr>
            <w:tcW w:w="0" w:type="auto"/>
          </w:tcPr>
          <w:p>
            <w:pPr>
              <w:spacing w:after="0"/>
            </w:pPr>
            <w:r>
              <w:t>JJWT 0.13.0</w:t>
            </w:r>
          </w:p>
        </w:tc>
        <w:tc>
          <w:tcPr>
            <w:tcW w:w="0" w:type="auto"/>
          </w:tcPr>
          <w:p>
            <w:pPr>
              <w:spacing w:after="0"/>
            </w:pPr>
            <w:r>
              <w:t>Génération et validation JWT</w:t>
            </w:r>
          </w:p>
        </w:tc>
      </w:tr>
      <w:tr>
        <w:tc>
          <w:tcPr>
            <w:tcW w:w="0" w:type="auto"/>
          </w:tcPr>
          <w:p>
            <w:pPr>
              <w:spacing w:after="0"/>
            </w:pPr>
            <w:r>
              <w:t>ORM</w:t>
            </w:r>
          </w:p>
        </w:tc>
        <w:tc>
          <w:tcPr>
            <w:tcW w:w="0" w:type="auto"/>
          </w:tcPr>
          <w:p>
            <w:pPr>
              <w:spacing w:after="0"/>
            </w:pPr>
            <w:r>
              <w:t>Spring Data JPA / Hibernate</w:t>
            </w:r>
          </w:p>
        </w:tc>
        <w:tc>
          <w:tcPr>
            <w:tcW w:w="0" w:type="auto"/>
          </w:tcPr>
          <w:p>
            <w:pPr>
              <w:spacing w:after="0"/>
            </w:pPr>
            <w:r>
              <w:t>Mapping objet-relationnel</w:t>
            </w:r>
          </w:p>
        </w:tc>
      </w:tr>
      <w:tr>
        <w:tc>
          <w:tcPr>
            <w:tcW w:w="0" w:type="auto"/>
          </w:tcPr>
          <w:p>
            <w:pPr>
              <w:spacing w:after="0"/>
            </w:pPr>
            <w:r>
              <w:t>Base de données</w:t>
            </w:r>
          </w:p>
        </w:tc>
        <w:tc>
          <w:tcPr>
            <w:tcW w:w="0" w:type="auto"/>
          </w:tcPr>
          <w:p>
            <w:pPr>
              <w:spacing w:after="0"/>
            </w:pPr>
            <w:r>
              <w:t>PostgreSQL</w:t>
            </w:r>
          </w:p>
        </w:tc>
        <w:tc>
          <w:tcPr>
            <w:tcW w:w="0" w:type="auto"/>
          </w:tcPr>
          <w:p>
            <w:pPr>
              <w:spacing w:after="0"/>
            </w:pPr>
            <w:r>
              <w:t>Persistance relationnelle</w:t>
            </w:r>
          </w:p>
        </w:tc>
      </w:tr>
      <w:tr>
        <w:tc>
          <w:tcPr>
            <w:tcW w:w="0" w:type="auto"/>
          </w:tcPr>
          <w:p>
            <w:pPr>
              <w:spacing w:after="0"/>
            </w:pPr>
            <w:r>
              <w:t>Migrations</w:t>
            </w:r>
          </w:p>
        </w:tc>
        <w:tc>
          <w:tcPr>
            <w:tcW w:w="0" w:type="auto"/>
          </w:tcPr>
          <w:p>
            <w:pPr>
              <w:spacing w:after="0"/>
            </w:pPr>
            <w:r>
              <w:t>Flyway</w:t>
            </w:r>
          </w:p>
        </w:tc>
        <w:tc>
          <w:tcPr>
            <w:tcW w:w="0" w:type="auto"/>
          </w:tcPr>
          <w:p>
            <w:pPr>
              <w:spacing w:after="0"/>
            </w:pPr>
            <w:r>
              <w:t>Versionnement du schéma SQL</w:t>
            </w:r>
          </w:p>
        </w:tc>
      </w:tr>
      <w:tr>
        <w:tc>
          <w:tcPr>
            <w:tcW w:w="0" w:type="auto"/>
          </w:tcPr>
          <w:p>
            <w:pPr>
              <w:spacing w:after="0"/>
            </w:pPr>
            <w:r>
              <w:t>Build</w:t>
            </w:r>
          </w:p>
        </w:tc>
        <w:tc>
          <w:tcPr>
            <w:tcW w:w="0" w:type="auto"/>
          </w:tcPr>
          <w:p>
            <w:pPr>
              <w:spacing w:after="0"/>
            </w:pPr>
            <w:r>
              <w:t>Maven</w:t>
            </w:r>
          </w:p>
        </w:tc>
        <w:tc>
          <w:tcPr>
            <w:tcW w:w="0" w:type="auto"/>
          </w:tcPr>
          <w:p>
            <w:pPr>
              <w:spacing w:after="0"/>
            </w:pPr>
            <w:r>
              <w:t>Gestion des dépendances et build</w:t>
            </w:r>
          </w:p>
        </w:tc>
      </w:tr>
      <w:tr>
        <w:tc>
          <w:tcPr>
            <w:tcW w:w="0" w:type="auto"/>
          </w:tcPr>
          <w:p>
            <w:pPr>
              <w:spacing w:after="0"/>
            </w:pPr>
            <w:r>
              <w:t>Email</w:t>
            </w:r>
          </w:p>
        </w:tc>
        <w:tc>
          <w:tcPr>
            <w:tcW w:w="0" w:type="auto"/>
          </w:tcPr>
          <w:p>
            <w:pPr>
              <w:spacing w:after="0"/>
            </w:pPr>
            <w:r>
              <w:t>Spring Mail</w:t>
            </w:r>
          </w:p>
        </w:tc>
        <w:tc>
          <w:tcPr>
            <w:tcW w:w="0" w:type="auto"/>
          </w:tcPr>
          <w:p>
            <w:pPr>
              <w:spacing w:after="0"/>
            </w:pPr>
            <w:r>
              <w:t>Activation de compte et reset password</w:t>
            </w:r>
          </w:p>
        </w:tc>
      </w:tr>
      <w:tr>
        <w:tc>
          <w:tcPr>
            <w:tcW w:w="0" w:type="auto"/>
          </w:tcPr>
          <w:p>
            <w:pPr>
              <w:spacing w:after="0"/>
            </w:pPr>
            <w:r>
              <w:t>PDF</w:t>
            </w:r>
          </w:p>
        </w:tc>
        <w:tc>
          <w:tcPr>
            <w:tcW w:w="0" w:type="auto"/>
          </w:tcPr>
          <w:p>
            <w:pPr>
              <w:spacing w:after="0"/>
            </w:pPr>
            <w:r>
              <w:t>iText 5.5.13.3</w:t>
            </w:r>
          </w:p>
        </w:tc>
        <w:tc>
          <w:tcPr>
            <w:tcW w:w="0" w:type="auto"/>
          </w:tcPr>
          <w:p>
            <w:pPr>
              <w:spacing w:after="0"/>
            </w:pPr>
            <w:r>
              <w:t>Génération de fiches et formulaires PDF</w:t>
            </w:r>
          </w:p>
        </w:tc>
      </w:tr>
      <w:tr>
        <w:tc>
          <w:tcPr>
            <w:tcW w:w="0" w:type="auto"/>
          </w:tcPr>
          <w:p>
            <w:pPr>
              <w:spacing w:after="0"/>
            </w:pPr>
            <w:r>
              <w:t>Validation</w:t>
            </w:r>
          </w:p>
        </w:tc>
        <w:tc>
          <w:tcPr>
            <w:tcW w:w="0" w:type="auto"/>
          </w:tcPr>
          <w:p>
            <w:pPr>
              <w:spacing w:after="0"/>
            </w:pPr>
            <w:r>
              <w:t>Jakarta Bean Validation</w:t>
            </w:r>
          </w:p>
        </w:tc>
        <w:tc>
          <w:tcPr>
            <w:tcW w:w="0" w:type="auto"/>
          </w:tcPr>
          <w:p>
            <w:pPr>
              <w:spacing w:after="0"/>
            </w:pPr>
            <w:r>
              <w:t>Validation des DTOs</w:t>
            </w:r>
          </w:p>
        </w:tc>
      </w:tr>
    </w:tbl>
    <w:p>
      <w:pPr>
        <w:spacing w:after="120"/>
      </w:pPr>
    </w:p>
    <w:p>
      <w:pPr>
        <w:spacing w:after="80"/>
      </w:pPr>
    </w:p>
    <w:p>
      <w:pPr>
        <w:pStyle w:val="Heading2"/>
        <w:spacing w:after="160"/>
      </w:pPr>
      <w:r>
        <w:t>5.2 Structure du projet</w:t>
      </w:r>
    </w:p>
    <w:p>
      <w:pPr>
        <w:spacing w:after="80"/>
      </w:pPr>
    </w:p>
    <w:p>
      <w:pPr>
        <w:spacing w:after="120"/>
      </w:pPr>
      <w:r>
        <w:t xml:space="preserve">Le projet backend est situé dans le répertoire </w:t>
      </w:r>
      <w:r>
        <w:rPr>
          <w:rFonts w:ascii="Courier New" w:hAnsi="Courier New" w:cs="Courier New"/>
          <w:sz w:val="19"/>
        </w:rPr>
        <w:t>calibration-hub</w:t>
      </w:r>
      <w:r>
        <w:t>. L’organisation principale est :</w:t>
      </w:r>
    </w:p>
    <w:p>
      <w:pPr>
        <w:spacing w:after="80"/>
      </w:pPr>
    </w:p>
    <w:p>
      <w:pPr>
        <w:pStyle w:val="CodeBlock"/>
        <w:spacing w:after="0"/>
      </w:pPr>
      <w:r>
        <w:rPr>
          <w:b/>
          <w:rFonts w:ascii="Courier New" w:hAnsi="Courier New" w:cs="Courier New"/>
          <w:sz w:val="19"/>
        </w:rPr>
        <w:t>text</w:t>
      </w:r>
    </w:p>
    <w:p>
      <w:pPr>
        <w:pStyle w:val="CodeBlock"/>
        <w:spacing w:after="0"/>
      </w:pPr>
      <w:r>
        <w:rPr>
          <w:rFonts w:ascii="Courier New" w:hAnsi="Courier New" w:cs="Courier New"/>
          <w:sz w:val="19"/>
        </w:rPr>
        <w:t>calibration-hub/</w:t>
      </w:r>
    </w:p>
    <w:p>
      <w:pPr>
        <w:pStyle w:val="CodeBlock"/>
        <w:spacing w:after="0"/>
      </w:pPr>
      <w:r>
        <w:rPr>
          <w:rFonts w:ascii="Courier New" w:hAnsi="Courier New" w:cs="Courier New"/>
          <w:sz w:val="19"/>
        </w:rPr>
        <w:t>├── pom.xml</w:t>
      </w:r>
    </w:p>
    <w:p>
      <w:pPr>
        <w:pStyle w:val="CodeBlock"/>
        <w:spacing w:after="0"/>
      </w:pPr>
      <w:r>
        <w:rPr>
          <w:rFonts w:ascii="Courier New" w:hAnsi="Courier New" w:cs="Courier New"/>
          <w:sz w:val="19"/>
        </w:rPr>
        <w:t>├── src/main/java/com/cert/calibration_hub/</w:t>
      </w:r>
    </w:p>
    <w:p>
      <w:pPr>
        <w:pStyle w:val="CodeBlock"/>
        <w:spacing w:after="0"/>
      </w:pPr>
      <w:r>
        <w:rPr>
          <w:rFonts w:ascii="Courier New" w:hAnsi="Courier New" w:cs="Courier New"/>
          <w:sz w:val="19"/>
        </w:rPr>
        <w:t xml:space="preserve">│   ├── CalibrationHubApplication.java</w:t>
      </w:r>
    </w:p>
    <w:p>
      <w:pPr>
        <w:pStyle w:val="CodeBlock"/>
        <w:spacing w:after="0"/>
      </w:pPr>
      <w:r>
        <w:rPr>
          <w:rFonts w:ascii="Courier New" w:hAnsi="Courier New" w:cs="Courier New"/>
          <w:sz w:val="19"/>
        </w:rPr>
        <w:t xml:space="preserve">│   ├── common/</w:t>
      </w:r>
    </w:p>
    <w:p>
      <w:pPr>
        <w:pStyle w:val="CodeBlock"/>
        <w:spacing w:after="0"/>
      </w:pPr>
      <w:r>
        <w:rPr>
          <w:rFonts w:ascii="Courier New" w:hAnsi="Courier New" w:cs="Courier New"/>
          <w:sz w:val="19"/>
        </w:rPr>
        <w:t xml:space="preserve">│   │   └── GlobalExceptionHandler.java</w:t>
      </w:r>
    </w:p>
    <w:p>
      <w:pPr>
        <w:pStyle w:val="CodeBlock"/>
        <w:spacing w:after="0"/>
      </w:pPr>
      <w:r>
        <w:rPr>
          <w:rFonts w:ascii="Courier New" w:hAnsi="Courier New" w:cs="Courier New"/>
          <w:sz w:val="19"/>
        </w:rPr>
        <w:t xml:space="preserve">│   ├── equipement/</w:t>
      </w:r>
    </w:p>
    <w:p>
      <w:pPr>
        <w:pStyle w:val="CodeBlock"/>
        <w:spacing w:after="0"/>
      </w:pPr>
      <w:r>
        <w:rPr>
          <w:rFonts w:ascii="Courier New" w:hAnsi="Courier New" w:cs="Courier New"/>
          <w:sz w:val="19"/>
        </w:rPr>
        <w:t xml:space="preserve">│   │   ├── entités, contrôleurs, services, repositories</w:t>
      </w:r>
    </w:p>
    <w:p>
      <w:pPr>
        <w:pStyle w:val="CodeBlock"/>
        <w:spacing w:after="0"/>
      </w:pPr>
      <w:r>
        <w:rPr>
          <w:rFonts w:ascii="Courier New" w:hAnsi="Courier New" w:cs="Courier New"/>
          <w:sz w:val="19"/>
        </w:rPr>
        <w:t xml:space="preserve">│   │   └── dto/</w:t>
      </w:r>
    </w:p>
    <w:p>
      <w:pPr>
        <w:pStyle w:val="CodeBlock"/>
        <w:spacing w:after="0"/>
      </w:pPr>
      <w:r>
        <w:rPr>
          <w:rFonts w:ascii="Courier New" w:hAnsi="Courier New" w:cs="Courier New"/>
          <w:sz w:val="19"/>
        </w:rPr>
        <w:t xml:space="preserve">│   └── user/</w:t>
      </w:r>
    </w:p>
    <w:p>
      <w:pPr>
        <w:pStyle w:val="CodeBlock"/>
        <w:spacing w:after="0"/>
      </w:pPr>
      <w:r>
        <w:rPr>
          <w:rFonts w:ascii="Courier New" w:hAnsi="Courier New" w:cs="Courier New"/>
          <w:sz w:val="19"/>
        </w:rPr>
        <w:t xml:space="preserve">│       ├── authentification, sécurité, utilisateurs</w:t>
      </w:r>
    </w:p>
    <w:p>
      <w:pPr>
        <w:pStyle w:val="CodeBlock"/>
        <w:spacing w:after="0"/>
      </w:pPr>
      <w:r>
        <w:rPr>
          <w:rFonts w:ascii="Courier New" w:hAnsi="Courier New" w:cs="Courier New"/>
          <w:sz w:val="19"/>
        </w:rPr>
        <w:t xml:space="preserve">│       └── dto/</w:t>
      </w:r>
    </w:p>
    <w:p>
      <w:pPr>
        <w:pStyle w:val="CodeBlock"/>
        <w:spacing w:after="0"/>
      </w:pPr>
      <w:r>
        <w:rPr>
          <w:rFonts w:ascii="Courier New" w:hAnsi="Courier New" w:cs="Courier New"/>
          <w:sz w:val="19"/>
        </w:rPr>
        <w:t>└── src/main/resources/</w:t>
      </w:r>
    </w:p>
    <w:p>
      <w:pPr>
        <w:pStyle w:val="CodeBlock"/>
        <w:spacing w:after="0"/>
      </w:pPr>
      <w:r>
        <w:rPr>
          <w:rFonts w:ascii="Courier New" w:hAnsi="Courier New" w:cs="Courier New"/>
          <w:sz w:val="19"/>
        </w:rPr>
        <w:t xml:space="preserve">    ├── application.properties</w:t>
      </w:r>
    </w:p>
    <w:p>
      <w:pPr>
        <w:pStyle w:val="CodeBlock"/>
        <w:spacing w:after="0"/>
      </w:pPr>
      <w:r>
        <w:rPr>
          <w:rFonts w:ascii="Courier New" w:hAnsi="Courier New" w:cs="Courier New"/>
          <w:sz w:val="19"/>
        </w:rPr>
        <w:t xml:space="preserve">    ├── db/migration/</w:t>
      </w:r>
    </w:p>
    <w:p>
      <w:pPr>
        <w:pStyle w:val="CodeBlock"/>
        <w:spacing w:after="0"/>
      </w:pPr>
      <w:r>
        <w:rPr>
          <w:rFonts w:ascii="Courier New" w:hAnsi="Courier New" w:cs="Courier New"/>
          <w:sz w:val="19"/>
        </w:rPr>
        <w:t xml:space="preserve">    └── static/logo_cert.png</w:t>
      </w:r>
    </w:p>
    <w:p>
      <w:pPr>
        <w:spacing w:after="120"/>
      </w:pPr>
    </w:p>
    <w:p>
      <w:pPr>
        <w:spacing w:after="80"/>
      </w:pPr>
    </w:p>
    <w:p>
      <w:pPr>
        <w:pStyle w:val="Heading2"/>
        <w:spacing w:after="160"/>
      </w:pPr>
      <w:r>
        <w:t>5.3 Choix techniques</w:t>
      </w:r>
    </w:p>
    <w:p>
      <w:pPr>
        <w:spacing w:after="80"/>
      </w:pPr>
    </w:p>
    <w:p>
      <w:pPr>
        <w:spacing w:after="120"/>
      </w:pPr>
      <w:r>
        <w:t xml:space="preserve">Le choix de </w:t>
      </w:r>
      <w:r>
        <w:rPr>
          <w:b/>
        </w:rPr>
        <w:t>Spring Boot</w:t>
      </w:r>
      <w:r>
        <w:t xml:space="preserve"> permet de développer rapidement une application robuste, modulaire et maintenable. </w:t>
      </w:r>
      <w:r>
        <w:rPr>
          <w:b/>
        </w:rPr>
        <w:t>Spring Data JPA</w:t>
      </w:r>
      <w:r>
        <w:t xml:space="preserve"> simplifie l’accès aux données grâce aux repositories. </w:t>
      </w:r>
      <w:r>
        <w:rPr>
          <w:b/>
        </w:rPr>
        <w:t>Flyway</w:t>
      </w:r>
      <w:r>
        <w:t xml:space="preserve"> assure que le schéma de base de données reste versionné, reproductible et contrôlé. </w:t>
      </w:r>
      <w:r>
        <w:rPr>
          <w:b/>
        </w:rPr>
        <w:t>JWT</w:t>
      </w:r>
      <w:r>
        <w:t xml:space="preserve"> permet une authentification stateless adaptée aux architectures web modernes. Enfin, </w:t>
      </w:r>
      <w:r>
        <w:rPr>
          <w:b/>
        </w:rPr>
        <w:t>iText</w:t>
      </w:r>
      <w:r>
        <w:t xml:space="preserve"> permet de produire des PDF professionnels directement depuis les données métier.</w:t>
      </w:r>
    </w:p>
    <w:p>
      <w:pPr>
        <w:spacing w:after="80"/>
      </w:pPr>
    </w:p>
    <w:p>
      <w:pPr>
        <w:spacing w:after="120"/>
      </w:pPr>
    </w:p>
    <w:p>
      <w:pPr>
        <w:spacing w:after="80"/>
      </w:pPr>
    </w:p>
    <w:p>
      <w:pPr>
        <w:pStyle w:val="Heading1"/>
        <w:spacing w:after="160"/>
      </w:pPr>
      <w:r>
        <w:t>6. Architecture de l’application</w:t>
      </w:r>
    </w:p>
    <w:p>
      <w:pPr>
        <w:spacing w:after="80"/>
      </w:pPr>
    </w:p>
    <w:p>
      <w:pPr>
        <w:pStyle w:val="Heading2"/>
        <w:spacing w:after="160"/>
      </w:pPr>
      <w:r>
        <w:t>6.1 Vue globale</w:t>
      </w:r>
    </w:p>
    <w:p>
      <w:pPr>
        <w:spacing w:after="80"/>
      </w:pPr>
    </w:p>
    <w:p>
      <w:pPr>
        <w:spacing w:after="120"/>
      </w:pPr>
      <w:r>
        <w:t>L’application suit une architecture en couches :</w:t>
      </w:r>
    </w:p>
    <w:p>
      <w:pPr>
        <w:spacing w:after="80"/>
      </w:pPr>
    </w:p>
    <w:p>
      <w:pPr>
        <w:pStyle w:val="ListParagraph"/>
        <w:spacing w:after="120"/>
      </w:pPr>
      <w:r>
        <w:t xml:space="preserve">1. </w:t>
      </w:r>
      <w:r>
        <w:rPr>
          <w:b/>
        </w:rPr>
        <w:t>Couche API REST</w:t>
      </w:r>
      <w:r>
        <w:t xml:space="preserve"> : reçoit les requêtes HTTP et retourne les réponses JSON ou PDF.</w:t>
      </w:r>
    </w:p>
    <w:p>
      <w:pPr>
        <w:pStyle w:val="ListParagraph"/>
        <w:spacing w:after="120"/>
      </w:pPr>
      <w:r>
        <w:t xml:space="preserve">2. </w:t>
      </w:r>
      <w:r>
        <w:rPr>
          <w:b/>
        </w:rPr>
        <w:t>Couche service métier</w:t>
      </w:r>
      <w:r>
        <w:t xml:space="preserve"> : applique les règles métier, transactions et orchestrations.</w:t>
      </w:r>
    </w:p>
    <w:p>
      <w:pPr>
        <w:pStyle w:val="ListParagraph"/>
        <w:spacing w:after="120"/>
      </w:pPr>
      <w:r>
        <w:t xml:space="preserve">3. </w:t>
      </w:r>
      <w:r>
        <w:rPr>
          <w:b/>
        </w:rPr>
        <w:t>Couche repository</w:t>
      </w:r>
      <w:r>
        <w:t xml:space="preserve"> : communique avec la base de données via Spring Data JPA.</w:t>
      </w:r>
    </w:p>
    <w:p>
      <w:pPr>
        <w:pStyle w:val="ListParagraph"/>
        <w:spacing w:after="120"/>
      </w:pPr>
      <w:r>
        <w:t xml:space="preserve">4. </w:t>
      </w:r>
      <w:r>
        <w:rPr>
          <w:b/>
        </w:rPr>
        <w:t>Couche persistance</w:t>
      </w:r>
      <w:r>
        <w:t xml:space="preserve"> : PostgreSQL, fichiers uploadés et migrations Flyway.</w:t>
      </w:r>
    </w:p>
    <w:p>
      <w:pPr>
        <w:pStyle w:val="ListParagraph"/>
        <w:spacing w:after="120"/>
      </w:pPr>
      <w:r>
        <w:t xml:space="preserve">5. </w:t>
      </w:r>
      <w:r>
        <w:rPr>
          <w:b/>
        </w:rPr>
        <w:t>Couche sécurité</w:t>
      </w:r>
      <w:r>
        <w:t xml:space="preserve"> : filtre JWT, rôles et règles d’accès.</w:t>
      </w:r>
    </w:p>
    <w:p>
      <w:pPr>
        <w:spacing w:after="80"/>
      </w:pPr>
    </w:p>
    <w:p>
      <w:pPr>
        <w:pStyle w:val="CodeBlock"/>
        <w:spacing w:after="0"/>
      </w:pPr>
      <w:r>
        <w:rPr>
          <w:b/>
          <w:rFonts w:ascii="Courier New" w:hAnsi="Courier New" w:cs="Courier New"/>
          <w:sz w:val="19"/>
        </w:rPr>
        <w:t>mermaid</w:t>
      </w:r>
    </w:p>
    <w:p>
      <w:pPr>
        <w:pStyle w:val="CodeBlock"/>
        <w:spacing w:after="0"/>
      </w:pPr>
      <w:r>
        <w:rPr>
          <w:rFonts w:ascii="Courier New" w:hAnsi="Courier New" w:cs="Courier New"/>
          <w:sz w:val="19"/>
        </w:rPr>
        <w:t>flowchart LR</w:t>
      </w:r>
    </w:p>
    <w:p>
      <w:pPr>
        <w:pStyle w:val="CodeBlock"/>
        <w:spacing w:after="0"/>
      </w:pPr>
      <w:r>
        <w:rPr>
          <w:rFonts w:ascii="Courier New" w:hAnsi="Courier New" w:cs="Courier New"/>
          <w:sz w:val="19"/>
        </w:rPr>
        <w:t xml:space="preserve">    Client[Client Web / API] --&gt;|HTTP REST| Controllers[Contrôleurs REST]</w:t>
      </w:r>
    </w:p>
    <w:p>
      <w:pPr>
        <w:pStyle w:val="CodeBlock"/>
        <w:spacing w:after="0"/>
      </w:pPr>
      <w:r>
        <w:rPr>
          <w:rFonts w:ascii="Courier New" w:hAnsi="Courier New" w:cs="Courier New"/>
          <w:sz w:val="19"/>
        </w:rPr>
        <w:t xml:space="preserve">    Controllers --&gt; DTO[DTO Request / Response]</w:t>
      </w:r>
    </w:p>
    <w:p>
      <w:pPr>
        <w:pStyle w:val="CodeBlock"/>
        <w:spacing w:after="0"/>
      </w:pPr>
      <w:r>
        <w:rPr>
          <w:rFonts w:ascii="Courier New" w:hAnsi="Courier New" w:cs="Courier New"/>
          <w:sz w:val="19"/>
        </w:rPr>
        <w:t xml:space="preserve">    Controllers --&gt; Services[Services métier]</w:t>
      </w:r>
    </w:p>
    <w:p>
      <w:pPr>
        <w:pStyle w:val="CodeBlock"/>
        <w:spacing w:after="0"/>
      </w:pPr>
      <w:r>
        <w:rPr>
          <w:rFonts w:ascii="Courier New" w:hAnsi="Courier New" w:cs="Courier New"/>
          <w:sz w:val="19"/>
        </w:rPr>
        <w:t xml:space="preserve">    Services --&gt; Repositories[Repositories Spring Data JPA]</w:t>
      </w:r>
    </w:p>
    <w:p>
      <w:pPr>
        <w:pStyle w:val="CodeBlock"/>
        <w:spacing w:after="0"/>
      </w:pPr>
      <w:r>
        <w:rPr>
          <w:rFonts w:ascii="Courier New" w:hAnsi="Courier New" w:cs="Courier New"/>
          <w:sz w:val="19"/>
        </w:rPr>
        <w:t xml:space="preserve">    Repositories --&gt; DB[(PostgreSQL)]</w:t>
      </w:r>
    </w:p>
    <w:p>
      <w:pPr>
        <w:pStyle w:val="CodeBlock"/>
        <w:spacing w:after="0"/>
      </w:pPr>
      <w:r>
        <w:rPr>
          <w:rFonts w:ascii="Courier New" w:hAnsi="Courier New" w:cs="Courier New"/>
          <w:sz w:val="19"/>
        </w:rPr>
        <w:t xml:space="preserve">    Services --&gt; PDF[iText PDF Services]</w:t>
      </w:r>
    </w:p>
    <w:p>
      <w:pPr>
        <w:pStyle w:val="CodeBlock"/>
        <w:spacing w:after="0"/>
      </w:pPr>
      <w:r>
        <w:rPr>
          <w:rFonts w:ascii="Courier New" w:hAnsi="Courier New" w:cs="Courier New"/>
          <w:sz w:val="19"/>
        </w:rPr>
        <w:t xml:space="preserve">    Services --&gt; FS[(Stockage fichiers uploads)]</w:t>
      </w:r>
    </w:p>
    <w:p>
      <w:pPr>
        <w:pStyle w:val="CodeBlock"/>
        <w:spacing w:after="0"/>
      </w:pPr>
      <w:r>
        <w:rPr>
          <w:rFonts w:ascii="Courier New" w:hAnsi="Courier New" w:cs="Courier New"/>
          <w:sz w:val="19"/>
        </w:rPr>
        <w:t xml:space="preserve">    Client --&gt;|Bearer JWT| Security[Spring Security + JwtAuthFilter]</w:t>
      </w:r>
    </w:p>
    <w:p>
      <w:pPr>
        <w:pStyle w:val="CodeBlock"/>
        <w:spacing w:after="0"/>
      </w:pPr>
      <w:r>
        <w:rPr>
          <w:rFonts w:ascii="Courier New" w:hAnsi="Courier New" w:cs="Courier New"/>
          <w:sz w:val="19"/>
        </w:rPr>
        <w:t xml:space="preserve">    Security --&gt; Controllers</w:t>
      </w:r>
    </w:p>
    <w:p>
      <w:pPr>
        <w:spacing w:after="120"/>
      </w:pPr>
    </w:p>
    <w:p>
      <w:pPr>
        <w:spacing w:after="80"/>
      </w:pPr>
    </w:p>
    <w:p>
      <w:pPr>
        <w:pStyle w:val="Heading2"/>
        <w:spacing w:after="160"/>
      </w:pPr>
      <w:r>
        <w:t>6.2 Flux standard d’une requête</w:t>
      </w:r>
    </w:p>
    <w:p>
      <w:pPr>
        <w:spacing w:after="80"/>
      </w:pPr>
    </w:p>
    <w:p>
      <w:pPr>
        <w:spacing w:after="120"/>
      </w:pPr>
      <w:r>
        <w:t>Exemple : création d’une intervention d’étalonnage.</w:t>
      </w:r>
    </w:p>
    <w:p>
      <w:pPr>
        <w:spacing w:after="80"/>
      </w:pPr>
    </w:p>
    <w:p>
      <w:pPr>
        <w:pStyle w:val="ListParagraph"/>
        <w:spacing w:after="120"/>
      </w:pPr>
      <w:r>
        <w:t xml:space="preserve">1. Le client envoie une requête </w:t>
      </w:r>
      <w:r>
        <w:rPr>
          <w:rFonts w:ascii="Courier New" w:hAnsi="Courier New" w:cs="Courier New"/>
          <w:sz w:val="19"/>
        </w:rPr>
        <w:t>POST /api/interventions</w:t>
      </w:r>
      <w:r>
        <w:t xml:space="preserve"> avec un token JWT.</w:t>
      </w:r>
    </w:p>
    <w:p>
      <w:pPr>
        <w:pStyle w:val="ListParagraph"/>
        <w:spacing w:after="120"/>
      </w:pPr>
      <w:r>
        <w:t xml:space="preserve">2. </w:t>
      </w:r>
      <w:r>
        <w:rPr>
          <w:rFonts w:ascii="Courier New" w:hAnsi="Courier New" w:cs="Courier New"/>
          <w:sz w:val="19"/>
        </w:rPr>
        <w:t>JwtAuthFilter</w:t>
      </w:r>
      <w:r>
        <w:t xml:space="preserve"> valide le token et charge le rôle utilisateur.</w:t>
      </w:r>
    </w:p>
    <w:p>
      <w:pPr>
        <w:pStyle w:val="ListParagraph"/>
        <w:spacing w:after="120"/>
      </w:pPr>
      <w:r>
        <w:t xml:space="preserve">3. </w:t>
      </w:r>
      <w:r>
        <w:rPr>
          <w:rFonts w:ascii="Courier New" w:hAnsi="Courier New" w:cs="Courier New"/>
          <w:sz w:val="19"/>
        </w:rPr>
        <w:t>InterventionController</w:t>
      </w:r>
      <w:r>
        <w:t xml:space="preserve"> reçoit le DTO et déclenche la validation.</w:t>
      </w:r>
    </w:p>
    <w:p>
      <w:pPr>
        <w:pStyle w:val="ListParagraph"/>
        <w:spacing w:after="120"/>
      </w:pPr>
      <w:r>
        <w:t xml:space="preserve">4. </w:t>
      </w:r>
      <w:r>
        <w:rPr>
          <w:rFonts w:ascii="Courier New" w:hAnsi="Courier New" w:cs="Courier New"/>
          <w:sz w:val="19"/>
        </w:rPr>
        <w:t>InterventionService</w:t>
      </w:r>
      <w:r>
        <w:t xml:space="preserve"> vérifie l’existence de l’équipement et applique la règle métier.</w:t>
      </w:r>
    </w:p>
    <w:p>
      <w:pPr>
        <w:pStyle w:val="ListParagraph"/>
        <w:spacing w:after="120"/>
      </w:pPr>
      <w:r>
        <w:t xml:space="preserve">5. Si le type est </w:t>
      </w:r>
      <w:r>
        <w:rPr>
          <w:rFonts w:ascii="Courier New" w:hAnsi="Courier New" w:cs="Courier New"/>
          <w:sz w:val="19"/>
        </w:rPr>
        <w:t>ETALONNAGE</w:t>
      </w:r>
      <w:r>
        <w:t xml:space="preserve">, le service crée aussi un enregistrement </w:t>
      </w:r>
      <w:r>
        <w:rPr>
          <w:rFonts w:ascii="Courier New" w:hAnsi="Courier New" w:cs="Courier New"/>
          <w:sz w:val="19"/>
        </w:rPr>
        <w:t>Etalonnage</w:t>
      </w:r>
      <w:r>
        <w:t>.</w:t>
      </w:r>
    </w:p>
    <w:p>
      <w:pPr>
        <w:pStyle w:val="ListParagraph"/>
        <w:spacing w:after="120"/>
      </w:pPr>
      <w:r>
        <w:t xml:space="preserve">6. Les entités sont sauvegardées via </w:t>
      </w:r>
      <w:r>
        <w:rPr>
          <w:rFonts w:ascii="Courier New" w:hAnsi="Courier New" w:cs="Courier New"/>
          <w:sz w:val="19"/>
        </w:rPr>
        <w:t>InterventionRepository</w:t>
      </w:r>
      <w:r>
        <w:t xml:space="preserve"> et </w:t>
      </w:r>
      <w:r>
        <w:rPr>
          <w:rFonts w:ascii="Courier New" w:hAnsi="Courier New" w:cs="Courier New"/>
          <w:sz w:val="19"/>
        </w:rPr>
        <w:t>EtalonnageRepository</w:t>
      </w:r>
      <w:r>
        <w:t>.</w:t>
      </w:r>
    </w:p>
    <w:p>
      <w:pPr>
        <w:pStyle w:val="ListParagraph"/>
        <w:spacing w:after="120"/>
      </w:pPr>
      <w:r>
        <w:t xml:space="preserve">7. Le contrôleur retourne un </w:t>
      </w:r>
      <w:r>
        <w:rPr>
          <w:rFonts w:ascii="Courier New" w:hAnsi="Courier New" w:cs="Courier New"/>
          <w:sz w:val="19"/>
        </w:rPr>
        <w:t>InterventionResponseDTO</w:t>
      </w:r>
      <w:r>
        <w:t>.</w:t>
      </w:r>
    </w:p>
    <w:p>
      <w:pPr>
        <w:spacing w:after="80"/>
      </w:pPr>
    </w:p>
    <w:p>
      <w:pPr>
        <w:pStyle w:val="CodeBlock"/>
        <w:spacing w:after="0"/>
      </w:pPr>
      <w:r>
        <w:rPr>
          <w:b/>
          <w:rFonts w:ascii="Courier New" w:hAnsi="Courier New" w:cs="Courier New"/>
          <w:sz w:val="19"/>
        </w:rPr>
        <w:t>mermaid</w:t>
      </w:r>
    </w:p>
    <w:p>
      <w:pPr>
        <w:pStyle w:val="CodeBlock"/>
        <w:spacing w:after="0"/>
      </w:pPr>
      <w:r>
        <w:rPr>
          <w:rFonts w:ascii="Courier New" w:hAnsi="Courier New" w:cs="Courier New"/>
          <w:sz w:val="19"/>
        </w:rPr>
        <w:t>sequenceDiagram</w:t>
      </w:r>
    </w:p>
    <w:p>
      <w:pPr>
        <w:pStyle w:val="CodeBlock"/>
        <w:spacing w:after="0"/>
      </w:pPr>
      <w:r>
        <w:rPr>
          <w:rFonts w:ascii="Courier New" w:hAnsi="Courier New" w:cs="Courier New"/>
          <w:sz w:val="19"/>
        </w:rPr>
        <w:t xml:space="preserve">    participant C as Client</w:t>
      </w:r>
    </w:p>
    <w:p>
      <w:pPr>
        <w:pStyle w:val="CodeBlock"/>
        <w:spacing w:after="0"/>
      </w:pPr>
      <w:r>
        <w:rPr>
          <w:rFonts w:ascii="Courier New" w:hAnsi="Courier New" w:cs="Courier New"/>
          <w:sz w:val="19"/>
        </w:rPr>
        <w:t xml:space="preserve">    participant F as JwtAuthFilter</w:t>
      </w:r>
    </w:p>
    <w:p>
      <w:pPr>
        <w:pStyle w:val="CodeBlock"/>
        <w:spacing w:after="0"/>
      </w:pPr>
      <w:r>
        <w:rPr>
          <w:rFonts w:ascii="Courier New" w:hAnsi="Courier New" w:cs="Courier New"/>
          <w:sz w:val="19"/>
        </w:rPr>
        <w:t xml:space="preserve">    participant R as InterventionController</w:t>
      </w:r>
    </w:p>
    <w:p>
      <w:pPr>
        <w:pStyle w:val="CodeBlock"/>
        <w:spacing w:after="0"/>
      </w:pPr>
      <w:r>
        <w:rPr>
          <w:rFonts w:ascii="Courier New" w:hAnsi="Courier New" w:cs="Courier New"/>
          <w:sz w:val="19"/>
        </w:rPr>
        <w:t xml:space="preserve">    participant S as InterventionService</w:t>
      </w:r>
    </w:p>
    <w:p>
      <w:pPr>
        <w:pStyle w:val="CodeBlock"/>
        <w:spacing w:after="0"/>
      </w:pPr>
      <w:r>
        <w:rPr>
          <w:rFonts w:ascii="Courier New" w:hAnsi="Courier New" w:cs="Courier New"/>
          <w:sz w:val="19"/>
        </w:rPr>
        <w:t xml:space="preserve">    participant DB as PostgreSQL</w:t>
      </w:r>
    </w:p>
    <w:p>
      <w:pPr>
        <w:pStyle w:val="CodeBlock"/>
        <w:spacing w:after="0"/>
      </w:pPr>
      <w:r>
        <w:rPr>
          <w:rFonts w:ascii="Courier New" w:hAnsi="Courier New" w:cs="Courier New"/>
          <w:sz w:val="19"/>
        </w:rPr>
        <w:t xml:space="preserve">    C-&gt;&gt;F: POST /api/interventions + Bearer JWT</w:t>
      </w:r>
    </w:p>
    <w:p>
      <w:pPr>
        <w:pStyle w:val="CodeBlock"/>
        <w:spacing w:after="0"/>
      </w:pPr>
      <w:r>
        <w:rPr>
          <w:rFonts w:ascii="Courier New" w:hAnsi="Courier New" w:cs="Courier New"/>
          <w:sz w:val="19"/>
        </w:rPr>
        <w:t xml:space="preserve">    F-&gt;&gt;F: Validation du jeton</w:t>
      </w:r>
    </w:p>
    <w:p>
      <w:pPr>
        <w:pStyle w:val="CodeBlock"/>
        <w:spacing w:after="0"/>
      </w:pPr>
      <w:r>
        <w:rPr>
          <w:rFonts w:ascii="Courier New" w:hAnsi="Courier New" w:cs="Courier New"/>
          <w:sz w:val="19"/>
        </w:rPr>
        <w:t xml:space="preserve">    F-&gt;&gt;R: Requête autorisée</w:t>
      </w:r>
    </w:p>
    <w:p>
      <w:pPr>
        <w:pStyle w:val="CodeBlock"/>
        <w:spacing w:after="0"/>
      </w:pPr>
      <w:r>
        <w:rPr>
          <w:rFonts w:ascii="Courier New" w:hAnsi="Courier New" w:cs="Courier New"/>
          <w:sz w:val="19"/>
        </w:rPr>
        <w:t xml:space="preserve">    R-&gt;&gt;S: creer(dto)</w:t>
      </w:r>
    </w:p>
    <w:p>
      <w:pPr>
        <w:pStyle w:val="CodeBlock"/>
        <w:spacing w:after="0"/>
      </w:pPr>
      <w:r>
        <w:rPr>
          <w:rFonts w:ascii="Courier New" w:hAnsi="Courier New" w:cs="Courier New"/>
          <w:sz w:val="19"/>
        </w:rPr>
        <w:t xml:space="preserve">    S-&gt;&gt;DB: Rechercher équipement</w:t>
      </w:r>
    </w:p>
    <w:p>
      <w:pPr>
        <w:pStyle w:val="CodeBlock"/>
        <w:spacing w:after="0"/>
      </w:pPr>
      <w:r>
        <w:rPr>
          <w:rFonts w:ascii="Courier New" w:hAnsi="Courier New" w:cs="Courier New"/>
          <w:sz w:val="19"/>
        </w:rPr>
        <w:t xml:space="preserve">    S-&gt;&gt;DB: Sauvegarder intervention</w:t>
      </w:r>
    </w:p>
    <w:p>
      <w:pPr>
        <w:pStyle w:val="CodeBlock"/>
        <w:spacing w:after="0"/>
      </w:pPr>
      <w:r>
        <w:rPr>
          <w:rFonts w:ascii="Courier New" w:hAnsi="Courier New" w:cs="Courier New"/>
          <w:sz w:val="19"/>
        </w:rPr>
        <w:t xml:space="preserve">    alt Type = ETALONNAGE</w:t>
      </w:r>
    </w:p>
    <w:p>
      <w:pPr>
        <w:pStyle w:val="CodeBlock"/>
        <w:spacing w:after="0"/>
      </w:pPr>
      <w:r>
        <w:rPr>
          <w:rFonts w:ascii="Courier New" w:hAnsi="Courier New" w:cs="Courier New"/>
          <w:sz w:val="19"/>
        </w:rPr>
        <w:t xml:space="preserve">        S-&gt;&gt;DB: Sauvegarder étalonnage</w:t>
      </w:r>
    </w:p>
    <w:p>
      <w:pPr>
        <w:pStyle w:val="CodeBlock"/>
        <w:spacing w:after="0"/>
      </w:pPr>
      <w:r>
        <w:rPr>
          <w:rFonts w:ascii="Courier New" w:hAnsi="Courier New" w:cs="Courier New"/>
          <w:sz w:val="19"/>
        </w:rPr>
        <w:t xml:space="preserve">    end</w:t>
      </w:r>
    </w:p>
    <w:p>
      <w:pPr>
        <w:pStyle w:val="CodeBlock"/>
        <w:spacing w:after="0"/>
      </w:pPr>
      <w:r>
        <w:rPr>
          <w:rFonts w:ascii="Courier New" w:hAnsi="Courier New" w:cs="Courier New"/>
          <w:sz w:val="19"/>
        </w:rPr>
        <w:t xml:space="preserve">    S--&gt;&gt;R: InterventionResponseDTO</w:t>
      </w:r>
    </w:p>
    <w:p>
      <w:pPr>
        <w:pStyle w:val="CodeBlock"/>
        <w:spacing w:after="0"/>
      </w:pPr>
      <w:r>
        <w:rPr>
          <w:rFonts w:ascii="Courier New" w:hAnsi="Courier New" w:cs="Courier New"/>
          <w:sz w:val="19"/>
        </w:rPr>
        <w:t xml:space="preserve">    R--&gt;&gt;C: 201 Created</w:t>
      </w:r>
    </w:p>
    <w:p>
      <w:pPr>
        <w:spacing w:after="120"/>
      </w:pPr>
    </w:p>
    <w:p>
      <w:pPr>
        <w:spacing w:after="80"/>
      </w:pPr>
    </w:p>
    <w:p>
      <w:pPr>
        <w:pStyle w:val="Heading2"/>
        <w:spacing w:after="160"/>
      </w:pPr>
      <w:r>
        <w:t>6.3 Patrons de conception utilisés</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Patron / pratique</w:t>
            </w:r>
          </w:p>
        </w:tc>
        <w:tc>
          <w:tcPr>
            <w:tcW w:w="0" w:type="auto"/>
            <w:shd w:fill="D9EAF7"/>
          </w:tcPr>
          <w:p>
            <w:pPr>
              <w:spacing w:after="0"/>
            </w:pPr>
            <w:r>
              <w:rPr>
                <w:b/>
              </w:rPr>
              <w:t>Utilisation dans le projet</w:t>
            </w:r>
          </w:p>
        </w:tc>
      </w:tr>
      <w:tr>
        <w:tc>
          <w:tcPr>
            <w:tcW w:w="0" w:type="auto"/>
          </w:tcPr>
          <w:p>
            <w:pPr>
              <w:spacing w:after="0"/>
            </w:pPr>
            <w:r>
              <w:t>Architecture en couches</w:t>
            </w:r>
          </w:p>
        </w:tc>
        <w:tc>
          <w:tcPr>
            <w:tcW w:w="0" w:type="auto"/>
          </w:tcPr>
          <w:p>
            <w:pPr>
              <w:spacing w:after="0"/>
            </w:pPr>
            <w:r>
              <w:t>Séparation contrôleur, service, repository</w:t>
            </w:r>
          </w:p>
        </w:tc>
      </w:tr>
      <w:tr>
        <w:tc>
          <w:tcPr>
            <w:tcW w:w="0" w:type="auto"/>
          </w:tcPr>
          <w:p>
            <w:pPr>
              <w:spacing w:after="0"/>
            </w:pPr>
            <w:r>
              <w:t>DTO</w:t>
            </w:r>
          </w:p>
        </w:tc>
        <w:tc>
          <w:tcPr>
            <w:tcW w:w="0" w:type="auto"/>
          </w:tcPr>
          <w:p>
            <w:pPr>
              <w:spacing w:after="0"/>
            </w:pPr>
            <w:r>
              <w:t>Isolation entre API et entités JPA</w:t>
            </w:r>
          </w:p>
        </w:tc>
      </w:tr>
      <w:tr>
        <w:tc>
          <w:tcPr>
            <w:tcW w:w="0" w:type="auto"/>
          </w:tcPr>
          <w:p>
            <w:pPr>
              <w:spacing w:after="0"/>
            </w:pPr>
            <w:r>
              <w:t>Repository</w:t>
            </w:r>
          </w:p>
        </w:tc>
        <w:tc>
          <w:tcPr>
            <w:tcW w:w="0" w:type="auto"/>
          </w:tcPr>
          <w:p>
            <w:pPr>
              <w:spacing w:after="0"/>
            </w:pPr>
            <w:r>
              <w:t>Abstraction d’accès aux données</w:t>
            </w:r>
          </w:p>
        </w:tc>
      </w:tr>
      <w:tr>
        <w:tc>
          <w:tcPr>
            <w:tcW w:w="0" w:type="auto"/>
          </w:tcPr>
          <w:p>
            <w:pPr>
              <w:spacing w:after="0"/>
            </w:pPr>
            <w:r>
              <w:t>Dependency Injection</w:t>
            </w:r>
          </w:p>
        </w:tc>
        <w:tc>
          <w:tcPr>
            <w:tcW w:w="0" w:type="auto"/>
          </w:tcPr>
          <w:p>
            <w:pPr>
              <w:spacing w:after="0"/>
            </w:pPr>
            <w:r>
              <w:t>Injection des services et repositories par Spring</w:t>
            </w:r>
          </w:p>
        </w:tc>
      </w:tr>
      <w:tr>
        <w:tc>
          <w:tcPr>
            <w:tcW w:w="0" w:type="auto"/>
          </w:tcPr>
          <w:p>
            <w:pPr>
              <w:spacing w:after="0"/>
            </w:pPr>
            <w:r>
              <w:t>Exception Handler centralisé</w:t>
            </w:r>
          </w:p>
        </w:tc>
        <w:tc>
          <w:tcPr>
            <w:tcW w:w="0" w:type="auto"/>
          </w:tcPr>
          <w:p>
            <w:pPr>
              <w:spacing w:after="0"/>
            </w:pPr>
            <w:r>
              <w:t xml:space="preserve">Gestion uniforme des erreurs via </w:t>
            </w:r>
            <w:r>
              <w:rPr>
                <w:rFonts w:ascii="Courier New" w:hAnsi="Courier New" w:cs="Courier New"/>
                <w:sz w:val="19"/>
              </w:rPr>
              <w:t>@RestControllerAdvice</w:t>
            </w:r>
          </w:p>
        </w:tc>
      </w:tr>
      <w:tr>
        <w:tc>
          <w:tcPr>
            <w:tcW w:w="0" w:type="auto"/>
          </w:tcPr>
          <w:p>
            <w:pPr>
              <w:spacing w:after="0"/>
            </w:pPr>
            <w:r>
              <w:t>Stateless authentication</w:t>
            </w:r>
          </w:p>
        </w:tc>
        <w:tc>
          <w:tcPr>
            <w:tcW w:w="0" w:type="auto"/>
          </w:tcPr>
          <w:p>
            <w:pPr>
              <w:spacing w:after="0"/>
            </w:pPr>
            <w:r>
              <w:t>Authentification par JWT sans session serveur</w:t>
            </w:r>
          </w:p>
        </w:tc>
      </w:tr>
      <w:tr>
        <w:tc>
          <w:tcPr>
            <w:tcW w:w="0" w:type="auto"/>
          </w:tcPr>
          <w:p>
            <w:pPr>
              <w:spacing w:after="0"/>
            </w:pPr>
            <w:r>
              <w:t>Database migration</w:t>
            </w:r>
          </w:p>
        </w:tc>
        <w:tc>
          <w:tcPr>
            <w:tcW w:w="0" w:type="auto"/>
          </w:tcPr>
          <w:p>
            <w:pPr>
              <w:spacing w:after="0"/>
            </w:pPr>
            <w:r>
              <w:t>Versionnement SQL avec Flyway</w:t>
            </w:r>
          </w:p>
        </w:tc>
      </w:tr>
    </w:tbl>
    <w:p>
      <w:pPr>
        <w:spacing w:after="120"/>
      </w:pPr>
    </w:p>
    <w:p>
      <w:pPr>
        <w:spacing w:after="80"/>
      </w:pPr>
    </w:p>
    <w:p>
      <w:pPr>
        <w:spacing w:after="120"/>
      </w:pPr>
    </w:p>
    <w:p>
      <w:pPr>
        <w:spacing w:after="80"/>
      </w:pPr>
    </w:p>
    <w:p>
      <w:pPr>
        <w:pStyle w:val="Heading1"/>
        <w:spacing w:after="160"/>
      </w:pPr>
      <w:r>
        <w:t>7. Modélisation de la base de données</w:t>
      </w:r>
    </w:p>
    <w:p>
      <w:pPr>
        <w:spacing w:after="80"/>
      </w:pPr>
    </w:p>
    <w:p>
      <w:pPr>
        <w:pStyle w:val="Heading2"/>
        <w:spacing w:after="160"/>
      </w:pPr>
      <w:r>
        <w:t>7.1 Migrations Flyway</w:t>
      </w:r>
    </w:p>
    <w:p>
      <w:pPr>
        <w:spacing w:after="80"/>
      </w:pPr>
    </w:p>
    <w:p>
      <w:pPr>
        <w:spacing w:after="120"/>
      </w:pPr>
      <w:r>
        <w:t xml:space="preserve">Le schéma de la base est construit par les migrations situées dans </w:t>
      </w:r>
      <w:r>
        <w:rPr>
          <w:rFonts w:ascii="Courier New" w:hAnsi="Courier New" w:cs="Courier New"/>
          <w:sz w:val="19"/>
        </w:rPr>
        <w:t>src/main/resources/db/migration</w:t>
      </w:r>
      <w:r>
        <w:t xml:space="preserve"> :</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Migration</w:t>
            </w:r>
          </w:p>
        </w:tc>
        <w:tc>
          <w:tcPr>
            <w:tcW w:w="0" w:type="auto"/>
            <w:shd w:fill="D9EAF7"/>
          </w:tcPr>
          <w:p>
            <w:pPr>
              <w:spacing w:after="0"/>
            </w:pPr>
            <w:r>
              <w:rPr>
                <w:b/>
              </w:rPr>
              <w:t>Objet principal</w:t>
            </w:r>
          </w:p>
        </w:tc>
      </w:tr>
      <w:tr>
        <w:tc>
          <w:tcPr>
            <w:tcW w:w="0" w:type="auto"/>
          </w:tcPr>
          <w:p>
            <w:pPr>
              <w:spacing w:after="0"/>
            </w:pPr>
            <w:r>
              <w:rPr>
                <w:rFonts w:ascii="Courier New" w:hAnsi="Courier New" w:cs="Courier New"/>
                <w:sz w:val="19"/>
              </w:rPr>
              <w:t>V1__create_users_table.sql</w:t>
            </w:r>
          </w:p>
        </w:tc>
        <w:tc>
          <w:tcPr>
            <w:tcW w:w="0" w:type="auto"/>
          </w:tcPr>
          <w:p>
            <w:pPr>
              <w:spacing w:after="0"/>
            </w:pPr>
            <w:r>
              <w:t>utilisateurs, historique de connexion, tokens</w:t>
            </w:r>
          </w:p>
        </w:tc>
      </w:tr>
      <w:tr>
        <w:tc>
          <w:tcPr>
            <w:tcW w:w="0" w:type="auto"/>
          </w:tcPr>
          <w:p>
            <w:pPr>
              <w:spacing w:after="0"/>
            </w:pPr>
            <w:r>
              <w:rPr>
                <w:rFonts w:ascii="Courier New" w:hAnsi="Courier New" w:cs="Courier New"/>
                <w:sz w:val="19"/>
              </w:rPr>
              <w:t>V2__create_equipements_table.sql</w:t>
            </w:r>
          </w:p>
        </w:tc>
        <w:tc>
          <w:tcPr>
            <w:tcW w:w="0" w:type="auto"/>
          </w:tcPr>
          <w:p>
            <w:pPr>
              <w:spacing w:after="0"/>
            </w:pPr>
            <w:r>
              <w:t>équipements</w:t>
            </w:r>
          </w:p>
        </w:tc>
      </w:tr>
      <w:tr>
        <w:tc>
          <w:tcPr>
            <w:tcW w:w="0" w:type="auto"/>
          </w:tcPr>
          <w:p>
            <w:pPr>
              <w:spacing w:after="0"/>
            </w:pPr>
            <w:r>
              <w:rPr>
                <w:rFonts w:ascii="Courier New" w:hAnsi="Courier New" w:cs="Courier New"/>
                <w:sz w:val="19"/>
              </w:rPr>
              <w:t>V3__interventions.sql</w:t>
            </w:r>
          </w:p>
        </w:tc>
        <w:tc>
          <w:tcPr>
            <w:tcW w:w="0" w:type="auto"/>
          </w:tcPr>
          <w:p>
            <w:pPr>
              <w:spacing w:after="0"/>
            </w:pPr>
            <w:r>
              <w:t>interventions</w:t>
            </w:r>
          </w:p>
        </w:tc>
      </w:tr>
      <w:tr>
        <w:tc>
          <w:tcPr>
            <w:tcW w:w="0" w:type="auto"/>
          </w:tcPr>
          <w:p>
            <w:pPr>
              <w:spacing w:after="0"/>
            </w:pPr>
            <w:r>
              <w:rPr>
                <w:rFonts w:ascii="Courier New" w:hAnsi="Courier New" w:cs="Courier New"/>
                <w:sz w:val="19"/>
              </w:rPr>
              <w:t>V4__etalonnages.sql</w:t>
            </w:r>
          </w:p>
        </w:tc>
        <w:tc>
          <w:tcPr>
            <w:tcW w:w="0" w:type="auto"/>
          </w:tcPr>
          <w:p>
            <w:pPr>
              <w:spacing w:after="0"/>
            </w:pPr>
            <w:r>
              <w:t>étalonnages</w:t>
            </w:r>
          </w:p>
        </w:tc>
      </w:tr>
      <w:tr>
        <w:tc>
          <w:tcPr>
            <w:tcW w:w="0" w:type="auto"/>
          </w:tcPr>
          <w:p>
            <w:pPr>
              <w:spacing w:after="0"/>
            </w:pPr>
            <w:r>
              <w:rPr>
                <w:rFonts w:ascii="Courier New" w:hAnsi="Courier New" w:cs="Courier New"/>
                <w:sz w:val="19"/>
              </w:rPr>
              <w:t>V5__contrats_maintenance.sql</w:t>
            </w:r>
          </w:p>
        </w:tc>
        <w:tc>
          <w:tcPr>
            <w:tcW w:w="0" w:type="auto"/>
          </w:tcPr>
          <w:p>
            <w:pPr>
              <w:spacing w:after="0"/>
            </w:pPr>
            <w:r>
              <w:t>contrats de maintenance</w:t>
            </w:r>
          </w:p>
        </w:tc>
      </w:tr>
      <w:tr>
        <w:tc>
          <w:tcPr>
            <w:tcW w:w="0" w:type="auto"/>
          </w:tcPr>
          <w:p>
            <w:pPr>
              <w:spacing w:after="0"/>
            </w:pPr>
            <w:r>
              <w:rPr>
                <w:rFonts w:ascii="Courier New" w:hAnsi="Courier New" w:cs="Courier New"/>
                <w:sz w:val="19"/>
              </w:rPr>
              <w:t>V6__documents.sql</w:t>
            </w:r>
          </w:p>
        </w:tc>
        <w:tc>
          <w:tcPr>
            <w:tcW w:w="0" w:type="auto"/>
          </w:tcPr>
          <w:p>
            <w:pPr>
              <w:spacing w:after="0"/>
            </w:pPr>
            <w:r>
              <w:t>documents</w:t>
            </w:r>
          </w:p>
        </w:tc>
      </w:tr>
      <w:tr>
        <w:tc>
          <w:tcPr>
            <w:tcW w:w="0" w:type="auto"/>
          </w:tcPr>
          <w:p>
            <w:pPr>
              <w:spacing w:after="0"/>
            </w:pPr>
            <w:r>
              <w:rPr>
                <w:rFonts w:ascii="Courier New" w:hAnsi="Courier New" w:cs="Courier New"/>
                <w:sz w:val="19"/>
              </w:rPr>
              <w:t>V7__personnel_accessoires.sql</w:t>
            </w:r>
          </w:p>
        </w:tc>
        <w:tc>
          <w:tcPr>
            <w:tcW w:w="0" w:type="auto"/>
          </w:tcPr>
          <w:p>
            <w:pPr>
              <w:spacing w:after="0"/>
            </w:pPr>
            <w:r>
              <w:t>personnel, accessoires, affectations</w:t>
            </w:r>
          </w:p>
        </w:tc>
      </w:tr>
      <w:tr>
        <w:tc>
          <w:tcPr>
            <w:tcW w:w="0" w:type="auto"/>
          </w:tcPr>
          <w:p>
            <w:pPr>
              <w:spacing w:after="0"/>
            </w:pPr>
            <w:r>
              <w:rPr>
                <w:rFonts w:ascii="Courier New" w:hAnsi="Courier New" w:cs="Courier New"/>
                <w:sz w:val="19"/>
              </w:rPr>
              <w:t>V8__labos_etalonnage.sql</w:t>
            </w:r>
          </w:p>
        </w:tc>
        <w:tc>
          <w:tcPr>
            <w:tcW w:w="0" w:type="auto"/>
          </w:tcPr>
          <w:p>
            <w:pPr>
              <w:spacing w:after="0"/>
            </w:pPr>
            <w:r>
              <w:t>laboratoires d’étalonnage</w:t>
            </w:r>
          </w:p>
        </w:tc>
      </w:tr>
      <w:tr>
        <w:tc>
          <w:tcPr>
            <w:tcW w:w="0" w:type="auto"/>
          </w:tcPr>
          <w:p>
            <w:pPr>
              <w:spacing w:after="0"/>
            </w:pPr>
            <w:r>
              <w:rPr>
                <w:rFonts w:ascii="Courier New" w:hAnsi="Courier New" w:cs="Courier New"/>
                <w:sz w:val="19"/>
              </w:rPr>
              <w:t>V9__lier_labo_etalonnage.sql</w:t>
            </w:r>
          </w:p>
        </w:tc>
        <w:tc>
          <w:tcPr>
            <w:tcW w:w="0" w:type="auto"/>
          </w:tcPr>
          <w:p>
            <w:pPr>
              <w:spacing w:after="0"/>
            </w:pPr>
            <w:r>
              <w:t>liens vers laboratoires</w:t>
            </w:r>
          </w:p>
        </w:tc>
      </w:tr>
      <w:tr>
        <w:tc>
          <w:tcPr>
            <w:tcW w:w="0" w:type="auto"/>
          </w:tcPr>
          <w:p>
            <w:pPr>
              <w:spacing w:after="0"/>
            </w:pPr>
            <w:r>
              <w:rPr>
                <w:rFonts w:ascii="Courier New" w:hAnsi="Courier New" w:cs="Courier New"/>
                <w:sz w:val="19"/>
              </w:rPr>
              <w:t>V10__demandes_prestation.sql</w:t>
            </w:r>
          </w:p>
        </w:tc>
        <w:tc>
          <w:tcPr>
            <w:tcW w:w="0" w:type="auto"/>
          </w:tcPr>
          <w:p>
            <w:pPr>
              <w:spacing w:after="0"/>
            </w:pPr>
            <w:r>
              <w:t>demandes de prestation</w:t>
            </w:r>
          </w:p>
        </w:tc>
      </w:tr>
    </w:tbl>
    <w:p>
      <w:pPr>
        <w:spacing w:after="120"/>
      </w:pPr>
    </w:p>
    <w:p>
      <w:pPr>
        <w:spacing w:after="80"/>
      </w:pPr>
    </w:p>
    <w:p>
      <w:pPr>
        <w:pStyle w:val="Heading2"/>
        <w:spacing w:after="160"/>
      </w:pPr>
      <w:r>
        <w:t>7.2 Schéma relationnel simplifié</w:t>
      </w:r>
    </w:p>
    <w:p>
      <w:pPr>
        <w:spacing w:after="80"/>
      </w:pPr>
    </w:p>
    <w:p>
      <w:pPr>
        <w:pStyle w:val="CodeBlock"/>
        <w:spacing w:after="0"/>
      </w:pPr>
      <w:r>
        <w:rPr>
          <w:b/>
          <w:rFonts w:ascii="Courier New" w:hAnsi="Courier New" w:cs="Courier New"/>
          <w:sz w:val="19"/>
        </w:rPr>
        <w:t>mermaid</w:t>
      </w:r>
    </w:p>
    <w:p>
      <w:pPr>
        <w:pStyle w:val="CodeBlock"/>
        <w:spacing w:after="0"/>
      </w:pPr>
      <w:r>
        <w:rPr>
          <w:rFonts w:ascii="Courier New" w:hAnsi="Courier New" w:cs="Courier New"/>
          <w:sz w:val="19"/>
        </w:rPr>
        <w:t>erDiagram</w:t>
      </w:r>
    </w:p>
    <w:p>
      <w:pPr>
        <w:pStyle w:val="CodeBlock"/>
        <w:spacing w:after="0"/>
      </w:pPr>
      <w:r>
        <w:rPr>
          <w:rFonts w:ascii="Courier New" w:hAnsi="Courier New" w:cs="Courier New"/>
          <w:sz w:val="19"/>
        </w:rPr>
        <w:t xml:space="preserve">    USERS ||--o{ LOGIN_HISTORY : possede</w:t>
      </w:r>
    </w:p>
    <w:p>
      <w:pPr>
        <w:pStyle w:val="CodeBlock"/>
        <w:spacing w:after="0"/>
      </w:pPr>
      <w:r>
        <w:rPr>
          <w:rFonts w:ascii="Courier New" w:hAnsi="Courier New" w:cs="Courier New"/>
          <w:sz w:val="19"/>
        </w:rPr>
        <w:t xml:space="preserve">    USERS ||--o{ VERIFICATION_TOKEN : possede</w:t>
      </w:r>
    </w:p>
    <w:p>
      <w:pPr>
        <w:pStyle w:val="CodeBlock"/>
        <w:spacing w:after="0"/>
      </w:pPr>
      <w:r>
        <w:rPr>
          <w:rFonts w:ascii="Courier New" w:hAnsi="Courier New" w:cs="Courier New"/>
          <w:sz w:val="19"/>
        </w:rPr>
        <w:t xml:space="preserve">    USERS ||--o{ PASSWORD_RESET_TOKEN : possede</w:t>
      </w:r>
    </w:p>
    <w:p>
      <w:pPr>
        <w:pStyle w:val="CodeBlock"/>
        <w:spacing w:after="0"/>
      </w:pPr>
      <w:r>
        <w:rPr>
          <w:rFonts w:ascii="Courier New" w:hAnsi="Courier New" w:cs="Courier New"/>
          <w:sz w:val="19"/>
        </w:rPr>
        <w:t xml:space="preserve"> </w:t>
      </w:r>
    </w:p>
    <w:p>
      <w:pPr>
        <w:pStyle w:val="CodeBlock"/>
        <w:spacing w:after="0"/>
      </w:pPr>
      <w:r>
        <w:rPr>
          <w:rFonts w:ascii="Courier New" w:hAnsi="Courier New" w:cs="Courier New"/>
          <w:sz w:val="19"/>
        </w:rPr>
        <w:t xml:space="preserve">    PERSONNEL ||--o{ EQUIPEMENTS : responsable</w:t>
      </w:r>
    </w:p>
    <w:p>
      <w:pPr>
        <w:pStyle w:val="CodeBlock"/>
        <w:spacing w:after="0"/>
      </w:pPr>
      <w:r>
        <w:rPr>
          <w:rFonts w:ascii="Courier New" w:hAnsi="Courier New" w:cs="Courier New"/>
          <w:sz w:val="19"/>
        </w:rPr>
        <w:t xml:space="preserve">    PERSONNEL ||--o{ EQUIPEMENTS : suppleant</w:t>
      </w:r>
    </w:p>
    <w:p>
      <w:pPr>
        <w:pStyle w:val="CodeBlock"/>
        <w:spacing w:after="0"/>
      </w:pPr>
      <w:r>
        <w:rPr>
          <w:rFonts w:ascii="Courier New" w:hAnsi="Courier New" w:cs="Courier New"/>
          <w:sz w:val="19"/>
        </w:rPr>
        <w:t xml:space="preserve">    PERSONNEL ||--o{ EQUIPEMENTS : contact</w:t>
      </w:r>
    </w:p>
    <w:p>
      <w:pPr>
        <w:pStyle w:val="CodeBlock"/>
        <w:spacing w:after="0"/>
      </w:pPr>
      <w:r>
        <w:rPr>
          <w:rFonts w:ascii="Courier New" w:hAnsi="Courier New" w:cs="Courier New"/>
          <w:sz w:val="19"/>
        </w:rPr>
        <w:t xml:space="preserve"> </w:t>
      </w:r>
    </w:p>
    <w:p>
      <w:pPr>
        <w:pStyle w:val="CodeBlock"/>
        <w:spacing w:after="0"/>
      </w:pPr>
      <w:r>
        <w:rPr>
          <w:rFonts w:ascii="Courier New" w:hAnsi="Courier New" w:cs="Courier New"/>
          <w:sz w:val="19"/>
        </w:rPr>
        <w:t xml:space="preserve">    LABOS_ETALONNAGE ||--o{ EQUIPEMENTS : associe</w:t>
      </w:r>
    </w:p>
    <w:p>
      <w:pPr>
        <w:pStyle w:val="CodeBlock"/>
        <w:spacing w:after="0"/>
      </w:pPr>
      <w:r>
        <w:rPr>
          <w:rFonts w:ascii="Courier New" w:hAnsi="Courier New" w:cs="Courier New"/>
          <w:sz w:val="19"/>
        </w:rPr>
        <w:t xml:space="preserve">    LABOS_ETALONNAGE ||--o{ INTERVENTIONS : realise</w:t>
      </w:r>
    </w:p>
    <w:p>
      <w:pPr>
        <w:pStyle w:val="CodeBlock"/>
        <w:spacing w:after="0"/>
      </w:pPr>
      <w:r>
        <w:rPr>
          <w:rFonts w:ascii="Courier New" w:hAnsi="Courier New" w:cs="Courier New"/>
          <w:sz w:val="19"/>
        </w:rPr>
        <w:t xml:space="preserve">    LABOS_ETALONNAGE ||--o{ CONTRATS_MAINTENANCE : prestataire</w:t>
      </w:r>
    </w:p>
    <w:p>
      <w:pPr>
        <w:pStyle w:val="CodeBlock"/>
        <w:spacing w:after="0"/>
      </w:pPr>
      <w:r>
        <w:rPr>
          <w:rFonts w:ascii="Courier New" w:hAnsi="Courier New" w:cs="Courier New"/>
          <w:sz w:val="19"/>
        </w:rPr>
        <w:t xml:space="preserve">    LABOS_ETALONNAGE ||--o{ DEMANDES_PRESTATION : cible</w:t>
      </w:r>
    </w:p>
    <w:p>
      <w:pPr>
        <w:pStyle w:val="CodeBlock"/>
        <w:spacing w:after="0"/>
      </w:pPr>
      <w:r>
        <w:rPr>
          <w:rFonts w:ascii="Courier New" w:hAnsi="Courier New" w:cs="Courier New"/>
          <w:sz w:val="19"/>
        </w:rPr>
        <w:t xml:space="preserve"> </w:t>
      </w:r>
    </w:p>
    <w:p>
      <w:pPr>
        <w:pStyle w:val="CodeBlock"/>
        <w:spacing w:after="0"/>
      </w:pPr>
      <w:r>
        <w:rPr>
          <w:rFonts w:ascii="Courier New" w:hAnsi="Courier New" w:cs="Courier New"/>
          <w:sz w:val="19"/>
        </w:rPr>
        <w:t xml:space="preserve">    EQUIPEMENTS ||--o{ ACCESSOIRES : contient</w:t>
      </w:r>
    </w:p>
    <w:p>
      <w:pPr>
        <w:pStyle w:val="CodeBlock"/>
        <w:spacing w:after="0"/>
      </w:pPr>
      <w:r>
        <w:rPr>
          <w:rFonts w:ascii="Courier New" w:hAnsi="Courier New" w:cs="Courier New"/>
          <w:sz w:val="19"/>
        </w:rPr>
        <w:t xml:space="preserve">    EQUIPEMENTS ||--o{ INTERVENTIONS : subit</w:t>
      </w:r>
    </w:p>
    <w:p>
      <w:pPr>
        <w:pStyle w:val="CodeBlock"/>
        <w:spacing w:after="0"/>
      </w:pPr>
      <w:r>
        <w:rPr>
          <w:rFonts w:ascii="Courier New" w:hAnsi="Courier New" w:cs="Courier New"/>
          <w:sz w:val="19"/>
        </w:rPr>
        <w:t xml:space="preserve">    EQUIPEMENTS ||--o{ CONTRATS_MAINTENANCE : possede</w:t>
      </w:r>
    </w:p>
    <w:p>
      <w:pPr>
        <w:pStyle w:val="CodeBlock"/>
        <w:spacing w:after="0"/>
      </w:pPr>
      <w:r>
        <w:rPr>
          <w:rFonts w:ascii="Courier New" w:hAnsi="Courier New" w:cs="Courier New"/>
          <w:sz w:val="19"/>
        </w:rPr>
        <w:t xml:space="preserve">    EQUIPEMENTS ||--o{ DOCUMENTS : archive</w:t>
      </w:r>
    </w:p>
    <w:p>
      <w:pPr>
        <w:pStyle w:val="CodeBlock"/>
        <w:spacing w:after="0"/>
      </w:pPr>
      <w:r>
        <w:rPr>
          <w:rFonts w:ascii="Courier New" w:hAnsi="Courier New" w:cs="Courier New"/>
          <w:sz w:val="19"/>
        </w:rPr>
        <w:t xml:space="preserve"> </w:t>
      </w:r>
    </w:p>
    <w:p>
      <w:pPr>
        <w:pStyle w:val="CodeBlock"/>
        <w:spacing w:after="0"/>
      </w:pPr>
      <w:r>
        <w:rPr>
          <w:rFonts w:ascii="Courier New" w:hAnsi="Courier New" w:cs="Courier New"/>
          <w:sz w:val="19"/>
        </w:rPr>
        <w:t xml:space="preserve">    INTERVENTIONS ||--o| ETALONNAGES : detail</w:t>
      </w:r>
    </w:p>
    <w:p>
      <w:pPr>
        <w:pStyle w:val="CodeBlock"/>
        <w:spacing w:after="0"/>
      </w:pPr>
      <w:r>
        <w:rPr>
          <w:rFonts w:ascii="Courier New" w:hAnsi="Courier New" w:cs="Courier New"/>
          <w:sz w:val="19"/>
        </w:rPr>
        <w:t xml:space="preserve">    INTERVENTIONS ||--o{ DOCUMENTS : justifie</w:t>
      </w:r>
    </w:p>
    <w:p>
      <w:pPr>
        <w:pStyle w:val="CodeBlock"/>
        <w:spacing w:after="0"/>
      </w:pPr>
      <w:r>
        <w:rPr>
          <w:rFonts w:ascii="Courier New" w:hAnsi="Courier New" w:cs="Courier New"/>
          <w:sz w:val="19"/>
        </w:rPr>
        <w:t xml:space="preserve">    CONTRATS_MAINTENANCE ||--o{ DOCUMENTS : justifie</w:t>
      </w:r>
    </w:p>
    <w:p>
      <w:pPr>
        <w:pStyle w:val="CodeBlock"/>
        <w:spacing w:after="0"/>
      </w:pPr>
      <w:r>
        <w:rPr>
          <w:rFonts w:ascii="Courier New" w:hAnsi="Courier New" w:cs="Courier New"/>
          <w:sz w:val="19"/>
        </w:rPr>
        <w:t xml:space="preserve">    ETALONNAGES ||--o| DEMANDES_PRESTATION : formalise</w:t>
      </w:r>
    </w:p>
    <w:p>
      <w:pPr>
        <w:spacing w:after="120"/>
      </w:pPr>
    </w:p>
    <w:p>
      <w:pPr>
        <w:spacing w:after="80"/>
      </w:pPr>
    </w:p>
    <w:p>
      <w:pPr>
        <w:pStyle w:val="Heading2"/>
        <w:spacing w:after="160"/>
      </w:pPr>
      <w:r>
        <w:t>7.3 Tables principales</w:t>
      </w:r>
    </w:p>
    <w:p>
      <w:pPr>
        <w:spacing w:after="80"/>
      </w:pPr>
    </w:p>
    <w:p>
      <w:pPr>
        <w:pStyle w:val="Heading3"/>
        <w:spacing w:after="160"/>
      </w:pPr>
      <w:r>
        <w:t>7.3.1 Table equipements</w:t>
      </w:r>
    </w:p>
    <w:p>
      <w:pPr>
        <w:spacing w:after="80"/>
      </w:pPr>
    </w:p>
    <w:p>
      <w:pPr>
        <w:spacing w:after="120"/>
      </w:pPr>
      <w:r>
        <w:t>Cette table représente le cœur du système. Elle contient les informations d’identification, les dates importantes, l’état courant et les relations avec le personnel et le laboratoire.</w:t>
      </w:r>
    </w:p>
    <w:p>
      <w:pPr>
        <w:spacing w:after="80"/>
      </w:pPr>
    </w:p>
    <w:p>
      <w:pPr>
        <w:spacing w:after="120"/>
      </w:pPr>
      <w:r>
        <w:t>Champs significatifs :</w:t>
      </w:r>
    </w:p>
    <w:p>
      <w:pPr>
        <w:spacing w:after="80"/>
      </w:pPr>
    </w:p>
    <w:p>
      <w:pPr>
        <w:pStyle w:val="ListParagraph"/>
        <w:spacing w:after="120"/>
      </w:pPr>
      <w:r>
        <w:t xml:space="preserve">• </w:t>
      </w:r>
      <w:r>
        <w:rPr>
          <w:rFonts w:ascii="Courier New" w:hAnsi="Courier New" w:cs="Courier New"/>
          <w:sz w:val="19"/>
        </w:rPr>
        <w:t>code_identifiant</w:t>
      </w:r>
      <w:r>
        <w:t xml:space="preserve"> : identifiant interne unique ;</w:t>
      </w:r>
    </w:p>
    <w:p>
      <w:pPr>
        <w:pStyle w:val="ListParagraph"/>
        <w:spacing w:after="120"/>
      </w:pPr>
      <w:r>
        <w:t xml:space="preserve">• </w:t>
      </w:r>
      <w:r>
        <w:rPr>
          <w:rFonts w:ascii="Courier New" w:hAnsi="Courier New" w:cs="Courier New"/>
          <w:sz w:val="19"/>
        </w:rPr>
        <w:t>qr_code</w:t>
      </w:r>
      <w:r>
        <w:t xml:space="preserve"> : code unique utilisé pour l’identification rapide ;</w:t>
      </w:r>
    </w:p>
    <w:p>
      <w:pPr>
        <w:pStyle w:val="ListParagraph"/>
        <w:spacing w:after="120"/>
      </w:pPr>
      <w:r>
        <w:t xml:space="preserve">• </w:t>
      </w:r>
      <w:r>
        <w:rPr>
          <w:rFonts w:ascii="Courier New" w:hAnsi="Courier New" w:cs="Courier New"/>
          <w:sz w:val="19"/>
        </w:rPr>
        <w:t>designation</w:t>
      </w:r>
      <w:r>
        <w:t xml:space="preserve">, </w:t>
      </w:r>
      <w:r>
        <w:rPr>
          <w:rFonts w:ascii="Courier New" w:hAnsi="Courier New" w:cs="Courier New"/>
          <w:sz w:val="19"/>
        </w:rPr>
        <w:t>marque</w:t>
      </w:r>
      <w:r>
        <w:t xml:space="preserve">, </w:t>
      </w:r>
      <w:r>
        <w:rPr>
          <w:rFonts w:ascii="Courier New" w:hAnsi="Courier New" w:cs="Courier New"/>
          <w:sz w:val="19"/>
        </w:rPr>
        <w:t>modele</w:t>
      </w:r>
      <w:r>
        <w:t xml:space="preserve">, </w:t>
      </w:r>
      <w:r>
        <w:rPr>
          <w:rFonts w:ascii="Courier New" w:hAnsi="Courier New" w:cs="Courier New"/>
          <w:sz w:val="19"/>
        </w:rPr>
        <w:t>numero_serie</w:t>
      </w:r>
      <w:r>
        <w:t xml:space="preserve"> ;</w:t>
      </w:r>
    </w:p>
    <w:p>
      <w:pPr>
        <w:pStyle w:val="ListParagraph"/>
        <w:spacing w:after="120"/>
      </w:pPr>
      <w:r>
        <w:t xml:space="preserve">• </w:t>
      </w:r>
      <w:r>
        <w:rPr>
          <w:rFonts w:ascii="Courier New" w:hAnsi="Courier New" w:cs="Courier New"/>
          <w:sz w:val="19"/>
        </w:rPr>
        <w:t>date_acquisition</w:t>
      </w:r>
      <w:r>
        <w:t xml:space="preserve">, </w:t>
      </w:r>
      <w:r>
        <w:rPr>
          <w:rFonts w:ascii="Courier New" w:hAnsi="Courier New" w:cs="Courier New"/>
          <w:sz w:val="19"/>
        </w:rPr>
        <w:t>date_mise_en_service</w:t>
      </w:r>
      <w:r>
        <w:t xml:space="preserve">, </w:t>
      </w:r>
      <w:r>
        <w:rPr>
          <w:rFonts w:ascii="Courier New" w:hAnsi="Courier New" w:cs="Courier New"/>
          <w:sz w:val="19"/>
        </w:rPr>
        <w:t>date_reforme</w:t>
      </w:r>
      <w:r>
        <w:t xml:space="preserve"> ;</w:t>
      </w:r>
    </w:p>
    <w:p>
      <w:pPr>
        <w:pStyle w:val="ListParagraph"/>
        <w:spacing w:after="120"/>
      </w:pPr>
      <w:r>
        <w:t xml:space="preserve">• </w:t>
      </w:r>
      <w:r>
        <w:rPr>
          <w:rFonts w:ascii="Courier New" w:hAnsi="Courier New" w:cs="Courier New"/>
          <w:sz w:val="19"/>
        </w:rPr>
        <w:t>periodicite_valeur</w:t>
      </w:r>
      <w:r>
        <w:t xml:space="preserve">, </w:t>
      </w:r>
      <w:r>
        <w:rPr>
          <w:rFonts w:ascii="Courier New" w:hAnsi="Courier New" w:cs="Courier New"/>
          <w:sz w:val="19"/>
        </w:rPr>
        <w:t>periodicite_unite</w:t>
      </w:r>
      <w:r>
        <w:t xml:space="preserve"> ;</w:t>
      </w:r>
    </w:p>
    <w:p>
      <w:pPr>
        <w:pStyle w:val="ListParagraph"/>
        <w:spacing w:after="120"/>
      </w:pPr>
      <w:r>
        <w:t xml:space="preserve">• </w:t>
      </w:r>
      <w:r>
        <w:rPr>
          <w:rFonts w:ascii="Courier New" w:hAnsi="Courier New" w:cs="Courier New"/>
          <w:sz w:val="19"/>
        </w:rPr>
        <w:t>garantie_jusqu_au</w:t>
      </w:r>
      <w:r>
        <w:t xml:space="preserve"> ;</w:t>
      </w:r>
    </w:p>
    <w:p>
      <w:pPr>
        <w:pStyle w:val="ListParagraph"/>
        <w:spacing w:after="120"/>
      </w:pPr>
      <w:r>
        <w:t xml:space="preserve">• </w:t>
      </w:r>
      <w:r>
        <w:rPr>
          <w:rFonts w:ascii="Courier New" w:hAnsi="Courier New" w:cs="Courier New"/>
          <w:sz w:val="19"/>
        </w:rPr>
        <w:t>etat</w:t>
      </w:r>
      <w:r>
        <w:t xml:space="preserve"> : état de l’équipement ;</w:t>
      </w:r>
    </w:p>
    <w:p>
      <w:pPr>
        <w:pStyle w:val="ListParagraph"/>
        <w:spacing w:after="120"/>
      </w:pPr>
      <w:r>
        <w:t xml:space="preserve">• </w:t>
      </w:r>
      <w:r>
        <w:rPr>
          <w:rFonts w:ascii="Courier New" w:hAnsi="Courier New" w:cs="Courier New"/>
          <w:sz w:val="19"/>
        </w:rPr>
        <w:t>responsable_id</w:t>
      </w:r>
      <w:r>
        <w:t xml:space="preserve">, </w:t>
      </w:r>
      <w:r>
        <w:rPr>
          <w:rFonts w:ascii="Courier New" w:hAnsi="Courier New" w:cs="Courier New"/>
          <w:sz w:val="19"/>
        </w:rPr>
        <w:t>suppleant_id</w:t>
      </w:r>
      <w:r>
        <w:t xml:space="preserve">, </w:t>
      </w:r>
      <w:r>
        <w:rPr>
          <w:rFonts w:ascii="Courier New" w:hAnsi="Courier New" w:cs="Courier New"/>
          <w:sz w:val="19"/>
        </w:rPr>
        <w:t>contact_technique_id</w:t>
      </w:r>
      <w:r>
        <w:t xml:space="preserve"> ;</w:t>
      </w:r>
    </w:p>
    <w:p>
      <w:pPr>
        <w:pStyle w:val="ListParagraph"/>
        <w:spacing w:after="120"/>
      </w:pPr>
      <w:r>
        <w:t xml:space="preserve">• </w:t>
      </w:r>
      <w:r>
        <w:rPr>
          <w:rFonts w:ascii="Courier New" w:hAnsi="Courier New" w:cs="Courier New"/>
          <w:sz w:val="19"/>
        </w:rPr>
        <w:t>labo_etalonnage_id</w:t>
      </w:r>
      <w:r>
        <w:t>.</w:t>
      </w:r>
    </w:p>
    <w:p>
      <w:pPr>
        <w:spacing w:after="80"/>
      </w:pPr>
    </w:p>
    <w:p>
      <w:pPr>
        <w:pStyle w:val="Heading3"/>
        <w:spacing w:after="160"/>
      </w:pPr>
      <w:r>
        <w:t>7.3.2 Table interventions</w:t>
      </w:r>
    </w:p>
    <w:p>
      <w:pPr>
        <w:spacing w:after="80"/>
      </w:pPr>
    </w:p>
    <w:p>
      <w:pPr>
        <w:spacing w:after="120"/>
      </w:pPr>
      <w:r>
        <w:t>Elle historise les interventions effectuées sur un équipement. Une intervention peut être une maintenance, une panne, une vérification ou un étalonnage.</w:t>
      </w:r>
    </w:p>
    <w:p>
      <w:pPr>
        <w:spacing w:after="80"/>
      </w:pPr>
    </w:p>
    <w:p>
      <w:pPr>
        <w:spacing w:after="120"/>
      </w:pPr>
      <w:r>
        <w:t>Champs significatifs :</w:t>
      </w:r>
    </w:p>
    <w:p>
      <w:pPr>
        <w:spacing w:after="80"/>
      </w:pPr>
    </w:p>
    <w:p>
      <w:pPr>
        <w:pStyle w:val="ListParagraph"/>
        <w:spacing w:after="120"/>
      </w:pPr>
      <w:r>
        <w:t xml:space="preserve">• </w:t>
      </w:r>
      <w:r>
        <w:rPr>
          <w:rFonts w:ascii="Courier New" w:hAnsi="Courier New" w:cs="Courier New"/>
          <w:sz w:val="19"/>
        </w:rPr>
        <w:t>equipement_id</w:t>
      </w:r>
      <w:r>
        <w:t xml:space="preserve"> ;</w:t>
      </w:r>
    </w:p>
    <w:p>
      <w:pPr>
        <w:pStyle w:val="ListParagraph"/>
        <w:spacing w:after="120"/>
      </w:pPr>
      <w:r>
        <w:t xml:space="preserve">• </w:t>
      </w:r>
      <w:r>
        <w:rPr>
          <w:rFonts w:ascii="Courier New" w:hAnsi="Courier New" w:cs="Courier New"/>
          <w:sz w:val="19"/>
        </w:rPr>
        <w:t>type</w:t>
      </w:r>
      <w:r>
        <w:t xml:space="preserve"> ;</w:t>
      </w:r>
    </w:p>
    <w:p>
      <w:pPr>
        <w:pStyle w:val="ListParagraph"/>
        <w:spacing w:after="120"/>
      </w:pPr>
      <w:r>
        <w:t xml:space="preserve">• </w:t>
      </w:r>
      <w:r>
        <w:rPr>
          <w:rFonts w:ascii="Courier New" w:hAnsi="Courier New" w:cs="Courier New"/>
          <w:sz w:val="19"/>
        </w:rPr>
        <w:t>date_intervention</w:t>
      </w:r>
      <w:r>
        <w:t xml:space="preserve"> ;</w:t>
      </w:r>
    </w:p>
    <w:p>
      <w:pPr>
        <w:pStyle w:val="ListParagraph"/>
        <w:spacing w:after="120"/>
      </w:pPr>
      <w:r>
        <w:t xml:space="preserve">• </w:t>
      </w:r>
      <w:r>
        <w:rPr>
          <w:rFonts w:ascii="Courier New" w:hAnsi="Courier New" w:cs="Courier New"/>
          <w:sz w:val="19"/>
        </w:rPr>
        <w:t>nature_intervention</w:t>
      </w:r>
      <w:r>
        <w:t xml:space="preserve"> ;</w:t>
      </w:r>
    </w:p>
    <w:p>
      <w:pPr>
        <w:pStyle w:val="ListParagraph"/>
        <w:spacing w:after="120"/>
      </w:pPr>
      <w:r>
        <w:t xml:space="preserve">• </w:t>
      </w:r>
      <w:r>
        <w:rPr>
          <w:rFonts w:ascii="Courier New" w:hAnsi="Courier New" w:cs="Courier New"/>
          <w:sz w:val="19"/>
        </w:rPr>
        <w:t>cout</w:t>
      </w:r>
      <w:r>
        <w:t xml:space="preserve"> ;</w:t>
      </w:r>
    </w:p>
    <w:p>
      <w:pPr>
        <w:pStyle w:val="ListParagraph"/>
        <w:spacing w:after="120"/>
      </w:pPr>
      <w:r>
        <w:t xml:space="preserve">• </w:t>
      </w:r>
      <w:r>
        <w:rPr>
          <w:rFonts w:ascii="Courier New" w:hAnsi="Courier New" w:cs="Courier New"/>
          <w:sz w:val="19"/>
        </w:rPr>
        <w:t>numero_bon_intervention</w:t>
      </w:r>
      <w:r>
        <w:t xml:space="preserve"> ;</w:t>
      </w:r>
    </w:p>
    <w:p>
      <w:pPr>
        <w:pStyle w:val="ListParagraph"/>
        <w:spacing w:after="120"/>
      </w:pPr>
      <w:r>
        <w:t xml:space="preserve">• </w:t>
      </w:r>
      <w:r>
        <w:rPr>
          <w:rFonts w:ascii="Courier New" w:hAnsi="Courier New" w:cs="Courier New"/>
          <w:sz w:val="19"/>
        </w:rPr>
        <w:t>intervenant_nom</w:t>
      </w:r>
      <w:r>
        <w:t xml:space="preserve">, </w:t>
      </w:r>
      <w:r>
        <w:rPr>
          <w:rFonts w:ascii="Courier New" w:hAnsi="Courier New" w:cs="Courier New"/>
          <w:sz w:val="19"/>
        </w:rPr>
        <w:t>intervenant_societe</w:t>
      </w:r>
      <w:r>
        <w:t xml:space="preserve"> ;</w:t>
      </w:r>
    </w:p>
    <w:p>
      <w:pPr>
        <w:pStyle w:val="ListParagraph"/>
        <w:spacing w:after="120"/>
      </w:pPr>
      <w:r>
        <w:t xml:space="preserve">• </w:t>
      </w:r>
      <w:r>
        <w:rPr>
          <w:rFonts w:ascii="Courier New" w:hAnsi="Courier New" w:cs="Courier New"/>
          <w:sz w:val="19"/>
        </w:rPr>
        <w:t>statut</w:t>
      </w:r>
      <w:r>
        <w:t xml:space="preserve"> ;</w:t>
      </w:r>
    </w:p>
    <w:p>
      <w:pPr>
        <w:pStyle w:val="ListParagraph"/>
        <w:spacing w:after="120"/>
      </w:pPr>
      <w:r>
        <w:t xml:space="preserve">• </w:t>
      </w:r>
      <w:r>
        <w:rPr>
          <w:rFonts w:ascii="Courier New" w:hAnsi="Courier New" w:cs="Courier New"/>
          <w:sz w:val="19"/>
        </w:rPr>
        <w:t>labo_etalonnage_id</w:t>
      </w:r>
      <w:r>
        <w:t>.</w:t>
      </w:r>
    </w:p>
    <w:p>
      <w:pPr>
        <w:spacing w:after="80"/>
      </w:pPr>
    </w:p>
    <w:p>
      <w:pPr>
        <w:pStyle w:val="Heading3"/>
        <w:spacing w:after="160"/>
      </w:pPr>
      <w:r>
        <w:t>7.3.3 Table etalonnages</w:t>
      </w:r>
    </w:p>
    <w:p>
      <w:pPr>
        <w:spacing w:after="80"/>
      </w:pPr>
    </w:p>
    <w:p>
      <w:pPr>
        <w:spacing w:after="120"/>
      </w:pPr>
      <w:r>
        <w:t>Elle détaille les données spécifiques à une intervention d’étalonnage.</w:t>
      </w:r>
    </w:p>
    <w:p>
      <w:pPr>
        <w:spacing w:after="80"/>
      </w:pPr>
    </w:p>
    <w:p>
      <w:pPr>
        <w:spacing w:after="120"/>
      </w:pPr>
      <w:r>
        <w:t>Champs significatifs :</w:t>
      </w:r>
    </w:p>
    <w:p>
      <w:pPr>
        <w:spacing w:after="80"/>
      </w:pPr>
    </w:p>
    <w:p>
      <w:pPr>
        <w:pStyle w:val="ListParagraph"/>
        <w:spacing w:after="120"/>
      </w:pPr>
      <w:r>
        <w:t xml:space="preserve">• </w:t>
      </w:r>
      <w:r>
        <w:rPr>
          <w:rFonts w:ascii="Courier New" w:hAnsi="Courier New" w:cs="Courier New"/>
          <w:sz w:val="19"/>
        </w:rPr>
        <w:t>intervention_id</w:t>
      </w:r>
      <w:r>
        <w:t xml:space="preserve"> : relation un-à-un avec l’intervention ;</w:t>
      </w:r>
    </w:p>
    <w:p>
      <w:pPr>
        <w:pStyle w:val="ListParagraph"/>
        <w:spacing w:after="120"/>
      </w:pPr>
      <w:r>
        <w:t xml:space="preserve">• </w:t>
      </w:r>
      <w:r>
        <w:rPr>
          <w:rFonts w:ascii="Courier New" w:hAnsi="Courier New" w:cs="Courier New"/>
          <w:sz w:val="19"/>
        </w:rPr>
        <w:t>date_validite</w:t>
      </w:r>
      <w:r>
        <w:t xml:space="preserve"> ;</w:t>
      </w:r>
    </w:p>
    <w:p>
      <w:pPr>
        <w:pStyle w:val="ListParagraph"/>
        <w:spacing w:after="120"/>
      </w:pPr>
      <w:r>
        <w:t xml:space="preserve">• </w:t>
      </w:r>
      <w:r>
        <w:rPr>
          <w:rFonts w:ascii="Courier New" w:hAnsi="Courier New" w:cs="Courier New"/>
          <w:sz w:val="19"/>
        </w:rPr>
        <w:t>emt</w:t>
      </w:r>
      <w:r>
        <w:t xml:space="preserve"> ;</w:t>
      </w:r>
    </w:p>
    <w:p>
      <w:pPr>
        <w:pStyle w:val="ListParagraph"/>
        <w:spacing w:after="120"/>
      </w:pPr>
      <w:r>
        <w:t xml:space="preserve">• </w:t>
      </w:r>
      <w:r>
        <w:rPr>
          <w:rFonts w:ascii="Courier New" w:hAnsi="Courier New" w:cs="Courier New"/>
          <w:sz w:val="19"/>
        </w:rPr>
        <w:t>bande_garde</w:t>
      </w:r>
      <w:r>
        <w:t xml:space="preserve"> ;</w:t>
      </w:r>
    </w:p>
    <w:p>
      <w:pPr>
        <w:pStyle w:val="ListParagraph"/>
        <w:spacing w:after="120"/>
      </w:pPr>
      <w:r>
        <w:t xml:space="preserve">• </w:t>
      </w:r>
      <w:r>
        <w:rPr>
          <w:rFonts w:ascii="Courier New" w:hAnsi="Courier New" w:cs="Courier New"/>
          <w:sz w:val="19"/>
        </w:rPr>
        <w:t>resultat</w:t>
      </w:r>
      <w:r>
        <w:t>.</w:t>
      </w:r>
    </w:p>
    <w:p>
      <w:pPr>
        <w:spacing w:after="80"/>
      </w:pPr>
    </w:p>
    <w:p>
      <w:pPr>
        <w:pStyle w:val="Heading3"/>
        <w:spacing w:after="160"/>
      </w:pPr>
      <w:r>
        <w:t>7.3.4 Table demandes_prestation</w:t>
      </w:r>
    </w:p>
    <w:p>
      <w:pPr>
        <w:spacing w:after="80"/>
      </w:pPr>
    </w:p>
    <w:p>
      <w:pPr>
        <w:spacing w:after="120"/>
      </w:pPr>
      <w:r>
        <w:t>Elle traduit le formulaire qualité F/T/04 en données structurées.</w:t>
      </w:r>
    </w:p>
    <w:p>
      <w:pPr>
        <w:spacing w:after="80"/>
      </w:pPr>
    </w:p>
    <w:p>
      <w:pPr>
        <w:spacing w:after="120"/>
      </w:pPr>
      <w:r>
        <w:t>Champs significatifs :</w:t>
      </w:r>
    </w:p>
    <w:p>
      <w:pPr>
        <w:spacing w:after="80"/>
      </w:pPr>
    </w:p>
    <w:p>
      <w:pPr>
        <w:pStyle w:val="ListParagraph"/>
        <w:spacing w:after="120"/>
      </w:pPr>
      <w:r>
        <w:t xml:space="preserve">• </w:t>
      </w:r>
      <w:r>
        <w:rPr>
          <w:rFonts w:ascii="Courier New" w:hAnsi="Courier New" w:cs="Courier New"/>
          <w:sz w:val="19"/>
        </w:rPr>
        <w:t>etalonnage_id</w:t>
      </w:r>
      <w:r>
        <w:t xml:space="preserve"> ;</w:t>
      </w:r>
    </w:p>
    <w:p>
      <w:pPr>
        <w:pStyle w:val="ListParagraph"/>
        <w:spacing w:after="120"/>
      </w:pPr>
      <w:r>
        <w:t xml:space="preserve">• </w:t>
      </w:r>
      <w:r>
        <w:rPr>
          <w:rFonts w:ascii="Courier New" w:hAnsi="Courier New" w:cs="Courier New"/>
          <w:sz w:val="19"/>
        </w:rPr>
        <w:t>labo_etalonnage_id</w:t>
      </w:r>
      <w:r>
        <w:t xml:space="preserve"> ;</w:t>
      </w:r>
    </w:p>
    <w:p>
      <w:pPr>
        <w:pStyle w:val="ListParagraph"/>
        <w:spacing w:after="120"/>
      </w:pPr>
      <w:r>
        <w:t xml:space="preserve">• </w:t>
      </w:r>
      <w:r>
        <w:rPr>
          <w:rFonts w:ascii="Courier New" w:hAnsi="Courier New" w:cs="Courier New"/>
          <w:sz w:val="19"/>
        </w:rPr>
        <w:t>date_demande</w:t>
      </w:r>
      <w:r>
        <w:t xml:space="preserve"> ;</w:t>
      </w:r>
    </w:p>
    <w:p>
      <w:pPr>
        <w:pStyle w:val="ListParagraph"/>
        <w:spacing w:after="120"/>
      </w:pPr>
      <w:r>
        <w:t xml:space="preserve">• </w:t>
      </w:r>
      <w:r>
        <w:rPr>
          <w:rFonts w:ascii="Courier New" w:hAnsi="Courier New" w:cs="Courier New"/>
          <w:sz w:val="19"/>
        </w:rPr>
        <w:t>etat_a_la_livraison</w:t>
      </w:r>
      <w:r>
        <w:t xml:space="preserve"> ;</w:t>
      </w:r>
    </w:p>
    <w:p>
      <w:pPr>
        <w:pStyle w:val="ListParagraph"/>
        <w:spacing w:after="120"/>
      </w:pPr>
      <w:r>
        <w:t xml:space="preserve">• </w:t>
      </w:r>
      <w:r>
        <w:rPr>
          <w:rFonts w:ascii="Courier New" w:hAnsi="Courier New" w:cs="Courier New"/>
          <w:sz w:val="19"/>
        </w:rPr>
        <w:t>lieu</w:t>
      </w:r>
      <w:r>
        <w:t xml:space="preserve"> ;</w:t>
      </w:r>
    </w:p>
    <w:p>
      <w:pPr>
        <w:pStyle w:val="ListParagraph"/>
        <w:spacing w:after="120"/>
      </w:pPr>
      <w:r>
        <w:t xml:space="preserve">• </w:t>
      </w:r>
      <w:r>
        <w:rPr>
          <w:rFonts w:ascii="Courier New" w:hAnsi="Courier New" w:cs="Courier New"/>
          <w:sz w:val="19"/>
        </w:rPr>
        <w:t>comparaison_inter_labo</w:t>
      </w:r>
      <w:r>
        <w:t xml:space="preserve"> ;</w:t>
      </w:r>
    </w:p>
    <w:p>
      <w:pPr>
        <w:pStyle w:val="ListParagraph"/>
        <w:spacing w:after="120"/>
      </w:pPr>
      <w:r>
        <w:t xml:space="preserve">• </w:t>
      </w:r>
      <w:r>
        <w:rPr>
          <w:rFonts w:ascii="Courier New" w:hAnsi="Courier New" w:cs="Courier New"/>
          <w:sz w:val="19"/>
        </w:rPr>
        <w:t>declaration_conformite</w:t>
      </w:r>
      <w:r>
        <w:t xml:space="preserve"> ;</w:t>
      </w:r>
    </w:p>
    <w:p>
      <w:pPr>
        <w:pStyle w:val="ListParagraph"/>
        <w:spacing w:after="120"/>
      </w:pPr>
      <w:r>
        <w:t xml:space="preserve">• </w:t>
      </w:r>
      <w:r>
        <w:rPr>
          <w:rFonts w:ascii="Courier New" w:hAnsi="Courier New" w:cs="Courier New"/>
          <w:sz w:val="19"/>
        </w:rPr>
        <w:t>regle_decision</w:t>
      </w:r>
      <w:r>
        <w:t xml:space="preserve"> ;</w:t>
      </w:r>
    </w:p>
    <w:p>
      <w:pPr>
        <w:pStyle w:val="ListParagraph"/>
        <w:spacing w:after="120"/>
      </w:pPr>
      <w:r>
        <w:t xml:space="preserve">• </w:t>
      </w:r>
      <w:r>
        <w:rPr>
          <w:rFonts w:ascii="Courier New" w:hAnsi="Courier New" w:cs="Courier New"/>
          <w:sz w:val="19"/>
        </w:rPr>
        <w:t>points_a_etalonner</w:t>
      </w:r>
      <w:r>
        <w:t xml:space="preserve"> ;</w:t>
      </w:r>
    </w:p>
    <w:p>
      <w:pPr>
        <w:pStyle w:val="ListParagraph"/>
        <w:spacing w:after="120"/>
      </w:pPr>
      <w:r>
        <w:t xml:space="preserve">• </w:t>
      </w:r>
      <w:r>
        <w:rPr>
          <w:rFonts w:ascii="Courier New" w:hAnsi="Courier New" w:cs="Courier New"/>
          <w:sz w:val="19"/>
        </w:rPr>
        <w:t>niveau_incertitude</w:t>
      </w:r>
      <w:r>
        <w:t>.</w:t>
      </w:r>
    </w:p>
    <w:p>
      <w:pPr>
        <w:spacing w:after="80"/>
      </w:pPr>
    </w:p>
    <w:p>
      <w:pPr>
        <w:pStyle w:val="Heading3"/>
        <w:spacing w:after="160"/>
      </w:pPr>
      <w:r>
        <w:t>7.3.5 Tables de sécurité</w:t>
      </w:r>
    </w:p>
    <w:p>
      <w:pPr>
        <w:spacing w:after="80"/>
      </w:pPr>
    </w:p>
    <w:p>
      <w:pPr>
        <w:spacing w:after="120"/>
      </w:pPr>
      <w:r>
        <w:t xml:space="preserve">Les tables </w:t>
      </w:r>
      <w:r>
        <w:rPr>
          <w:rFonts w:ascii="Courier New" w:hAnsi="Courier New" w:cs="Courier New"/>
          <w:sz w:val="19"/>
        </w:rPr>
        <w:t>users</w:t>
      </w:r>
      <w:r>
        <w:t xml:space="preserve">, </w:t>
      </w:r>
      <w:r>
        <w:rPr>
          <w:rFonts w:ascii="Courier New" w:hAnsi="Courier New" w:cs="Courier New"/>
          <w:sz w:val="19"/>
        </w:rPr>
        <w:t>login_history</w:t>
      </w:r>
      <w:r>
        <w:t xml:space="preserve">, </w:t>
      </w:r>
      <w:r>
        <w:rPr>
          <w:rFonts w:ascii="Courier New" w:hAnsi="Courier New" w:cs="Courier New"/>
          <w:sz w:val="19"/>
        </w:rPr>
        <w:t>verification_token</w:t>
      </w:r>
      <w:r>
        <w:t xml:space="preserve"> et </w:t>
      </w:r>
      <w:r>
        <w:rPr>
          <w:rFonts w:ascii="Courier New" w:hAnsi="Courier New" w:cs="Courier New"/>
          <w:sz w:val="19"/>
        </w:rPr>
        <w:t>password_reset_token</w:t>
      </w:r>
      <w:r>
        <w:t xml:space="preserve"> assurent la gestion des comptes, l’activation email, la réinitialisation du mot de passe et la traçabilité des connexions.</w:t>
      </w:r>
    </w:p>
    <w:p>
      <w:pPr>
        <w:spacing w:after="80"/>
      </w:pPr>
    </w:p>
    <w:p>
      <w:pPr>
        <w:spacing w:after="120"/>
      </w:pPr>
    </w:p>
    <w:p>
      <w:pPr>
        <w:spacing w:after="80"/>
      </w:pPr>
    </w:p>
    <w:p>
      <w:pPr>
        <w:pStyle w:val="Heading1"/>
        <w:spacing w:after="160"/>
      </w:pPr>
      <w:r>
        <w:t>8. Description détaillée des modules</w:t>
      </w:r>
    </w:p>
    <w:p>
      <w:pPr>
        <w:spacing w:after="80"/>
      </w:pPr>
    </w:p>
    <w:p>
      <w:pPr>
        <w:pStyle w:val="Heading2"/>
        <w:spacing w:after="160"/>
      </w:pPr>
      <w:r>
        <w:t>8.1 Module Authentification et Utilisateurs</w:t>
      </w:r>
    </w:p>
    <w:p>
      <w:pPr>
        <w:spacing w:after="80"/>
      </w:pPr>
    </w:p>
    <w:p>
      <w:pPr>
        <w:pStyle w:val="Heading3"/>
        <w:spacing w:after="160"/>
      </w:pPr>
      <w:r>
        <w:t>Fichiers principaux</w:t>
      </w:r>
    </w:p>
    <w:p>
      <w:pPr>
        <w:spacing w:after="80"/>
      </w:pPr>
    </w:p>
    <w:p>
      <w:pPr>
        <w:pStyle w:val="ListParagraph"/>
        <w:spacing w:after="120"/>
      </w:pPr>
      <w:r>
        <w:t xml:space="preserve">• </w:t>
      </w:r>
      <w:r>
        <w:rPr>
          <w:rFonts w:ascii="Courier New" w:hAnsi="Courier New" w:cs="Courier New"/>
          <w:sz w:val="19"/>
        </w:rPr>
        <w:t>AuthController.java</w:t>
      </w:r>
    </w:p>
    <w:p>
      <w:pPr>
        <w:pStyle w:val="ListParagraph"/>
        <w:spacing w:after="120"/>
      </w:pPr>
      <w:r>
        <w:t xml:space="preserve">• </w:t>
      </w:r>
      <w:r>
        <w:rPr>
          <w:rFonts w:ascii="Courier New" w:hAnsi="Courier New" w:cs="Courier New"/>
          <w:sz w:val="19"/>
        </w:rPr>
        <w:t>UserController.java</w:t>
      </w:r>
    </w:p>
    <w:p>
      <w:pPr>
        <w:pStyle w:val="ListParagraph"/>
        <w:spacing w:after="120"/>
      </w:pPr>
      <w:r>
        <w:t xml:space="preserve">• </w:t>
      </w:r>
      <w:r>
        <w:rPr>
          <w:rFonts w:ascii="Courier New" w:hAnsi="Courier New" w:cs="Courier New"/>
          <w:sz w:val="19"/>
        </w:rPr>
        <w:t>UserService.java</w:t>
      </w:r>
    </w:p>
    <w:p>
      <w:pPr>
        <w:pStyle w:val="ListParagraph"/>
        <w:spacing w:after="120"/>
      </w:pPr>
      <w:r>
        <w:t xml:space="preserve">• </w:t>
      </w:r>
      <w:r>
        <w:rPr>
          <w:rFonts w:ascii="Courier New" w:hAnsi="Courier New" w:cs="Courier New"/>
          <w:sz w:val="19"/>
        </w:rPr>
        <w:t>SecurityConfig.java</w:t>
      </w:r>
    </w:p>
    <w:p>
      <w:pPr>
        <w:pStyle w:val="ListParagraph"/>
        <w:spacing w:after="120"/>
      </w:pPr>
      <w:r>
        <w:t xml:space="preserve">• </w:t>
      </w:r>
      <w:r>
        <w:rPr>
          <w:rFonts w:ascii="Courier New" w:hAnsi="Courier New" w:cs="Courier New"/>
          <w:sz w:val="19"/>
        </w:rPr>
        <w:t>JwtAuthFilter.java</w:t>
      </w:r>
    </w:p>
    <w:p>
      <w:pPr>
        <w:pStyle w:val="ListParagraph"/>
        <w:spacing w:after="120"/>
      </w:pPr>
      <w:r>
        <w:t xml:space="preserve">• </w:t>
      </w:r>
      <w:r>
        <w:rPr>
          <w:rFonts w:ascii="Courier New" w:hAnsi="Courier New" w:cs="Courier New"/>
          <w:sz w:val="19"/>
        </w:rPr>
        <w:t>JwtService.java</w:t>
      </w:r>
    </w:p>
    <w:p>
      <w:pPr>
        <w:pStyle w:val="ListParagraph"/>
        <w:spacing w:after="120"/>
      </w:pPr>
      <w:r>
        <w:t xml:space="preserve">• </w:t>
      </w:r>
      <w:r>
        <w:rPr>
          <w:rFonts w:ascii="Courier New" w:hAnsi="Courier New" w:cs="Courier New"/>
          <w:sz w:val="19"/>
        </w:rPr>
        <w:t>EmailService.java</w:t>
      </w:r>
    </w:p>
    <w:p>
      <w:pPr>
        <w:spacing w:after="80"/>
      </w:pPr>
    </w:p>
    <w:p>
      <w:pPr>
        <w:pStyle w:val="Heading3"/>
        <w:spacing w:after="160"/>
      </w:pPr>
      <w:r>
        <w:t>Fonctionnalités</w:t>
      </w:r>
    </w:p>
    <w:p>
      <w:pPr>
        <w:spacing w:after="80"/>
      </w:pPr>
    </w:p>
    <w:p>
      <w:pPr>
        <w:spacing w:after="120"/>
      </w:pPr>
      <w:r>
        <w:t>Le module utilisateur gère le cycle de vie d’un compte : inscription, activation, connexion, consultation du profil, récupération et réinitialisation du mot de passe. Lors de l’inscription, le mot de passe est haché avec BCrypt et un token d’activation est généré. La connexion retourne un JWT contenant le nom d’utilisateur et le rôle.</w:t>
      </w:r>
    </w:p>
    <w:p>
      <w:pPr>
        <w:spacing w:after="80"/>
      </w:pPr>
    </w:p>
    <w:p>
      <w:pPr>
        <w:spacing w:after="120"/>
      </w:pPr>
      <w:r>
        <w:t>Les rôles définis sont :</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Rôle</w:t>
            </w:r>
          </w:p>
        </w:tc>
        <w:tc>
          <w:tcPr>
            <w:tcW w:w="0" w:type="auto"/>
            <w:shd w:fill="D9EAF7"/>
          </w:tcPr>
          <w:p>
            <w:pPr>
              <w:spacing w:after="0"/>
            </w:pPr>
            <w:r>
              <w:rPr>
                <w:b/>
              </w:rPr>
              <w:t>Description</w:t>
            </w:r>
          </w:p>
        </w:tc>
      </w:tr>
      <w:tr>
        <w:tc>
          <w:tcPr>
            <w:tcW w:w="0" w:type="auto"/>
          </w:tcPr>
          <w:p>
            <w:pPr>
              <w:spacing w:after="0"/>
            </w:pPr>
            <w:r>
              <w:rPr>
                <w:rFonts w:ascii="Courier New" w:hAnsi="Courier New" w:cs="Courier New"/>
                <w:sz w:val="19"/>
              </w:rPr>
              <w:t>ADMINISTRATEUR</w:t>
            </w:r>
          </w:p>
        </w:tc>
        <w:tc>
          <w:tcPr>
            <w:tcW w:w="0" w:type="auto"/>
          </w:tcPr>
          <w:p>
            <w:pPr>
              <w:spacing w:after="0"/>
            </w:pPr>
            <w:r>
              <w:t>Accès complet, gestion des utilisateurs</w:t>
            </w:r>
          </w:p>
        </w:tc>
      </w:tr>
      <w:tr>
        <w:tc>
          <w:tcPr>
            <w:tcW w:w="0" w:type="auto"/>
          </w:tcPr>
          <w:p>
            <w:pPr>
              <w:spacing w:after="0"/>
            </w:pPr>
            <w:r>
              <w:rPr>
                <w:rFonts w:ascii="Courier New" w:hAnsi="Courier New" w:cs="Courier New"/>
                <w:sz w:val="19"/>
              </w:rPr>
              <w:t>CHEF_LABORATOIRE</w:t>
            </w:r>
          </w:p>
        </w:tc>
        <w:tc>
          <w:tcPr>
            <w:tcW w:w="0" w:type="auto"/>
          </w:tcPr>
          <w:p>
            <w:pPr>
              <w:spacing w:after="0"/>
            </w:pPr>
            <w:r>
              <w:t>Gestion avancée des données métier</w:t>
            </w:r>
          </w:p>
        </w:tc>
      </w:tr>
      <w:tr>
        <w:tc>
          <w:tcPr>
            <w:tcW w:w="0" w:type="auto"/>
          </w:tcPr>
          <w:p>
            <w:pPr>
              <w:spacing w:after="0"/>
            </w:pPr>
            <w:r>
              <w:rPr>
                <w:rFonts w:ascii="Courier New" w:hAnsi="Courier New" w:cs="Courier New"/>
                <w:sz w:val="19"/>
              </w:rPr>
              <w:t>PERSONNEL_AUTORISE</w:t>
            </w:r>
          </w:p>
        </w:tc>
        <w:tc>
          <w:tcPr>
            <w:tcW w:w="0" w:type="auto"/>
          </w:tcPr>
          <w:p>
            <w:pPr>
              <w:spacing w:after="0"/>
            </w:pPr>
            <w:r>
              <w:t>Accès métier standard</w:t>
            </w:r>
          </w:p>
        </w:tc>
      </w:tr>
    </w:tbl>
    <w:p>
      <w:pPr>
        <w:spacing w:after="120"/>
      </w:pPr>
    </w:p>
    <w:p>
      <w:pPr>
        <w:spacing w:after="80"/>
      </w:pPr>
    </w:p>
    <w:p>
      <w:pPr>
        <w:pStyle w:val="Heading2"/>
        <w:spacing w:after="160"/>
      </w:pPr>
      <w:r>
        <w:t>8.2 Module Équipements</w:t>
      </w:r>
    </w:p>
    <w:p>
      <w:pPr>
        <w:spacing w:after="80"/>
      </w:pPr>
    </w:p>
    <w:p>
      <w:pPr>
        <w:pStyle w:val="Heading3"/>
        <w:spacing w:after="160"/>
      </w:pPr>
      <w:r>
        <w:t>Fichiers principaux</w:t>
      </w:r>
    </w:p>
    <w:p>
      <w:pPr>
        <w:spacing w:after="80"/>
      </w:pPr>
    </w:p>
    <w:p>
      <w:pPr>
        <w:pStyle w:val="ListParagraph"/>
        <w:spacing w:after="120"/>
      </w:pPr>
      <w:r>
        <w:t xml:space="preserve">• </w:t>
      </w:r>
      <w:r>
        <w:rPr>
          <w:rFonts w:ascii="Courier New" w:hAnsi="Courier New" w:cs="Courier New"/>
          <w:sz w:val="19"/>
        </w:rPr>
        <w:t>Equipement.java</w:t>
      </w:r>
    </w:p>
    <w:p>
      <w:pPr>
        <w:pStyle w:val="ListParagraph"/>
        <w:spacing w:after="120"/>
      </w:pPr>
      <w:r>
        <w:t xml:space="preserve">• </w:t>
      </w:r>
      <w:r>
        <w:rPr>
          <w:rFonts w:ascii="Courier New" w:hAnsi="Courier New" w:cs="Courier New"/>
          <w:sz w:val="19"/>
        </w:rPr>
        <w:t>EquipementController.java</w:t>
      </w:r>
    </w:p>
    <w:p>
      <w:pPr>
        <w:pStyle w:val="ListParagraph"/>
        <w:spacing w:after="120"/>
      </w:pPr>
      <w:r>
        <w:t xml:space="preserve">• </w:t>
      </w:r>
      <w:r>
        <w:rPr>
          <w:rFonts w:ascii="Courier New" w:hAnsi="Courier New" w:cs="Courier New"/>
          <w:sz w:val="19"/>
        </w:rPr>
        <w:t>EquipementService.java</w:t>
      </w:r>
    </w:p>
    <w:p>
      <w:pPr>
        <w:pStyle w:val="ListParagraph"/>
        <w:spacing w:after="120"/>
      </w:pPr>
      <w:r>
        <w:t xml:space="preserve">• </w:t>
      </w:r>
      <w:r>
        <w:rPr>
          <w:rFonts w:ascii="Courier New" w:hAnsi="Courier New" w:cs="Courier New"/>
          <w:sz w:val="19"/>
        </w:rPr>
        <w:t>EquipementRepository.java</w:t>
      </w:r>
    </w:p>
    <w:p>
      <w:pPr>
        <w:pStyle w:val="ListParagraph"/>
        <w:spacing w:after="120"/>
      </w:pPr>
      <w:r>
        <w:t xml:space="preserve">• </w:t>
      </w:r>
      <w:r>
        <w:rPr>
          <w:rFonts w:ascii="Courier New" w:hAnsi="Courier New" w:cs="Courier New"/>
          <w:sz w:val="19"/>
        </w:rPr>
        <w:t>EquipementRequestDTO.java</w:t>
      </w:r>
    </w:p>
    <w:p>
      <w:pPr>
        <w:pStyle w:val="ListParagraph"/>
        <w:spacing w:after="120"/>
      </w:pPr>
      <w:r>
        <w:t xml:space="preserve">• </w:t>
      </w:r>
      <w:r>
        <w:rPr>
          <w:rFonts w:ascii="Courier New" w:hAnsi="Courier New" w:cs="Courier New"/>
          <w:sz w:val="19"/>
        </w:rPr>
        <w:t>EquipementResponseDTO.java</w:t>
      </w:r>
    </w:p>
    <w:p>
      <w:pPr>
        <w:spacing w:after="80"/>
      </w:pPr>
    </w:p>
    <w:p>
      <w:pPr>
        <w:pStyle w:val="Heading3"/>
        <w:spacing w:after="160"/>
      </w:pPr>
      <w:r>
        <w:t>Fonctionnalités</w:t>
      </w:r>
    </w:p>
    <w:p>
      <w:pPr>
        <w:spacing w:after="80"/>
      </w:pPr>
    </w:p>
    <w:p>
      <w:pPr>
        <w:spacing w:after="120"/>
      </w:pPr>
      <w:r>
        <w:t>Ce module permet de gérer l’inventaire des équipements. Chaque équipement possède un code identifiant, un QR code, une désignation, une marque, un modèle, un numéro de série, des dates de cycle de vie, une périodicité et un état.</w:t>
      </w:r>
    </w:p>
    <w:p>
      <w:pPr>
        <w:spacing w:after="80"/>
      </w:pPr>
    </w:p>
    <w:p>
      <w:pPr>
        <w:spacing w:after="120"/>
      </w:pPr>
      <w:r>
        <w:t>États possibles :</w:t>
      </w:r>
    </w:p>
    <w:p>
      <w:pPr>
        <w:spacing w:after="80"/>
      </w:pPr>
    </w:p>
    <w:p>
      <w:pPr>
        <w:pStyle w:val="ListParagraph"/>
        <w:spacing w:after="120"/>
      </w:pPr>
      <w:r>
        <w:t xml:space="preserve">• </w:t>
      </w:r>
      <w:r>
        <w:rPr>
          <w:rFonts w:ascii="Courier New" w:hAnsi="Courier New" w:cs="Courier New"/>
          <w:sz w:val="19"/>
        </w:rPr>
        <w:t>NOUVEAU</w:t>
      </w:r>
    </w:p>
    <w:p>
      <w:pPr>
        <w:pStyle w:val="ListParagraph"/>
        <w:spacing w:after="120"/>
      </w:pPr>
      <w:r>
        <w:t xml:space="preserve">• </w:t>
      </w:r>
      <w:r>
        <w:rPr>
          <w:rFonts w:ascii="Courier New" w:hAnsi="Courier New" w:cs="Courier New"/>
          <w:sz w:val="19"/>
        </w:rPr>
        <w:t>DISPONIBLE</w:t>
      </w:r>
    </w:p>
    <w:p>
      <w:pPr>
        <w:pStyle w:val="ListParagraph"/>
        <w:spacing w:after="120"/>
      </w:pPr>
      <w:r>
        <w:t xml:space="preserve">• </w:t>
      </w:r>
      <w:r>
        <w:rPr>
          <w:rFonts w:ascii="Courier New" w:hAnsi="Courier New" w:cs="Courier New"/>
          <w:sz w:val="19"/>
        </w:rPr>
        <w:t>EN_UTILISATION</w:t>
      </w:r>
    </w:p>
    <w:p>
      <w:pPr>
        <w:pStyle w:val="ListParagraph"/>
        <w:spacing w:after="120"/>
      </w:pPr>
      <w:r>
        <w:t xml:space="preserve">• </w:t>
      </w:r>
      <w:r>
        <w:rPr>
          <w:rFonts w:ascii="Courier New" w:hAnsi="Courier New" w:cs="Courier New"/>
          <w:sz w:val="19"/>
        </w:rPr>
        <w:t>EN_ETALONNAGE</w:t>
      </w:r>
    </w:p>
    <w:p>
      <w:pPr>
        <w:pStyle w:val="ListParagraph"/>
        <w:spacing w:after="120"/>
      </w:pPr>
      <w:r>
        <w:t xml:space="preserve">• </w:t>
      </w:r>
      <w:r>
        <w:rPr>
          <w:rFonts w:ascii="Courier New" w:hAnsi="Courier New" w:cs="Courier New"/>
          <w:sz w:val="19"/>
        </w:rPr>
        <w:t>EN_MAINTENANCE</w:t>
      </w:r>
    </w:p>
    <w:p>
      <w:pPr>
        <w:pStyle w:val="ListParagraph"/>
        <w:spacing w:after="120"/>
      </w:pPr>
      <w:r>
        <w:t xml:space="preserve">• </w:t>
      </w:r>
      <w:r>
        <w:rPr>
          <w:rFonts w:ascii="Courier New" w:hAnsi="Courier New" w:cs="Courier New"/>
          <w:sz w:val="19"/>
        </w:rPr>
        <w:t>EN_PANNE</w:t>
      </w:r>
    </w:p>
    <w:p>
      <w:pPr>
        <w:pStyle w:val="ListParagraph"/>
        <w:spacing w:after="120"/>
      </w:pPr>
      <w:r>
        <w:t xml:space="preserve">• </w:t>
      </w:r>
      <w:r>
        <w:rPr>
          <w:rFonts w:ascii="Courier New" w:hAnsi="Courier New" w:cs="Courier New"/>
          <w:sz w:val="19"/>
        </w:rPr>
        <w:t>HORS_SERVICE</w:t>
      </w:r>
    </w:p>
    <w:p>
      <w:pPr>
        <w:pStyle w:val="ListParagraph"/>
        <w:spacing w:after="120"/>
      </w:pPr>
      <w:r>
        <w:t xml:space="preserve">• </w:t>
      </w:r>
      <w:r>
        <w:rPr>
          <w:rFonts w:ascii="Courier New" w:hAnsi="Courier New" w:cs="Courier New"/>
          <w:sz w:val="19"/>
        </w:rPr>
        <w:t>REFORME</w:t>
      </w:r>
    </w:p>
    <w:p>
      <w:pPr>
        <w:spacing w:after="80"/>
      </w:pPr>
    </w:p>
    <w:p>
      <w:pPr>
        <w:spacing w:after="120"/>
      </w:pPr>
      <w:r>
        <w:t xml:space="preserve">L’action de suppression logique correspond à une </w:t>
      </w:r>
      <w:r>
        <w:rPr>
          <w:b/>
        </w:rPr>
        <w:t>réforme</w:t>
      </w:r>
      <w:r>
        <w:t xml:space="preserve"> : l’équipement passe à l’état </w:t>
      </w:r>
      <w:r>
        <w:rPr>
          <w:rFonts w:ascii="Courier New" w:hAnsi="Courier New" w:cs="Courier New"/>
          <w:sz w:val="19"/>
        </w:rPr>
        <w:t>REFORME</w:t>
      </w:r>
      <w:r>
        <w:t xml:space="preserve"> et une date de réforme est enregistrée.</w:t>
      </w:r>
    </w:p>
    <w:p>
      <w:pPr>
        <w:spacing w:after="80"/>
      </w:pPr>
    </w:p>
    <w:p>
      <w:pPr>
        <w:pStyle w:val="Heading2"/>
        <w:spacing w:after="160"/>
      </w:pPr>
      <w:r>
        <w:t>8.3 Module Personnel</w:t>
      </w:r>
    </w:p>
    <w:p>
      <w:pPr>
        <w:spacing w:after="80"/>
      </w:pPr>
    </w:p>
    <w:p>
      <w:pPr>
        <w:spacing w:after="120"/>
      </w:pPr>
      <w:r>
        <w:t>Le module personnel permet d’enregistrer les personnes liées aux équipements. Un équipement peut avoir :</w:t>
      </w:r>
    </w:p>
    <w:p>
      <w:pPr>
        <w:spacing w:after="80"/>
      </w:pPr>
    </w:p>
    <w:p>
      <w:pPr>
        <w:pStyle w:val="ListParagraph"/>
        <w:spacing w:after="120"/>
      </w:pPr>
      <w:r>
        <w:t>• un responsable ;</w:t>
      </w:r>
    </w:p>
    <w:p>
      <w:pPr>
        <w:pStyle w:val="ListParagraph"/>
        <w:spacing w:after="120"/>
      </w:pPr>
      <w:r>
        <w:t>• un suppléant ;</w:t>
      </w:r>
    </w:p>
    <w:p>
      <w:pPr>
        <w:pStyle w:val="ListParagraph"/>
        <w:spacing w:after="120"/>
      </w:pPr>
      <w:r>
        <w:t>• un contact technique.</w:t>
      </w:r>
    </w:p>
    <w:p>
      <w:pPr>
        <w:spacing w:after="80"/>
      </w:pPr>
    </w:p>
    <w:p>
      <w:pPr>
        <w:spacing w:after="120"/>
      </w:pPr>
      <w:r>
        <w:t>Cette modélisation facilite la responsabilisation du suivi et la communication interne.</w:t>
      </w:r>
    </w:p>
    <w:p>
      <w:pPr>
        <w:spacing w:after="80"/>
      </w:pPr>
    </w:p>
    <w:p>
      <w:pPr>
        <w:pStyle w:val="Heading2"/>
        <w:spacing w:after="160"/>
      </w:pPr>
      <w:r>
        <w:t>8.4 Module Laboratoires d’étalonnage</w:t>
      </w:r>
    </w:p>
    <w:p>
      <w:pPr>
        <w:spacing w:after="80"/>
      </w:pPr>
    </w:p>
    <w:p>
      <w:pPr>
        <w:spacing w:after="120"/>
      </w:pPr>
      <w:r>
        <w:t xml:space="preserve">Le module </w:t>
      </w:r>
      <w:r>
        <w:rPr>
          <w:rFonts w:ascii="Courier New" w:hAnsi="Courier New" w:cs="Courier New"/>
          <w:sz w:val="19"/>
        </w:rPr>
        <w:t>LaboEtalonnage</w:t>
      </w:r>
      <w:r>
        <w:t xml:space="preserve"> gère les laboratoires ou prestataires pouvant être associés aux équipements, interventions, contrats ou demandes de prestation. Il conserve le nom du laboratoire et les coordonnées du contact.</w:t>
      </w:r>
    </w:p>
    <w:p>
      <w:pPr>
        <w:spacing w:after="80"/>
      </w:pPr>
    </w:p>
    <w:p>
      <w:pPr>
        <w:pStyle w:val="Heading2"/>
        <w:spacing w:after="160"/>
      </w:pPr>
      <w:r>
        <w:t>8.5 Module Interventions</w:t>
      </w:r>
    </w:p>
    <w:p>
      <w:pPr>
        <w:spacing w:after="80"/>
      </w:pPr>
    </w:p>
    <w:p>
      <w:pPr>
        <w:spacing w:after="120"/>
      </w:pPr>
      <w:r>
        <w:t>Une intervention représente une action réalisée sur un équipement. Les types pris en charge sont :</w:t>
      </w:r>
    </w:p>
    <w:p>
      <w:pPr>
        <w:spacing w:after="80"/>
      </w:pPr>
    </w:p>
    <w:p>
      <w:pPr>
        <w:pStyle w:val="ListParagraph"/>
        <w:spacing w:after="120"/>
      </w:pPr>
      <w:r>
        <w:t xml:space="preserve">• </w:t>
      </w:r>
      <w:r>
        <w:rPr>
          <w:rFonts w:ascii="Courier New" w:hAnsi="Courier New" w:cs="Courier New"/>
          <w:sz w:val="19"/>
        </w:rPr>
        <w:t>ETALONNAGE</w:t>
      </w:r>
      <w:r>
        <w:t xml:space="preserve"> ;</w:t>
      </w:r>
    </w:p>
    <w:p>
      <w:pPr>
        <w:pStyle w:val="ListParagraph"/>
        <w:spacing w:after="120"/>
      </w:pPr>
      <w:r>
        <w:t xml:space="preserve">• </w:t>
      </w:r>
      <w:r>
        <w:rPr>
          <w:rFonts w:ascii="Courier New" w:hAnsi="Courier New" w:cs="Courier New"/>
          <w:sz w:val="19"/>
        </w:rPr>
        <w:t>MAINTENANCE_PREVENTIVE</w:t>
      </w:r>
      <w:r>
        <w:t xml:space="preserve"> ;</w:t>
      </w:r>
    </w:p>
    <w:p>
      <w:pPr>
        <w:pStyle w:val="ListParagraph"/>
        <w:spacing w:after="120"/>
      </w:pPr>
      <w:r>
        <w:t xml:space="preserve">• </w:t>
      </w:r>
      <w:r>
        <w:rPr>
          <w:rFonts w:ascii="Courier New" w:hAnsi="Courier New" w:cs="Courier New"/>
          <w:sz w:val="19"/>
        </w:rPr>
        <w:t>MAINTENANCE_CORRECTIVE</w:t>
      </w:r>
      <w:r>
        <w:t xml:space="preserve"> ;</w:t>
      </w:r>
    </w:p>
    <w:p>
      <w:pPr>
        <w:pStyle w:val="ListParagraph"/>
        <w:spacing w:after="120"/>
      </w:pPr>
      <w:r>
        <w:t xml:space="preserve">• </w:t>
      </w:r>
      <w:r>
        <w:rPr>
          <w:rFonts w:ascii="Courier New" w:hAnsi="Courier New" w:cs="Courier New"/>
          <w:sz w:val="19"/>
        </w:rPr>
        <w:t>PANNE</w:t>
      </w:r>
      <w:r>
        <w:t xml:space="preserve"> ;</w:t>
      </w:r>
    </w:p>
    <w:p>
      <w:pPr>
        <w:pStyle w:val="ListParagraph"/>
        <w:spacing w:after="120"/>
      </w:pPr>
      <w:r>
        <w:t xml:space="preserve">• </w:t>
      </w:r>
      <w:r>
        <w:rPr>
          <w:rFonts w:ascii="Courier New" w:hAnsi="Courier New" w:cs="Courier New"/>
          <w:sz w:val="19"/>
        </w:rPr>
        <w:t>VERIFICATION</w:t>
      </w:r>
      <w:r>
        <w:t>.</w:t>
      </w:r>
    </w:p>
    <w:p>
      <w:pPr>
        <w:spacing w:after="80"/>
      </w:pPr>
    </w:p>
    <w:p>
      <w:pPr>
        <w:spacing w:after="120"/>
      </w:pPr>
      <w:r>
        <w:t xml:space="preserve">La règle métier importante est la suivante : si le type est </w:t>
      </w:r>
      <w:r>
        <w:rPr>
          <w:rFonts w:ascii="Courier New" w:hAnsi="Courier New" w:cs="Courier New"/>
          <w:sz w:val="19"/>
        </w:rPr>
        <w:t>ETALONNAGE</w:t>
      </w:r>
      <w:r>
        <w:t xml:space="preserve">, le DTO doit contenir un bloc </w:t>
      </w:r>
      <w:r>
        <w:rPr>
          <w:rFonts w:ascii="Courier New" w:hAnsi="Courier New" w:cs="Courier New"/>
          <w:sz w:val="19"/>
        </w:rPr>
        <w:t>etalonnage</w:t>
      </w:r>
      <w:r>
        <w:t xml:space="preserve">. Dans ce cas, le service crée automatiquement l’intervention et l’entité </w:t>
      </w:r>
      <w:r>
        <w:rPr>
          <w:rFonts w:ascii="Courier New" w:hAnsi="Courier New" w:cs="Courier New"/>
          <w:sz w:val="19"/>
        </w:rPr>
        <w:t>Etalonnage</w:t>
      </w:r>
      <w:r>
        <w:t xml:space="preserve"> associée dans une transaction.</w:t>
      </w:r>
    </w:p>
    <w:p>
      <w:pPr>
        <w:spacing w:after="80"/>
      </w:pPr>
    </w:p>
    <w:p>
      <w:pPr>
        <w:pStyle w:val="Heading2"/>
        <w:spacing w:after="160"/>
      </w:pPr>
      <w:r>
        <w:t>8.6 Module Étalonnage</w:t>
      </w:r>
    </w:p>
    <w:p>
      <w:pPr>
        <w:spacing w:after="80"/>
      </w:pPr>
    </w:p>
    <w:p>
      <w:pPr>
        <w:spacing w:after="120"/>
      </w:pPr>
      <w:r>
        <w:t xml:space="preserve">Le module d’étalonnage complète une intervention de type </w:t>
      </w:r>
      <w:r>
        <w:rPr>
          <w:rFonts w:ascii="Courier New" w:hAnsi="Courier New" w:cs="Courier New"/>
          <w:sz w:val="19"/>
        </w:rPr>
        <w:t>ETALONNAGE</w:t>
      </w:r>
      <w:r>
        <w:t>. Il permet de suivre :</w:t>
      </w:r>
    </w:p>
    <w:p>
      <w:pPr>
        <w:spacing w:after="80"/>
      </w:pPr>
    </w:p>
    <w:p>
      <w:pPr>
        <w:pStyle w:val="ListParagraph"/>
        <w:spacing w:after="120"/>
      </w:pPr>
      <w:r>
        <w:t>• la date de validité ;</w:t>
      </w:r>
    </w:p>
    <w:p>
      <w:pPr>
        <w:pStyle w:val="ListParagraph"/>
        <w:spacing w:after="120"/>
      </w:pPr>
      <w:r>
        <w:t>• l’EMT ;</w:t>
      </w:r>
    </w:p>
    <w:p>
      <w:pPr>
        <w:pStyle w:val="ListParagraph"/>
        <w:spacing w:after="120"/>
      </w:pPr>
      <w:r>
        <w:t>• la bande de garde ;</w:t>
      </w:r>
    </w:p>
    <w:p>
      <w:pPr>
        <w:pStyle w:val="ListParagraph"/>
        <w:spacing w:after="120"/>
      </w:pPr>
      <w:r>
        <w:t>• le résultat (</w:t>
      </w:r>
      <w:r>
        <w:rPr>
          <w:rFonts w:ascii="Courier New" w:hAnsi="Courier New" w:cs="Courier New"/>
          <w:sz w:val="19"/>
        </w:rPr>
        <w:t>CONFORME</w:t>
      </w:r>
      <w:r>
        <w:t xml:space="preserve">, </w:t>
      </w:r>
      <w:r>
        <w:rPr>
          <w:rFonts w:ascii="Courier New" w:hAnsi="Courier New" w:cs="Courier New"/>
          <w:sz w:val="19"/>
        </w:rPr>
        <w:t>NON_CONFORME</w:t>
      </w:r>
      <w:r>
        <w:t xml:space="preserve">, </w:t>
      </w:r>
      <w:r>
        <w:rPr>
          <w:rFonts w:ascii="Courier New" w:hAnsi="Courier New" w:cs="Courier New"/>
          <w:sz w:val="19"/>
        </w:rPr>
        <w:t>EN_ATTENTE</w:t>
      </w:r>
      <w:r>
        <w:t>).</w:t>
      </w:r>
    </w:p>
    <w:p>
      <w:pPr>
        <w:spacing w:after="80"/>
      </w:pPr>
    </w:p>
    <w:p>
      <w:pPr>
        <w:spacing w:after="120"/>
      </w:pPr>
      <w:r>
        <w:t xml:space="preserve">La méthode </w:t>
      </w:r>
      <w:r>
        <w:rPr>
          <w:rFonts w:ascii="Courier New" w:hAnsi="Courier New" w:cs="Courier New"/>
          <w:sz w:val="19"/>
        </w:rPr>
        <w:t>estExpire()</w:t>
      </w:r>
      <w:r>
        <w:t xml:space="preserve"> permet de déterminer si une date de validité est dépassée.</w:t>
      </w:r>
    </w:p>
    <w:p>
      <w:pPr>
        <w:spacing w:after="80"/>
      </w:pPr>
    </w:p>
    <w:p>
      <w:pPr>
        <w:pStyle w:val="Heading2"/>
        <w:spacing w:after="160"/>
      </w:pPr>
      <w:r>
        <w:t>8.7 Module Contrats de maintenance</w:t>
      </w:r>
    </w:p>
    <w:p>
      <w:pPr>
        <w:spacing w:after="80"/>
      </w:pPr>
    </w:p>
    <w:p>
      <w:pPr>
        <w:spacing w:after="120"/>
      </w:pPr>
      <w:r>
        <w:t xml:space="preserve">Un contrat de maintenance est rattaché à un équipement et contient le prestataire, la période de validité et la périodicité. La méthode </w:t>
      </w:r>
      <w:r>
        <w:rPr>
          <w:rFonts w:ascii="Courier New" w:hAnsi="Courier New" w:cs="Courier New"/>
          <w:sz w:val="19"/>
        </w:rPr>
        <w:t>estValide()</w:t>
      </w:r>
      <w:r>
        <w:t xml:space="preserve"> détermine si le contrat est encore actif.</w:t>
      </w:r>
    </w:p>
    <w:p>
      <w:pPr>
        <w:spacing w:after="80"/>
      </w:pPr>
    </w:p>
    <w:p>
      <w:pPr>
        <w:pStyle w:val="Heading2"/>
        <w:spacing w:after="160"/>
      </w:pPr>
      <w:r>
        <w:t>8.8 Module Documents</w:t>
      </w:r>
    </w:p>
    <w:p>
      <w:pPr>
        <w:spacing w:after="80"/>
      </w:pPr>
    </w:p>
    <w:p>
      <w:pPr>
        <w:spacing w:after="120"/>
      </w:pPr>
      <w:r>
        <w:t>Le module documentaire permet d’associer des fichiers à un équipement, une intervention ou un contrat. Les types de documents sont :</w:t>
      </w:r>
    </w:p>
    <w:p>
      <w:pPr>
        <w:spacing w:after="80"/>
      </w:pPr>
    </w:p>
    <w:p>
      <w:pPr>
        <w:pStyle w:val="ListParagraph"/>
        <w:spacing w:after="120"/>
      </w:pPr>
      <w:r>
        <w:t>• certificat d’étalonnage ;</w:t>
      </w:r>
    </w:p>
    <w:p>
      <w:pPr>
        <w:pStyle w:val="ListParagraph"/>
        <w:spacing w:after="120"/>
      </w:pPr>
      <w:r>
        <w:t>• contrat de maintenance ;</w:t>
      </w:r>
    </w:p>
    <w:p>
      <w:pPr>
        <w:pStyle w:val="ListParagraph"/>
        <w:spacing w:after="120"/>
      </w:pPr>
      <w:r>
        <w:t>• rapport ;</w:t>
      </w:r>
    </w:p>
    <w:p>
      <w:pPr>
        <w:pStyle w:val="ListParagraph"/>
        <w:spacing w:after="120"/>
      </w:pPr>
      <w:r>
        <w:t>• manuel ;</w:t>
      </w:r>
    </w:p>
    <w:p>
      <w:pPr>
        <w:pStyle w:val="ListParagraph"/>
        <w:spacing w:after="120"/>
      </w:pPr>
      <w:r>
        <w:t>• garantie ;</w:t>
      </w:r>
    </w:p>
    <w:p>
      <w:pPr>
        <w:pStyle w:val="ListParagraph"/>
        <w:spacing w:after="120"/>
      </w:pPr>
      <w:r>
        <w:t>• autre.</w:t>
      </w:r>
    </w:p>
    <w:p>
      <w:pPr>
        <w:spacing w:after="80"/>
      </w:pPr>
    </w:p>
    <w:p>
      <w:pPr>
        <w:spacing w:after="120"/>
      </w:pPr>
      <w:r>
        <w:t xml:space="preserve">Les fichiers sont stockés dans un répertoire configuré par </w:t>
      </w:r>
      <w:r>
        <w:rPr>
          <w:rFonts w:ascii="Courier New" w:hAnsi="Courier New" w:cs="Courier New"/>
          <w:sz w:val="19"/>
        </w:rPr>
        <w:t>app.upload.dir</w:t>
      </w:r>
      <w:r>
        <w:t>, avec une organisation par équipement.</w:t>
      </w:r>
    </w:p>
    <w:p>
      <w:pPr>
        <w:spacing w:after="80"/>
      </w:pPr>
    </w:p>
    <w:p>
      <w:pPr>
        <w:pStyle w:val="Heading2"/>
        <w:spacing w:after="160"/>
      </w:pPr>
      <w:r>
        <w:t>8.9 Module Accessoires</w:t>
      </w:r>
    </w:p>
    <w:p>
      <w:pPr>
        <w:spacing w:after="80"/>
      </w:pPr>
    </w:p>
    <w:p>
      <w:pPr>
        <w:spacing w:after="120"/>
      </w:pPr>
      <w:r>
        <w:t>Les accessoires permettent de compléter la description d’un équipement. Chaque accessoire contient une désignation, une marque et un numéro de série éventuel.</w:t>
      </w:r>
    </w:p>
    <w:p>
      <w:pPr>
        <w:spacing w:after="80"/>
      </w:pPr>
    </w:p>
    <w:p>
      <w:pPr>
        <w:pStyle w:val="Heading2"/>
        <w:spacing w:after="160"/>
      </w:pPr>
      <w:r>
        <w:t>8.10 Module Alertes</w:t>
      </w:r>
    </w:p>
    <w:p>
      <w:pPr>
        <w:spacing w:after="80"/>
      </w:pPr>
    </w:p>
    <w:p>
      <w:pPr>
        <w:spacing w:after="120"/>
      </w:pPr>
      <w:r>
        <w:t>Le service d’alertes recherche les éléments proches d’une échéance :</w:t>
      </w:r>
    </w:p>
    <w:p>
      <w:pPr>
        <w:spacing w:after="80"/>
      </w:pPr>
    </w:p>
    <w:p>
      <w:pPr>
        <w:pStyle w:val="ListParagraph"/>
        <w:spacing w:after="120"/>
      </w:pPr>
      <w:r>
        <w:t>• étalonnages dont la date de validité approche ;</w:t>
      </w:r>
    </w:p>
    <w:p>
      <w:pPr>
        <w:pStyle w:val="ListParagraph"/>
        <w:spacing w:after="120"/>
      </w:pPr>
      <w:r>
        <w:t>• contrats de maintenance proches de la fin ;</w:t>
      </w:r>
    </w:p>
    <w:p>
      <w:pPr>
        <w:pStyle w:val="ListParagraph"/>
        <w:spacing w:after="120"/>
      </w:pPr>
      <w:r>
        <w:t>• garanties proches de l’expiration.</w:t>
      </w:r>
    </w:p>
    <w:p>
      <w:pPr>
        <w:spacing w:after="80"/>
      </w:pPr>
    </w:p>
    <w:p>
      <w:pPr>
        <w:spacing w:after="120"/>
      </w:pPr>
      <w:r>
        <w:t>Le seuil est configurable dans la requête, par défaut 30 jours.</w:t>
      </w:r>
    </w:p>
    <w:p>
      <w:pPr>
        <w:spacing w:after="80"/>
      </w:pPr>
    </w:p>
    <w:p>
      <w:pPr>
        <w:pStyle w:val="Heading2"/>
        <w:spacing w:after="160"/>
      </w:pPr>
      <w:r>
        <w:t>8.11 Module Tableau de bord</w:t>
      </w:r>
    </w:p>
    <w:p>
      <w:pPr>
        <w:spacing w:after="80"/>
      </w:pPr>
    </w:p>
    <w:p>
      <w:pPr>
        <w:spacing w:after="120"/>
      </w:pPr>
      <w:r>
        <w:t>Le tableau de bord retourne une synthèse du parc : nombre total d’équipements, répartition par état, nombre de personnels et nombre d’accessoires.</w:t>
      </w:r>
    </w:p>
    <w:p>
      <w:pPr>
        <w:spacing w:after="80"/>
      </w:pPr>
    </w:p>
    <w:p>
      <w:pPr>
        <w:pStyle w:val="Heading2"/>
        <w:spacing w:after="160"/>
      </w:pPr>
      <w:r>
        <w:t>8.12 Module Demande de prestation</w:t>
      </w:r>
    </w:p>
    <w:p>
      <w:pPr>
        <w:spacing w:after="80"/>
      </w:pPr>
    </w:p>
    <w:p>
      <w:pPr>
        <w:spacing w:after="120"/>
      </w:pPr>
      <w:r>
        <w:t xml:space="preserve">Le module </w:t>
      </w:r>
      <w:r>
        <w:rPr>
          <w:rFonts w:ascii="Courier New" w:hAnsi="Courier New" w:cs="Courier New"/>
          <w:sz w:val="19"/>
        </w:rPr>
        <w:t>DemandePrestation</w:t>
      </w:r>
      <w:r>
        <w:t xml:space="preserve"> est directement issu du formulaire PDF F/T/04. Il permet de créer, lister, consulter par étalonnage et télécharger une demande au format PDF.</w:t>
      </w:r>
    </w:p>
    <w:p>
      <w:pPr>
        <w:spacing w:after="80"/>
      </w:pPr>
    </w:p>
    <w:p>
      <w:pPr>
        <w:spacing w:after="120"/>
      </w:pPr>
    </w:p>
    <w:p>
      <w:pPr>
        <w:spacing w:after="80"/>
      </w:pPr>
    </w:p>
    <w:p>
      <w:pPr>
        <w:pStyle w:val="Heading1"/>
        <w:spacing w:after="160"/>
      </w:pPr>
      <w:r>
        <w:t>9. Sécurité et gestion des utilisateurs</w:t>
      </w:r>
    </w:p>
    <w:p>
      <w:pPr>
        <w:spacing w:after="80"/>
      </w:pPr>
    </w:p>
    <w:p>
      <w:pPr>
        <w:pStyle w:val="Heading2"/>
        <w:spacing w:after="160"/>
      </w:pPr>
      <w:r>
        <w:t>9.1 Authentification JWT</w:t>
      </w:r>
    </w:p>
    <w:p>
      <w:pPr>
        <w:spacing w:after="80"/>
      </w:pPr>
    </w:p>
    <w:p>
      <w:pPr>
        <w:spacing w:after="120"/>
      </w:pPr>
      <w:r>
        <w:t>L’application utilise une authentification stateless basée sur JWT. Après connexion, l’utilisateur reçoit un token. Pour accéder aux ressources protégées, le client doit envoyer l’en-tête :</w:t>
      </w:r>
    </w:p>
    <w:p>
      <w:pPr>
        <w:spacing w:after="80"/>
      </w:pPr>
    </w:p>
    <w:p>
      <w:pPr>
        <w:pStyle w:val="CodeBlock"/>
        <w:spacing w:after="0"/>
      </w:pPr>
      <w:r>
        <w:rPr>
          <w:b/>
          <w:rFonts w:ascii="Courier New" w:hAnsi="Courier New" w:cs="Courier New"/>
          <w:sz w:val="19"/>
        </w:rPr>
        <w:t>http</w:t>
      </w:r>
    </w:p>
    <w:p>
      <w:pPr>
        <w:pStyle w:val="CodeBlock"/>
        <w:spacing w:after="0"/>
      </w:pPr>
      <w:r>
        <w:rPr>
          <w:rFonts w:ascii="Courier New" w:hAnsi="Courier New" w:cs="Courier New"/>
          <w:sz w:val="19"/>
        </w:rPr>
        <w:t>Authorization: Bearer &lt;token&gt;</w:t>
      </w:r>
    </w:p>
    <w:p>
      <w:pPr>
        <w:spacing w:after="120"/>
      </w:pPr>
    </w:p>
    <w:p>
      <w:pPr>
        <w:spacing w:after="80"/>
      </w:pPr>
    </w:p>
    <w:p>
      <w:pPr>
        <w:spacing w:after="120"/>
      </w:pPr>
      <w:r>
        <w:t xml:space="preserve">Le filtre </w:t>
      </w:r>
      <w:r>
        <w:rPr>
          <w:rFonts w:ascii="Courier New" w:hAnsi="Courier New" w:cs="Courier New"/>
          <w:sz w:val="19"/>
        </w:rPr>
        <w:t>JwtAuthFilter</w:t>
      </w:r>
      <w:r>
        <w:t xml:space="preserve"> intercepte les requêtes, extrait le token, le valide, récupère le nom d’utilisateur et le rôle, puis alimente le contexte de sécurité Spring.</w:t>
      </w:r>
    </w:p>
    <w:p>
      <w:pPr>
        <w:spacing w:after="80"/>
      </w:pPr>
    </w:p>
    <w:p>
      <w:pPr>
        <w:pStyle w:val="Heading2"/>
        <w:spacing w:after="160"/>
      </w:pPr>
      <w:r>
        <w:t>9.2 Autorisation par rôle</w:t>
      </w:r>
    </w:p>
    <w:p>
      <w:pPr>
        <w:spacing w:after="80"/>
      </w:pPr>
    </w:p>
    <w:p>
      <w:pPr>
        <w:spacing w:after="120"/>
      </w:pPr>
      <w:r>
        <w:t>La configuration de sécurité définit les règles suivantes :</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Ressource</w:t>
            </w:r>
          </w:p>
        </w:tc>
        <w:tc>
          <w:tcPr>
            <w:tcW w:w="0" w:type="auto"/>
            <w:shd w:fill="D9EAF7"/>
          </w:tcPr>
          <w:p>
            <w:pPr>
              <w:spacing w:after="0"/>
            </w:pPr>
            <w:r>
              <w:rPr>
                <w:b/>
              </w:rPr>
              <w:t>Accès</w:t>
            </w:r>
          </w:p>
        </w:tc>
      </w:tr>
      <w:tr>
        <w:tc>
          <w:tcPr>
            <w:tcW w:w="0" w:type="auto"/>
          </w:tcPr>
          <w:p>
            <w:pPr>
              <w:spacing w:after="0"/>
            </w:pPr>
            <w:r>
              <w:rPr>
                <w:rFonts w:ascii="Courier New" w:hAnsi="Courier New" w:cs="Courier New"/>
                <w:sz w:val="19"/>
              </w:rPr>
              <w:t>/api/auth/**</w:t>
            </w:r>
          </w:p>
        </w:tc>
        <w:tc>
          <w:tcPr>
            <w:tcW w:w="0" w:type="auto"/>
          </w:tcPr>
          <w:p>
            <w:pPr>
              <w:spacing w:after="0"/>
            </w:pPr>
            <w:r>
              <w:t>Public</w:t>
            </w:r>
          </w:p>
        </w:tc>
      </w:tr>
      <w:tr>
        <w:tc>
          <w:tcPr>
            <w:tcW w:w="0" w:type="auto"/>
          </w:tcPr>
          <w:p>
            <w:pPr>
              <w:spacing w:after="0"/>
            </w:pPr>
            <w:r>
              <w:rPr>
                <w:rFonts w:ascii="Courier New" w:hAnsi="Courier New" w:cs="Courier New"/>
                <w:sz w:val="19"/>
              </w:rPr>
              <w:t>/api/users/**</w:t>
            </w:r>
          </w:p>
        </w:tc>
        <w:tc>
          <w:tcPr>
            <w:tcW w:w="0" w:type="auto"/>
          </w:tcPr>
          <w:p>
            <w:pPr>
              <w:spacing w:after="0"/>
            </w:pPr>
            <w:r>
              <w:rPr>
                <w:rFonts w:ascii="Courier New" w:hAnsi="Courier New" w:cs="Courier New"/>
                <w:sz w:val="19"/>
              </w:rPr>
              <w:t>ADMINISTRATEUR</w:t>
            </w:r>
            <w:r>
              <w:t xml:space="preserve"> uniquement</w:t>
            </w:r>
          </w:p>
        </w:tc>
      </w:tr>
      <w:tr>
        <w:tc>
          <w:tcPr>
            <w:tcW w:w="0" w:type="auto"/>
          </w:tcPr>
          <w:p>
            <w:pPr>
              <w:spacing w:after="0"/>
            </w:pPr>
            <w:r>
              <w:t>Méthodes DELETE sur les ressources métier</w:t>
            </w:r>
          </w:p>
        </w:tc>
        <w:tc>
          <w:tcPr>
            <w:tcW w:w="0" w:type="auto"/>
          </w:tcPr>
          <w:p>
            <w:pPr>
              <w:spacing w:after="0"/>
            </w:pPr>
            <w:r>
              <w:rPr>
                <w:rFonts w:ascii="Courier New" w:hAnsi="Courier New" w:cs="Courier New"/>
                <w:sz w:val="19"/>
              </w:rPr>
              <w:t>ADMINISTRATEUR</w:t>
            </w:r>
            <w:r>
              <w:t xml:space="preserve"> ou </w:t>
            </w:r>
            <w:r>
              <w:rPr>
                <w:rFonts w:ascii="Courier New" w:hAnsi="Courier New" w:cs="Courier New"/>
                <w:sz w:val="19"/>
              </w:rPr>
              <w:t>CHEF_LABORATOIRE</w:t>
            </w:r>
          </w:p>
        </w:tc>
      </w:tr>
      <w:tr>
        <w:tc>
          <w:tcPr>
            <w:tcW w:w="0" w:type="auto"/>
          </w:tcPr>
          <w:p>
            <w:pPr>
              <w:spacing w:after="0"/>
            </w:pPr>
            <w:r>
              <w:t>Autres endpoints</w:t>
            </w:r>
          </w:p>
        </w:tc>
        <w:tc>
          <w:tcPr>
            <w:tcW w:w="0" w:type="auto"/>
          </w:tcPr>
          <w:p>
            <w:pPr>
              <w:spacing w:after="0"/>
            </w:pPr>
            <w:r>
              <w:t>Utilisateur authentifié</w:t>
            </w:r>
          </w:p>
        </w:tc>
      </w:tr>
    </w:tbl>
    <w:p>
      <w:pPr>
        <w:spacing w:after="120"/>
      </w:pPr>
    </w:p>
    <w:p>
      <w:pPr>
        <w:spacing w:after="80"/>
      </w:pPr>
    </w:p>
    <w:p>
      <w:pPr>
        <w:pStyle w:val="Heading2"/>
        <w:spacing w:after="160"/>
      </w:pPr>
      <w:r>
        <w:t>9.3 Protection des mots de passe</w:t>
      </w:r>
    </w:p>
    <w:p>
      <w:pPr>
        <w:spacing w:after="80"/>
      </w:pPr>
    </w:p>
    <w:p>
      <w:pPr>
        <w:spacing w:after="120"/>
      </w:pPr>
      <w:r>
        <w:t xml:space="preserve">Les mots de passe sont hachés avec </w:t>
      </w:r>
      <w:r>
        <w:rPr>
          <w:rFonts w:ascii="Courier New" w:hAnsi="Courier New" w:cs="Courier New"/>
          <w:sz w:val="19"/>
        </w:rPr>
        <w:t>BCryptPasswordEncoder</w:t>
      </w:r>
      <w:r>
        <w:t>. Aucun mot de passe en clair ne doit être stocké en base de données.</w:t>
      </w:r>
    </w:p>
    <w:p>
      <w:pPr>
        <w:spacing w:after="80"/>
      </w:pPr>
    </w:p>
    <w:p>
      <w:pPr>
        <w:pStyle w:val="Heading2"/>
        <w:spacing w:after="160"/>
      </w:pPr>
      <w:r>
        <w:t>9.4 Activation et réinitialisation</w:t>
      </w:r>
    </w:p>
    <w:p>
      <w:pPr>
        <w:spacing w:after="80"/>
      </w:pPr>
    </w:p>
    <w:p>
      <w:pPr>
        <w:spacing w:after="120"/>
      </w:pPr>
      <w:r>
        <w:t>Deux mécanismes par email sont prévus :</w:t>
      </w:r>
    </w:p>
    <w:p>
      <w:pPr>
        <w:spacing w:after="80"/>
      </w:pPr>
    </w:p>
    <w:p>
      <w:pPr>
        <w:pStyle w:val="ListParagraph"/>
        <w:spacing w:after="120"/>
      </w:pPr>
      <w:r>
        <w:t>• activation du compte par token valide 24 heures ;</w:t>
      </w:r>
    </w:p>
    <w:p>
      <w:pPr>
        <w:pStyle w:val="ListParagraph"/>
        <w:spacing w:after="120"/>
      </w:pPr>
      <w:r>
        <w:t>• réinitialisation du mot de passe par token valide 1 heure.</w:t>
      </w:r>
    </w:p>
    <w:p>
      <w:pPr>
        <w:spacing w:after="80"/>
      </w:pPr>
    </w:p>
    <w:p>
      <w:pPr>
        <w:pStyle w:val="Heading2"/>
        <w:spacing w:after="160"/>
      </w:pPr>
      <w:r>
        <w:t>9.5 Recommandations de sécurité</w:t>
      </w:r>
    </w:p>
    <w:p>
      <w:pPr>
        <w:spacing w:after="80"/>
      </w:pPr>
    </w:p>
    <w:p>
      <w:pPr>
        <w:spacing w:after="120"/>
      </w:pPr>
      <w:r>
        <w:t>Pour un environnement de production, il est recommandé de :</w:t>
      </w:r>
    </w:p>
    <w:p>
      <w:pPr>
        <w:spacing w:after="80"/>
      </w:pPr>
    </w:p>
    <w:p>
      <w:pPr>
        <w:pStyle w:val="ListParagraph"/>
        <w:spacing w:after="120"/>
      </w:pPr>
      <w:r>
        <w:t xml:space="preserve">• remplacer les valeurs sensibles de </w:t>
      </w:r>
      <w:r>
        <w:rPr>
          <w:rFonts w:ascii="Courier New" w:hAnsi="Courier New" w:cs="Courier New"/>
          <w:sz w:val="19"/>
        </w:rPr>
        <w:t>application.properties</w:t>
      </w:r>
      <w:r>
        <w:t xml:space="preserve"> par des variables d’environnement ;</w:t>
      </w:r>
    </w:p>
    <w:p>
      <w:pPr>
        <w:pStyle w:val="ListParagraph"/>
        <w:spacing w:after="120"/>
      </w:pPr>
      <w:r>
        <w:t>• ne jamais versionner les mots de passe SMTP, secrets JWT ou mots de passe base de données ;</w:t>
      </w:r>
    </w:p>
    <w:p>
      <w:pPr>
        <w:pStyle w:val="ListParagraph"/>
        <w:spacing w:after="120"/>
      </w:pPr>
      <w:r>
        <w:t>• définir une politique CORS explicite ;</w:t>
      </w:r>
    </w:p>
    <w:p>
      <w:pPr>
        <w:pStyle w:val="ListParagraph"/>
        <w:spacing w:after="120"/>
      </w:pPr>
      <w:r>
        <w:t>• limiter la taille et les types MIME des fichiers uploadés ;</w:t>
      </w:r>
    </w:p>
    <w:p>
      <w:pPr>
        <w:pStyle w:val="ListParagraph"/>
        <w:spacing w:after="120"/>
      </w:pPr>
      <w:r>
        <w:t>• journaliser les opérations critiques ;</w:t>
      </w:r>
    </w:p>
    <w:p>
      <w:pPr>
        <w:pStyle w:val="ListParagraph"/>
        <w:spacing w:after="120"/>
      </w:pPr>
      <w:r>
        <w:t>• activer HTTPS ;</w:t>
      </w:r>
    </w:p>
    <w:p>
      <w:pPr>
        <w:pStyle w:val="ListParagraph"/>
        <w:spacing w:after="120"/>
      </w:pPr>
      <w:r>
        <w:t>• mettre en place une rotation du secret JWT.</w:t>
      </w:r>
    </w:p>
    <w:p>
      <w:pPr>
        <w:spacing w:after="80"/>
      </w:pPr>
    </w:p>
    <w:p>
      <w:pPr>
        <w:spacing w:after="120"/>
      </w:pPr>
    </w:p>
    <w:p>
      <w:pPr>
        <w:spacing w:after="80"/>
      </w:pPr>
    </w:p>
    <w:p>
      <w:pPr>
        <w:pStyle w:val="Heading1"/>
        <w:spacing w:after="160"/>
      </w:pPr>
      <w:r>
        <w:t>10. Documentation des API REST</w:t>
      </w:r>
    </w:p>
    <w:p>
      <w:pPr>
        <w:spacing w:after="80"/>
      </w:pPr>
    </w:p>
    <w:p>
      <w:pPr>
        <w:pStyle w:val="Heading2"/>
        <w:spacing w:after="160"/>
      </w:pPr>
      <w:r>
        <w:t>10.1 Authentification</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Méthode</w:t>
            </w:r>
          </w:p>
        </w:tc>
        <w:tc>
          <w:tcPr>
            <w:tcW w:w="0" w:type="auto"/>
            <w:shd w:fill="D9EAF7"/>
          </w:tcPr>
          <w:p>
            <w:pPr>
              <w:spacing w:after="0"/>
            </w:pPr>
            <w:r>
              <w:rPr>
                <w:b/>
              </w:rPr>
              <w:t>Endpoint</w:t>
            </w:r>
          </w:p>
        </w:tc>
        <w:tc>
          <w:tcPr>
            <w:tcW w:w="0" w:type="auto"/>
            <w:shd w:fill="D9EAF7"/>
          </w:tcPr>
          <w:p>
            <w:pPr>
              <w:spacing w:after="0"/>
            </w:pPr>
            <w:r>
              <w:rPr>
                <w:b/>
              </w:rPr>
              <w:t>Description</w:t>
            </w:r>
          </w:p>
        </w:tc>
        <w:tc>
          <w:tcPr>
            <w:tcW w:w="0" w:type="auto"/>
            <w:shd w:fill="D9EAF7"/>
          </w:tcPr>
          <w:p>
            <w:pPr>
              <w:spacing w:after="0"/>
            </w:pPr>
            <w:r>
              <w:rPr>
                <w:b/>
              </w:rPr>
              <w:t>Accès</w:t>
            </w:r>
          </w:p>
        </w:tc>
      </w:tr>
      <w:tr>
        <w:tc>
          <w:tcPr>
            <w:tcW w:w="0" w:type="auto"/>
          </w:tcPr>
          <w:p>
            <w:pPr>
              <w:spacing w:after="0"/>
            </w:pPr>
            <w:r>
              <w:t>POST</w:t>
            </w:r>
          </w:p>
        </w:tc>
        <w:tc>
          <w:tcPr>
            <w:tcW w:w="0" w:type="auto"/>
          </w:tcPr>
          <w:p>
            <w:pPr>
              <w:spacing w:after="0"/>
            </w:pPr>
            <w:r>
              <w:rPr>
                <w:rFonts w:ascii="Courier New" w:hAnsi="Courier New" w:cs="Courier New"/>
                <w:sz w:val="19"/>
              </w:rPr>
              <w:t>/api/auth/register</w:t>
            </w:r>
          </w:p>
        </w:tc>
        <w:tc>
          <w:tcPr>
            <w:tcW w:w="0" w:type="auto"/>
          </w:tcPr>
          <w:p>
            <w:pPr>
              <w:spacing w:after="0"/>
            </w:pPr>
            <w:r>
              <w:t>Inscription utilisateur</w:t>
            </w:r>
          </w:p>
        </w:tc>
        <w:tc>
          <w:tcPr>
            <w:tcW w:w="0" w:type="auto"/>
          </w:tcPr>
          <w:p>
            <w:pPr>
              <w:spacing w:after="0"/>
            </w:pPr>
            <w:r>
              <w:t>Public</w:t>
            </w:r>
          </w:p>
        </w:tc>
      </w:tr>
      <w:tr>
        <w:tc>
          <w:tcPr>
            <w:tcW w:w="0" w:type="auto"/>
          </w:tcPr>
          <w:p>
            <w:pPr>
              <w:spacing w:after="0"/>
            </w:pPr>
            <w:r>
              <w:t>GET</w:t>
            </w:r>
          </w:p>
        </w:tc>
        <w:tc>
          <w:tcPr>
            <w:tcW w:w="0" w:type="auto"/>
          </w:tcPr>
          <w:p>
            <w:pPr>
              <w:spacing w:after="0"/>
            </w:pPr>
            <w:r>
              <w:rPr>
                <w:rFonts w:ascii="Courier New" w:hAnsi="Courier New" w:cs="Courier New"/>
                <w:sz w:val="19"/>
              </w:rPr>
              <w:t>/api/auth/verify?token=</w:t>
            </w:r>
          </w:p>
        </w:tc>
        <w:tc>
          <w:tcPr>
            <w:tcW w:w="0" w:type="auto"/>
          </w:tcPr>
          <w:p>
            <w:pPr>
              <w:spacing w:after="0"/>
            </w:pPr>
            <w:r>
              <w:t>Vérification email</w:t>
            </w:r>
          </w:p>
        </w:tc>
        <w:tc>
          <w:tcPr>
            <w:tcW w:w="0" w:type="auto"/>
          </w:tcPr>
          <w:p>
            <w:pPr>
              <w:spacing w:after="0"/>
            </w:pPr>
            <w:r>
              <w:t>Public</w:t>
            </w:r>
          </w:p>
        </w:tc>
      </w:tr>
      <w:tr>
        <w:tc>
          <w:tcPr>
            <w:tcW w:w="0" w:type="auto"/>
          </w:tcPr>
          <w:p>
            <w:pPr>
              <w:spacing w:after="0"/>
            </w:pPr>
            <w:r>
              <w:t>POST</w:t>
            </w:r>
          </w:p>
        </w:tc>
        <w:tc>
          <w:tcPr>
            <w:tcW w:w="0" w:type="auto"/>
          </w:tcPr>
          <w:p>
            <w:pPr>
              <w:spacing w:after="0"/>
            </w:pPr>
            <w:r>
              <w:rPr>
                <w:rFonts w:ascii="Courier New" w:hAnsi="Courier New" w:cs="Courier New"/>
                <w:sz w:val="19"/>
              </w:rPr>
              <w:t>/api/auth/login</w:t>
            </w:r>
          </w:p>
        </w:tc>
        <w:tc>
          <w:tcPr>
            <w:tcW w:w="0" w:type="auto"/>
          </w:tcPr>
          <w:p>
            <w:pPr>
              <w:spacing w:after="0"/>
            </w:pPr>
            <w:r>
              <w:t>Connexion et obtention JWT</w:t>
            </w:r>
          </w:p>
        </w:tc>
        <w:tc>
          <w:tcPr>
            <w:tcW w:w="0" w:type="auto"/>
          </w:tcPr>
          <w:p>
            <w:pPr>
              <w:spacing w:after="0"/>
            </w:pPr>
            <w:r>
              <w:t>Public</w:t>
            </w:r>
          </w:p>
        </w:tc>
      </w:tr>
      <w:tr>
        <w:tc>
          <w:tcPr>
            <w:tcW w:w="0" w:type="auto"/>
          </w:tcPr>
          <w:p>
            <w:pPr>
              <w:spacing w:after="0"/>
            </w:pPr>
            <w:r>
              <w:t>GET</w:t>
            </w:r>
          </w:p>
        </w:tc>
        <w:tc>
          <w:tcPr>
            <w:tcW w:w="0" w:type="auto"/>
          </w:tcPr>
          <w:p>
            <w:pPr>
              <w:spacing w:after="0"/>
            </w:pPr>
            <w:r>
              <w:rPr>
                <w:rFonts w:ascii="Courier New" w:hAnsi="Courier New" w:cs="Courier New"/>
                <w:sz w:val="19"/>
              </w:rPr>
              <w:t>/api/auth/me</w:t>
            </w:r>
          </w:p>
        </w:tc>
        <w:tc>
          <w:tcPr>
            <w:tcW w:w="0" w:type="auto"/>
          </w:tcPr>
          <w:p>
            <w:pPr>
              <w:spacing w:after="0"/>
            </w:pPr>
            <w:r>
              <w:t>Profil utilisateur courant</w:t>
            </w:r>
          </w:p>
        </w:tc>
        <w:tc>
          <w:tcPr>
            <w:tcW w:w="0" w:type="auto"/>
          </w:tcPr>
          <w:p>
            <w:pPr>
              <w:spacing w:after="0"/>
            </w:pPr>
            <w:r>
              <w:t>Authentifié</w:t>
            </w:r>
          </w:p>
        </w:tc>
      </w:tr>
      <w:tr>
        <w:tc>
          <w:tcPr>
            <w:tcW w:w="0" w:type="auto"/>
          </w:tcPr>
          <w:p>
            <w:pPr>
              <w:spacing w:after="0"/>
            </w:pPr>
            <w:r>
              <w:t>POST</w:t>
            </w:r>
          </w:p>
        </w:tc>
        <w:tc>
          <w:tcPr>
            <w:tcW w:w="0" w:type="auto"/>
          </w:tcPr>
          <w:p>
            <w:pPr>
              <w:spacing w:after="0"/>
            </w:pPr>
            <w:r>
              <w:rPr>
                <w:rFonts w:ascii="Courier New" w:hAnsi="Courier New" w:cs="Courier New"/>
                <w:sz w:val="19"/>
              </w:rPr>
              <w:t>/api/auth/forgot-password</w:t>
            </w:r>
          </w:p>
        </w:tc>
        <w:tc>
          <w:tcPr>
            <w:tcW w:w="0" w:type="auto"/>
          </w:tcPr>
          <w:p>
            <w:pPr>
              <w:spacing w:after="0"/>
            </w:pPr>
            <w:r>
              <w:t>Demande de reset password</w:t>
            </w:r>
          </w:p>
        </w:tc>
        <w:tc>
          <w:tcPr>
            <w:tcW w:w="0" w:type="auto"/>
          </w:tcPr>
          <w:p>
            <w:pPr>
              <w:spacing w:after="0"/>
            </w:pPr>
            <w:r>
              <w:t>Public</w:t>
            </w:r>
          </w:p>
        </w:tc>
      </w:tr>
      <w:tr>
        <w:tc>
          <w:tcPr>
            <w:tcW w:w="0" w:type="auto"/>
          </w:tcPr>
          <w:p>
            <w:pPr>
              <w:spacing w:after="0"/>
            </w:pPr>
            <w:r>
              <w:t>POST</w:t>
            </w:r>
          </w:p>
        </w:tc>
        <w:tc>
          <w:tcPr>
            <w:tcW w:w="0" w:type="auto"/>
          </w:tcPr>
          <w:p>
            <w:pPr>
              <w:spacing w:after="0"/>
            </w:pPr>
            <w:r>
              <w:rPr>
                <w:rFonts w:ascii="Courier New" w:hAnsi="Courier New" w:cs="Courier New"/>
                <w:sz w:val="19"/>
              </w:rPr>
              <w:t>/api/auth/reset-password</w:t>
            </w:r>
          </w:p>
        </w:tc>
        <w:tc>
          <w:tcPr>
            <w:tcW w:w="0" w:type="auto"/>
          </w:tcPr>
          <w:p>
            <w:pPr>
              <w:spacing w:after="0"/>
            </w:pPr>
            <w:r>
              <w:t>Changement de mot de passe</w:t>
            </w:r>
          </w:p>
        </w:tc>
        <w:tc>
          <w:tcPr>
            <w:tcW w:w="0" w:type="auto"/>
          </w:tcPr>
          <w:p>
            <w:pPr>
              <w:spacing w:after="0"/>
            </w:pPr>
            <w:r>
              <w:t>Public</w:t>
            </w:r>
          </w:p>
        </w:tc>
      </w:tr>
    </w:tbl>
    <w:p>
      <w:pPr>
        <w:spacing w:after="120"/>
      </w:pPr>
    </w:p>
    <w:p>
      <w:pPr>
        <w:spacing w:after="80"/>
      </w:pPr>
    </w:p>
    <w:p>
      <w:pPr>
        <w:pStyle w:val="Heading2"/>
        <w:spacing w:after="160"/>
      </w:pPr>
      <w:r>
        <w:t>10.2 Utilisateurs</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Méthode</w:t>
            </w:r>
          </w:p>
        </w:tc>
        <w:tc>
          <w:tcPr>
            <w:tcW w:w="0" w:type="auto"/>
            <w:shd w:fill="D9EAF7"/>
          </w:tcPr>
          <w:p>
            <w:pPr>
              <w:spacing w:after="0"/>
            </w:pPr>
            <w:r>
              <w:rPr>
                <w:b/>
              </w:rPr>
              <w:t>Endpoint</w:t>
            </w:r>
          </w:p>
        </w:tc>
        <w:tc>
          <w:tcPr>
            <w:tcW w:w="0" w:type="auto"/>
            <w:shd w:fill="D9EAF7"/>
          </w:tcPr>
          <w:p>
            <w:pPr>
              <w:spacing w:after="0"/>
            </w:pPr>
            <w:r>
              <w:rPr>
                <w:b/>
              </w:rPr>
              <w:t>Description</w:t>
            </w:r>
          </w:p>
        </w:tc>
        <w:tc>
          <w:tcPr>
            <w:tcW w:w="0" w:type="auto"/>
            <w:shd w:fill="D9EAF7"/>
          </w:tcPr>
          <w:p>
            <w:pPr>
              <w:spacing w:after="0"/>
            </w:pPr>
            <w:r>
              <w:rPr>
                <w:b/>
              </w:rPr>
              <w:t>Accès</w:t>
            </w:r>
          </w:p>
        </w:tc>
      </w:tr>
      <w:tr>
        <w:tc>
          <w:tcPr>
            <w:tcW w:w="0" w:type="auto"/>
          </w:tcPr>
          <w:p>
            <w:pPr>
              <w:spacing w:after="0"/>
            </w:pPr>
            <w:r>
              <w:t>GET</w:t>
            </w:r>
          </w:p>
        </w:tc>
        <w:tc>
          <w:tcPr>
            <w:tcW w:w="0" w:type="auto"/>
          </w:tcPr>
          <w:p>
            <w:pPr>
              <w:spacing w:after="0"/>
            </w:pPr>
            <w:r>
              <w:rPr>
                <w:rFonts w:ascii="Courier New" w:hAnsi="Courier New" w:cs="Courier New"/>
                <w:sz w:val="19"/>
              </w:rPr>
              <w:t>/api/users</w:t>
            </w:r>
          </w:p>
        </w:tc>
        <w:tc>
          <w:tcPr>
            <w:tcW w:w="0" w:type="auto"/>
          </w:tcPr>
          <w:p>
            <w:pPr>
              <w:spacing w:after="0"/>
            </w:pPr>
            <w:r>
              <w:t>Liste des utilisateurs</w:t>
            </w:r>
          </w:p>
        </w:tc>
        <w:tc>
          <w:tcPr>
            <w:tcW w:w="0" w:type="auto"/>
          </w:tcPr>
          <w:p>
            <w:pPr>
              <w:spacing w:after="0"/>
            </w:pPr>
            <w:r>
              <w:t>Administrateur</w:t>
            </w:r>
          </w:p>
        </w:tc>
      </w:tr>
      <w:tr>
        <w:tc>
          <w:tcPr>
            <w:tcW w:w="0" w:type="auto"/>
          </w:tcPr>
          <w:p>
            <w:pPr>
              <w:spacing w:after="0"/>
            </w:pPr>
            <w:r>
              <w:t>GET</w:t>
            </w:r>
          </w:p>
        </w:tc>
        <w:tc>
          <w:tcPr>
            <w:tcW w:w="0" w:type="auto"/>
          </w:tcPr>
          <w:p>
            <w:pPr>
              <w:spacing w:after="0"/>
            </w:pPr>
            <w:r>
              <w:rPr>
                <w:rFonts w:ascii="Courier New" w:hAnsi="Courier New" w:cs="Courier New"/>
                <w:sz w:val="19"/>
              </w:rPr>
              <w:t>/api/users/{id}</w:t>
            </w:r>
          </w:p>
        </w:tc>
        <w:tc>
          <w:tcPr>
            <w:tcW w:w="0" w:type="auto"/>
          </w:tcPr>
          <w:p>
            <w:pPr>
              <w:spacing w:after="0"/>
            </w:pPr>
            <w:r>
              <w:t>Détail utilisateur</w:t>
            </w:r>
          </w:p>
        </w:tc>
        <w:tc>
          <w:tcPr>
            <w:tcW w:w="0" w:type="auto"/>
          </w:tcPr>
          <w:p>
            <w:pPr>
              <w:spacing w:after="0"/>
            </w:pPr>
            <w:r>
              <w:t>Administrateur</w:t>
            </w:r>
          </w:p>
        </w:tc>
      </w:tr>
      <w:tr>
        <w:tc>
          <w:tcPr>
            <w:tcW w:w="0" w:type="auto"/>
          </w:tcPr>
          <w:p>
            <w:pPr>
              <w:spacing w:after="0"/>
            </w:pPr>
            <w:r>
              <w:t>PATCH</w:t>
            </w:r>
          </w:p>
        </w:tc>
        <w:tc>
          <w:tcPr>
            <w:tcW w:w="0" w:type="auto"/>
          </w:tcPr>
          <w:p>
            <w:pPr>
              <w:spacing w:after="0"/>
            </w:pPr>
            <w:r>
              <w:rPr>
                <w:rFonts w:ascii="Courier New" w:hAnsi="Courier New" w:cs="Courier New"/>
                <w:sz w:val="19"/>
              </w:rPr>
              <w:t>/api/users/{id}/role</w:t>
            </w:r>
          </w:p>
        </w:tc>
        <w:tc>
          <w:tcPr>
            <w:tcW w:w="0" w:type="auto"/>
          </w:tcPr>
          <w:p>
            <w:pPr>
              <w:spacing w:after="0"/>
            </w:pPr>
            <w:r>
              <w:t>Modification du rôle</w:t>
            </w:r>
          </w:p>
        </w:tc>
        <w:tc>
          <w:tcPr>
            <w:tcW w:w="0" w:type="auto"/>
          </w:tcPr>
          <w:p>
            <w:pPr>
              <w:spacing w:after="0"/>
            </w:pPr>
            <w:r>
              <w:t>Administrateur</w:t>
            </w:r>
          </w:p>
        </w:tc>
      </w:tr>
      <w:tr>
        <w:tc>
          <w:tcPr>
            <w:tcW w:w="0" w:type="auto"/>
          </w:tcPr>
          <w:p>
            <w:pPr>
              <w:spacing w:after="0"/>
            </w:pPr>
            <w:r>
              <w:t>PATCH</w:t>
            </w:r>
          </w:p>
        </w:tc>
        <w:tc>
          <w:tcPr>
            <w:tcW w:w="0" w:type="auto"/>
          </w:tcPr>
          <w:p>
            <w:pPr>
              <w:spacing w:after="0"/>
            </w:pPr>
            <w:r>
              <w:rPr>
                <w:rFonts w:ascii="Courier New" w:hAnsi="Courier New" w:cs="Courier New"/>
                <w:sz w:val="19"/>
              </w:rPr>
              <w:t>/api/users/{id}/activer</w:t>
            </w:r>
          </w:p>
        </w:tc>
        <w:tc>
          <w:tcPr>
            <w:tcW w:w="0" w:type="auto"/>
          </w:tcPr>
          <w:p>
            <w:pPr>
              <w:spacing w:after="0"/>
            </w:pPr>
            <w:r>
              <w:t>Activation d’un compte</w:t>
            </w:r>
          </w:p>
        </w:tc>
        <w:tc>
          <w:tcPr>
            <w:tcW w:w="0" w:type="auto"/>
          </w:tcPr>
          <w:p>
            <w:pPr>
              <w:spacing w:after="0"/>
            </w:pPr>
            <w:r>
              <w:t>Administrateur</w:t>
            </w:r>
          </w:p>
        </w:tc>
      </w:tr>
      <w:tr>
        <w:tc>
          <w:tcPr>
            <w:tcW w:w="0" w:type="auto"/>
          </w:tcPr>
          <w:p>
            <w:pPr>
              <w:spacing w:after="0"/>
            </w:pPr>
            <w:r>
              <w:t>PATCH</w:t>
            </w:r>
          </w:p>
        </w:tc>
        <w:tc>
          <w:tcPr>
            <w:tcW w:w="0" w:type="auto"/>
          </w:tcPr>
          <w:p>
            <w:pPr>
              <w:spacing w:after="0"/>
            </w:pPr>
            <w:r>
              <w:rPr>
                <w:rFonts w:ascii="Courier New" w:hAnsi="Courier New" w:cs="Courier New"/>
                <w:sz w:val="19"/>
              </w:rPr>
              <w:t>/api/users/{id}/desactiver</w:t>
            </w:r>
          </w:p>
        </w:tc>
        <w:tc>
          <w:tcPr>
            <w:tcW w:w="0" w:type="auto"/>
          </w:tcPr>
          <w:p>
            <w:pPr>
              <w:spacing w:after="0"/>
            </w:pPr>
            <w:r>
              <w:t>Désactivation d’un compte</w:t>
            </w:r>
          </w:p>
        </w:tc>
        <w:tc>
          <w:tcPr>
            <w:tcW w:w="0" w:type="auto"/>
          </w:tcPr>
          <w:p>
            <w:pPr>
              <w:spacing w:after="0"/>
            </w:pPr>
            <w:r>
              <w:t>Administrateur</w:t>
            </w:r>
          </w:p>
        </w:tc>
      </w:tr>
      <w:tr>
        <w:tc>
          <w:tcPr>
            <w:tcW w:w="0" w:type="auto"/>
          </w:tcPr>
          <w:p>
            <w:pPr>
              <w:spacing w:after="0"/>
            </w:pPr>
            <w:r>
              <w:t>DELETE</w:t>
            </w:r>
          </w:p>
        </w:tc>
        <w:tc>
          <w:tcPr>
            <w:tcW w:w="0" w:type="auto"/>
          </w:tcPr>
          <w:p>
            <w:pPr>
              <w:spacing w:after="0"/>
            </w:pPr>
            <w:r>
              <w:rPr>
                <w:rFonts w:ascii="Courier New" w:hAnsi="Courier New" w:cs="Courier New"/>
                <w:sz w:val="19"/>
              </w:rPr>
              <w:t>/api/users/{id}</w:t>
            </w:r>
          </w:p>
        </w:tc>
        <w:tc>
          <w:tcPr>
            <w:tcW w:w="0" w:type="auto"/>
          </w:tcPr>
          <w:p>
            <w:pPr>
              <w:spacing w:after="0"/>
            </w:pPr>
            <w:r>
              <w:t>Suppression utilisateur</w:t>
            </w:r>
          </w:p>
        </w:tc>
        <w:tc>
          <w:tcPr>
            <w:tcW w:w="0" w:type="auto"/>
          </w:tcPr>
          <w:p>
            <w:pPr>
              <w:spacing w:after="0"/>
            </w:pPr>
            <w:r>
              <w:t>Administrateur</w:t>
            </w:r>
          </w:p>
        </w:tc>
      </w:tr>
    </w:tbl>
    <w:p>
      <w:pPr>
        <w:spacing w:after="120"/>
      </w:pPr>
    </w:p>
    <w:p>
      <w:pPr>
        <w:spacing w:after="80"/>
      </w:pPr>
    </w:p>
    <w:p>
      <w:pPr>
        <w:pStyle w:val="Heading2"/>
        <w:spacing w:after="160"/>
      </w:pPr>
      <w:r>
        <w:t>10.3 Équipements</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Méthode</w:t>
            </w:r>
          </w:p>
        </w:tc>
        <w:tc>
          <w:tcPr>
            <w:tcW w:w="0" w:type="auto"/>
            <w:shd w:fill="D9EAF7"/>
          </w:tcPr>
          <w:p>
            <w:pPr>
              <w:spacing w:after="0"/>
            </w:pPr>
            <w:r>
              <w:rPr>
                <w:b/>
              </w:rPr>
              <w:t>Endpoint</w:t>
            </w:r>
          </w:p>
        </w:tc>
        <w:tc>
          <w:tcPr>
            <w:tcW w:w="0" w:type="auto"/>
            <w:shd w:fill="D9EAF7"/>
          </w:tcPr>
          <w:p>
            <w:pPr>
              <w:spacing w:after="0"/>
            </w:pPr>
            <w:r>
              <w:rPr>
                <w:b/>
              </w:rPr>
              <w:t>Description</w:t>
            </w:r>
          </w:p>
        </w:tc>
      </w:tr>
      <w:tr>
        <w:tc>
          <w:tcPr>
            <w:tcW w:w="0" w:type="auto"/>
          </w:tcPr>
          <w:p>
            <w:pPr>
              <w:spacing w:after="0"/>
            </w:pPr>
            <w:r>
              <w:t>GET</w:t>
            </w:r>
          </w:p>
        </w:tc>
        <w:tc>
          <w:tcPr>
            <w:tcW w:w="0" w:type="auto"/>
          </w:tcPr>
          <w:p>
            <w:pPr>
              <w:spacing w:after="0"/>
            </w:pPr>
            <w:r>
              <w:rPr>
                <w:rFonts w:ascii="Courier New" w:hAnsi="Courier New" w:cs="Courier New"/>
                <w:sz w:val="19"/>
              </w:rPr>
              <w:t>/api/equipements</w:t>
            </w:r>
          </w:p>
        </w:tc>
        <w:tc>
          <w:tcPr>
            <w:tcW w:w="0" w:type="auto"/>
          </w:tcPr>
          <w:p>
            <w:pPr>
              <w:spacing w:after="0"/>
            </w:pPr>
            <w:r>
              <w:t xml:space="preserve">Liste, filtre par état ou recherche </w:t>
            </w:r>
            <w:r>
              <w:rPr>
                <w:rFonts w:ascii="Courier New" w:hAnsi="Courier New" w:cs="Courier New"/>
                <w:sz w:val="19"/>
              </w:rPr>
              <w:t>q</w:t>
            </w:r>
          </w:p>
        </w:tc>
      </w:tr>
      <w:tr>
        <w:tc>
          <w:tcPr>
            <w:tcW w:w="0" w:type="auto"/>
          </w:tcPr>
          <w:p>
            <w:pPr>
              <w:spacing w:after="0"/>
            </w:pPr>
            <w:r>
              <w:t>GET</w:t>
            </w:r>
          </w:p>
        </w:tc>
        <w:tc>
          <w:tcPr>
            <w:tcW w:w="0" w:type="auto"/>
          </w:tcPr>
          <w:p>
            <w:pPr>
              <w:spacing w:after="0"/>
            </w:pPr>
            <w:r>
              <w:rPr>
                <w:rFonts w:ascii="Courier New" w:hAnsi="Courier New" w:cs="Courier New"/>
                <w:sz w:val="19"/>
              </w:rPr>
              <w:t>/api/equipements/{id}</w:t>
            </w:r>
          </w:p>
        </w:tc>
        <w:tc>
          <w:tcPr>
            <w:tcW w:w="0" w:type="auto"/>
          </w:tcPr>
          <w:p>
            <w:pPr>
              <w:spacing w:after="0"/>
            </w:pPr>
            <w:r>
              <w:t>Détail d’un équipement</w:t>
            </w:r>
          </w:p>
        </w:tc>
      </w:tr>
      <w:tr>
        <w:tc>
          <w:tcPr>
            <w:tcW w:w="0" w:type="auto"/>
          </w:tcPr>
          <w:p>
            <w:pPr>
              <w:spacing w:after="0"/>
            </w:pPr>
            <w:r>
              <w:t>GET</w:t>
            </w:r>
          </w:p>
        </w:tc>
        <w:tc>
          <w:tcPr>
            <w:tcW w:w="0" w:type="auto"/>
          </w:tcPr>
          <w:p>
            <w:pPr>
              <w:spacing w:after="0"/>
            </w:pPr>
            <w:r>
              <w:rPr>
                <w:rFonts w:ascii="Courier New" w:hAnsi="Courier New" w:cs="Courier New"/>
                <w:sz w:val="19"/>
              </w:rPr>
              <w:t>/api/equipements/{id}/fiche-de-vie</w:t>
            </w:r>
          </w:p>
        </w:tc>
        <w:tc>
          <w:tcPr>
            <w:tcW w:w="0" w:type="auto"/>
          </w:tcPr>
          <w:p>
            <w:pPr>
              <w:spacing w:after="0"/>
            </w:pPr>
            <w:r>
              <w:t>Téléchargement de la fiche de vie PDF</w:t>
            </w:r>
          </w:p>
        </w:tc>
      </w:tr>
      <w:tr>
        <w:tc>
          <w:tcPr>
            <w:tcW w:w="0" w:type="auto"/>
          </w:tcPr>
          <w:p>
            <w:pPr>
              <w:spacing w:after="0"/>
            </w:pPr>
            <w:r>
              <w:t>POST</w:t>
            </w:r>
          </w:p>
        </w:tc>
        <w:tc>
          <w:tcPr>
            <w:tcW w:w="0" w:type="auto"/>
          </w:tcPr>
          <w:p>
            <w:pPr>
              <w:spacing w:after="0"/>
            </w:pPr>
            <w:r>
              <w:rPr>
                <w:rFonts w:ascii="Courier New" w:hAnsi="Courier New" w:cs="Courier New"/>
                <w:sz w:val="19"/>
              </w:rPr>
              <w:t>/api/equipements</w:t>
            </w:r>
          </w:p>
        </w:tc>
        <w:tc>
          <w:tcPr>
            <w:tcW w:w="0" w:type="auto"/>
          </w:tcPr>
          <w:p>
            <w:pPr>
              <w:spacing w:after="0"/>
            </w:pPr>
            <w:r>
              <w:t>Création d’un équipement</w:t>
            </w:r>
          </w:p>
        </w:tc>
      </w:tr>
      <w:tr>
        <w:tc>
          <w:tcPr>
            <w:tcW w:w="0" w:type="auto"/>
          </w:tcPr>
          <w:p>
            <w:pPr>
              <w:spacing w:after="0"/>
            </w:pPr>
            <w:r>
              <w:t>PUT</w:t>
            </w:r>
          </w:p>
        </w:tc>
        <w:tc>
          <w:tcPr>
            <w:tcW w:w="0" w:type="auto"/>
          </w:tcPr>
          <w:p>
            <w:pPr>
              <w:spacing w:after="0"/>
            </w:pPr>
            <w:r>
              <w:rPr>
                <w:rFonts w:ascii="Courier New" w:hAnsi="Courier New" w:cs="Courier New"/>
                <w:sz w:val="19"/>
              </w:rPr>
              <w:t>/api/equipements/{id}</w:t>
            </w:r>
          </w:p>
        </w:tc>
        <w:tc>
          <w:tcPr>
            <w:tcW w:w="0" w:type="auto"/>
          </w:tcPr>
          <w:p>
            <w:pPr>
              <w:spacing w:after="0"/>
            </w:pPr>
            <w:r>
              <w:t>Modification d’un équipement</w:t>
            </w:r>
          </w:p>
        </w:tc>
      </w:tr>
      <w:tr>
        <w:tc>
          <w:tcPr>
            <w:tcW w:w="0" w:type="auto"/>
          </w:tcPr>
          <w:p>
            <w:pPr>
              <w:spacing w:after="0"/>
            </w:pPr>
            <w:r>
              <w:t>PATCH</w:t>
            </w:r>
          </w:p>
        </w:tc>
        <w:tc>
          <w:tcPr>
            <w:tcW w:w="0" w:type="auto"/>
          </w:tcPr>
          <w:p>
            <w:pPr>
              <w:spacing w:after="0"/>
            </w:pPr>
            <w:r>
              <w:rPr>
                <w:rFonts w:ascii="Courier New" w:hAnsi="Courier New" w:cs="Courier New"/>
                <w:sz w:val="19"/>
              </w:rPr>
              <w:t>/api/equipements/{id}/etat?etat=</w:t>
            </w:r>
          </w:p>
        </w:tc>
        <w:tc>
          <w:tcPr>
            <w:tcW w:w="0" w:type="auto"/>
          </w:tcPr>
          <w:p>
            <w:pPr>
              <w:spacing w:after="0"/>
            </w:pPr>
            <w:r>
              <w:t>Changement d’état</w:t>
            </w:r>
          </w:p>
        </w:tc>
      </w:tr>
      <w:tr>
        <w:tc>
          <w:tcPr>
            <w:tcW w:w="0" w:type="auto"/>
          </w:tcPr>
          <w:p>
            <w:pPr>
              <w:spacing w:after="0"/>
            </w:pPr>
            <w:r>
              <w:t>DELETE</w:t>
            </w:r>
          </w:p>
        </w:tc>
        <w:tc>
          <w:tcPr>
            <w:tcW w:w="0" w:type="auto"/>
          </w:tcPr>
          <w:p>
            <w:pPr>
              <w:spacing w:after="0"/>
            </w:pPr>
            <w:r>
              <w:rPr>
                <w:rFonts w:ascii="Courier New" w:hAnsi="Courier New" w:cs="Courier New"/>
                <w:sz w:val="19"/>
              </w:rPr>
              <w:t>/api/equipements/{id}</w:t>
            </w:r>
          </w:p>
        </w:tc>
        <w:tc>
          <w:tcPr>
            <w:tcW w:w="0" w:type="auto"/>
          </w:tcPr>
          <w:p>
            <w:pPr>
              <w:spacing w:after="0"/>
            </w:pPr>
            <w:r>
              <w:t>Réforme de l’équipement</w:t>
            </w:r>
          </w:p>
        </w:tc>
      </w:tr>
      <w:tr>
        <w:tc>
          <w:tcPr>
            <w:tcW w:w="0" w:type="auto"/>
          </w:tcPr>
          <w:p>
            <w:pPr>
              <w:spacing w:after="0"/>
            </w:pPr>
            <w:r>
              <w:t>PATCH</w:t>
            </w:r>
          </w:p>
        </w:tc>
        <w:tc>
          <w:tcPr>
            <w:tcW w:w="0" w:type="auto"/>
          </w:tcPr>
          <w:p>
            <w:pPr>
              <w:spacing w:after="0"/>
            </w:pPr>
            <w:r>
              <w:rPr>
                <w:rFonts w:ascii="Courier New" w:hAnsi="Courier New" w:cs="Courier New"/>
                <w:sz w:val="19"/>
              </w:rPr>
              <w:t>/api/equipements/{id}/personnel</w:t>
            </w:r>
          </w:p>
        </w:tc>
        <w:tc>
          <w:tcPr>
            <w:tcW w:w="0" w:type="auto"/>
          </w:tcPr>
          <w:p>
            <w:pPr>
              <w:spacing w:after="0"/>
            </w:pPr>
            <w:r>
              <w:t>Affectation responsable/suppléant/contact</w:t>
            </w:r>
          </w:p>
        </w:tc>
      </w:tr>
      <w:tr>
        <w:tc>
          <w:tcPr>
            <w:tcW w:w="0" w:type="auto"/>
          </w:tcPr>
          <w:p>
            <w:pPr>
              <w:spacing w:after="0"/>
            </w:pPr>
            <w:r>
              <w:t>PATCH</w:t>
            </w:r>
          </w:p>
        </w:tc>
        <w:tc>
          <w:tcPr>
            <w:tcW w:w="0" w:type="auto"/>
          </w:tcPr>
          <w:p>
            <w:pPr>
              <w:spacing w:after="0"/>
            </w:pPr>
            <w:r>
              <w:rPr>
                <w:rFonts w:ascii="Courier New" w:hAnsi="Courier New" w:cs="Courier New"/>
                <w:sz w:val="19"/>
              </w:rPr>
              <w:t>/api/equipements/{id}/labo-etalonnage?laboId=</w:t>
            </w:r>
          </w:p>
        </w:tc>
        <w:tc>
          <w:tcPr>
            <w:tcW w:w="0" w:type="auto"/>
          </w:tcPr>
          <w:p>
            <w:pPr>
              <w:spacing w:after="0"/>
            </w:pPr>
            <w:r>
              <w:t>Affectation d’un laboratoire</w:t>
            </w:r>
          </w:p>
        </w:tc>
      </w:tr>
    </w:tbl>
    <w:p>
      <w:pPr>
        <w:spacing w:after="120"/>
      </w:pPr>
    </w:p>
    <w:p>
      <w:pPr>
        <w:spacing w:after="80"/>
      </w:pPr>
    </w:p>
    <w:p>
      <w:pPr>
        <w:pStyle w:val="Heading2"/>
        <w:spacing w:after="160"/>
      </w:pPr>
      <w:r>
        <w:t>10.4 Interventions</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Méthode</w:t>
            </w:r>
          </w:p>
        </w:tc>
        <w:tc>
          <w:tcPr>
            <w:tcW w:w="0" w:type="auto"/>
            <w:shd w:fill="D9EAF7"/>
          </w:tcPr>
          <w:p>
            <w:pPr>
              <w:spacing w:after="0"/>
            </w:pPr>
            <w:r>
              <w:rPr>
                <w:b/>
              </w:rPr>
              <w:t>Endpoint</w:t>
            </w:r>
          </w:p>
        </w:tc>
        <w:tc>
          <w:tcPr>
            <w:tcW w:w="0" w:type="auto"/>
            <w:shd w:fill="D9EAF7"/>
          </w:tcPr>
          <w:p>
            <w:pPr>
              <w:spacing w:after="0"/>
            </w:pPr>
            <w:r>
              <w:rPr>
                <w:b/>
              </w:rPr>
              <w:t>Description</w:t>
            </w:r>
          </w:p>
        </w:tc>
      </w:tr>
      <w:tr>
        <w:tc>
          <w:tcPr>
            <w:tcW w:w="0" w:type="auto"/>
          </w:tcPr>
          <w:p>
            <w:pPr>
              <w:spacing w:after="0"/>
            </w:pPr>
            <w:r>
              <w:t>POST</w:t>
            </w:r>
          </w:p>
        </w:tc>
        <w:tc>
          <w:tcPr>
            <w:tcW w:w="0" w:type="auto"/>
          </w:tcPr>
          <w:p>
            <w:pPr>
              <w:spacing w:after="0"/>
            </w:pPr>
            <w:r>
              <w:rPr>
                <w:rFonts w:ascii="Courier New" w:hAnsi="Courier New" w:cs="Courier New"/>
                <w:sz w:val="19"/>
              </w:rPr>
              <w:t>/api/interventions</w:t>
            </w:r>
          </w:p>
        </w:tc>
        <w:tc>
          <w:tcPr>
            <w:tcW w:w="0" w:type="auto"/>
          </w:tcPr>
          <w:p>
            <w:pPr>
              <w:spacing w:after="0"/>
            </w:pPr>
            <w:r>
              <w:t>Création d’une intervention</w:t>
            </w:r>
          </w:p>
        </w:tc>
      </w:tr>
      <w:tr>
        <w:tc>
          <w:tcPr>
            <w:tcW w:w="0" w:type="auto"/>
          </w:tcPr>
          <w:p>
            <w:pPr>
              <w:spacing w:after="0"/>
            </w:pPr>
            <w:r>
              <w:t>GET</w:t>
            </w:r>
          </w:p>
        </w:tc>
        <w:tc>
          <w:tcPr>
            <w:tcW w:w="0" w:type="auto"/>
          </w:tcPr>
          <w:p>
            <w:pPr>
              <w:spacing w:after="0"/>
            </w:pPr>
            <w:r>
              <w:rPr>
                <w:rFonts w:ascii="Courier New" w:hAnsi="Courier New" w:cs="Courier New"/>
                <w:sz w:val="19"/>
              </w:rPr>
              <w:t>/api/interventions/equipement/{equipementId}</w:t>
            </w:r>
          </w:p>
        </w:tc>
        <w:tc>
          <w:tcPr>
            <w:tcW w:w="0" w:type="auto"/>
          </w:tcPr>
          <w:p>
            <w:pPr>
              <w:spacing w:after="0"/>
            </w:pPr>
            <w:r>
              <w:t>Liste des interventions d’un équipement</w:t>
            </w:r>
          </w:p>
        </w:tc>
      </w:tr>
    </w:tbl>
    <w:p>
      <w:pPr>
        <w:spacing w:after="120"/>
      </w:pPr>
    </w:p>
    <w:p>
      <w:pPr>
        <w:spacing w:after="80"/>
      </w:pPr>
    </w:p>
    <w:p>
      <w:pPr>
        <w:pStyle w:val="Heading2"/>
        <w:spacing w:after="160"/>
      </w:pPr>
      <w:r>
        <w:t>10.5 Contrats de maintenance</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Méthode</w:t>
            </w:r>
          </w:p>
        </w:tc>
        <w:tc>
          <w:tcPr>
            <w:tcW w:w="0" w:type="auto"/>
            <w:shd w:fill="D9EAF7"/>
          </w:tcPr>
          <w:p>
            <w:pPr>
              <w:spacing w:after="0"/>
            </w:pPr>
            <w:r>
              <w:rPr>
                <w:b/>
              </w:rPr>
              <w:t>Endpoint</w:t>
            </w:r>
          </w:p>
        </w:tc>
        <w:tc>
          <w:tcPr>
            <w:tcW w:w="0" w:type="auto"/>
            <w:shd w:fill="D9EAF7"/>
          </w:tcPr>
          <w:p>
            <w:pPr>
              <w:spacing w:after="0"/>
            </w:pPr>
            <w:r>
              <w:rPr>
                <w:b/>
              </w:rPr>
              <w:t>Description</w:t>
            </w:r>
          </w:p>
        </w:tc>
      </w:tr>
      <w:tr>
        <w:tc>
          <w:tcPr>
            <w:tcW w:w="0" w:type="auto"/>
          </w:tcPr>
          <w:p>
            <w:pPr>
              <w:spacing w:after="0"/>
            </w:pPr>
            <w:r>
              <w:t>POST</w:t>
            </w:r>
          </w:p>
        </w:tc>
        <w:tc>
          <w:tcPr>
            <w:tcW w:w="0" w:type="auto"/>
          </w:tcPr>
          <w:p>
            <w:pPr>
              <w:spacing w:after="0"/>
            </w:pPr>
            <w:r>
              <w:rPr>
                <w:rFonts w:ascii="Courier New" w:hAnsi="Courier New" w:cs="Courier New"/>
                <w:sz w:val="19"/>
              </w:rPr>
              <w:t>/api/contrats-maintenance</w:t>
            </w:r>
          </w:p>
        </w:tc>
        <w:tc>
          <w:tcPr>
            <w:tcW w:w="0" w:type="auto"/>
          </w:tcPr>
          <w:p>
            <w:pPr>
              <w:spacing w:after="0"/>
            </w:pPr>
            <w:r>
              <w:t>Création d’un contrat</w:t>
            </w:r>
          </w:p>
        </w:tc>
      </w:tr>
      <w:tr>
        <w:tc>
          <w:tcPr>
            <w:tcW w:w="0" w:type="auto"/>
          </w:tcPr>
          <w:p>
            <w:pPr>
              <w:spacing w:after="0"/>
            </w:pPr>
            <w:r>
              <w:t>GET</w:t>
            </w:r>
          </w:p>
        </w:tc>
        <w:tc>
          <w:tcPr>
            <w:tcW w:w="0" w:type="auto"/>
          </w:tcPr>
          <w:p>
            <w:pPr>
              <w:spacing w:after="0"/>
            </w:pPr>
            <w:r>
              <w:rPr>
                <w:rFonts w:ascii="Courier New" w:hAnsi="Courier New" w:cs="Courier New"/>
                <w:sz w:val="19"/>
              </w:rPr>
              <w:t>/api/contrats-maintenance/equipement/{equipementId}</w:t>
            </w:r>
          </w:p>
        </w:tc>
        <w:tc>
          <w:tcPr>
            <w:tcW w:w="0" w:type="auto"/>
          </w:tcPr>
          <w:p>
            <w:pPr>
              <w:spacing w:after="0"/>
            </w:pPr>
            <w:r>
              <w:t>Liste des contrats d’un équipement</w:t>
            </w:r>
          </w:p>
        </w:tc>
      </w:tr>
    </w:tbl>
    <w:p>
      <w:pPr>
        <w:spacing w:after="120"/>
      </w:pPr>
    </w:p>
    <w:p>
      <w:pPr>
        <w:spacing w:after="80"/>
      </w:pPr>
    </w:p>
    <w:p>
      <w:pPr>
        <w:pStyle w:val="Heading2"/>
        <w:spacing w:after="160"/>
      </w:pPr>
      <w:r>
        <w:t>10.6 Documents</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Méthode</w:t>
            </w:r>
          </w:p>
        </w:tc>
        <w:tc>
          <w:tcPr>
            <w:tcW w:w="0" w:type="auto"/>
            <w:shd w:fill="D9EAF7"/>
          </w:tcPr>
          <w:p>
            <w:pPr>
              <w:spacing w:after="0"/>
            </w:pPr>
            <w:r>
              <w:rPr>
                <w:b/>
              </w:rPr>
              <w:t>Endpoint</w:t>
            </w:r>
          </w:p>
        </w:tc>
        <w:tc>
          <w:tcPr>
            <w:tcW w:w="0" w:type="auto"/>
            <w:shd w:fill="D9EAF7"/>
          </w:tcPr>
          <w:p>
            <w:pPr>
              <w:spacing w:after="0"/>
            </w:pPr>
            <w:r>
              <w:rPr>
                <w:b/>
              </w:rPr>
              <w:t>Description</w:t>
            </w:r>
          </w:p>
        </w:tc>
      </w:tr>
      <w:tr>
        <w:tc>
          <w:tcPr>
            <w:tcW w:w="0" w:type="auto"/>
          </w:tcPr>
          <w:p>
            <w:pPr>
              <w:spacing w:after="0"/>
            </w:pPr>
            <w:r>
              <w:t>POST</w:t>
            </w:r>
          </w:p>
        </w:tc>
        <w:tc>
          <w:tcPr>
            <w:tcW w:w="0" w:type="auto"/>
          </w:tcPr>
          <w:p>
            <w:pPr>
              <w:spacing w:after="0"/>
            </w:pPr>
            <w:r>
              <w:rPr>
                <w:rFonts w:ascii="Courier New" w:hAnsi="Courier New" w:cs="Courier New"/>
                <w:sz w:val="19"/>
              </w:rPr>
              <w:t>/api/documents</w:t>
            </w:r>
          </w:p>
        </w:tc>
        <w:tc>
          <w:tcPr>
            <w:tcW w:w="0" w:type="auto"/>
          </w:tcPr>
          <w:p>
            <w:pPr>
              <w:spacing w:after="0"/>
            </w:pPr>
            <w:r>
              <w:t>Upload multipart d’un fichier</w:t>
            </w:r>
          </w:p>
        </w:tc>
      </w:tr>
      <w:tr>
        <w:tc>
          <w:tcPr>
            <w:tcW w:w="0" w:type="auto"/>
          </w:tcPr>
          <w:p>
            <w:pPr>
              <w:spacing w:after="0"/>
            </w:pPr>
            <w:r>
              <w:t>GET</w:t>
            </w:r>
          </w:p>
        </w:tc>
        <w:tc>
          <w:tcPr>
            <w:tcW w:w="0" w:type="auto"/>
          </w:tcPr>
          <w:p>
            <w:pPr>
              <w:spacing w:after="0"/>
            </w:pPr>
            <w:r>
              <w:rPr>
                <w:rFonts w:ascii="Courier New" w:hAnsi="Courier New" w:cs="Courier New"/>
                <w:sz w:val="19"/>
              </w:rPr>
              <w:t>/api/documents/equipement/{equipementId}</w:t>
            </w:r>
          </w:p>
        </w:tc>
        <w:tc>
          <w:tcPr>
            <w:tcW w:w="0" w:type="auto"/>
          </w:tcPr>
          <w:p>
            <w:pPr>
              <w:spacing w:after="0"/>
            </w:pPr>
            <w:r>
              <w:t>Liste des documents d’un équipement</w:t>
            </w:r>
          </w:p>
        </w:tc>
      </w:tr>
      <w:tr>
        <w:tc>
          <w:tcPr>
            <w:tcW w:w="0" w:type="auto"/>
          </w:tcPr>
          <w:p>
            <w:pPr>
              <w:spacing w:after="0"/>
            </w:pPr>
            <w:r>
              <w:t>DELETE</w:t>
            </w:r>
          </w:p>
        </w:tc>
        <w:tc>
          <w:tcPr>
            <w:tcW w:w="0" w:type="auto"/>
          </w:tcPr>
          <w:p>
            <w:pPr>
              <w:spacing w:after="0"/>
            </w:pPr>
            <w:r>
              <w:rPr>
                <w:rFonts w:ascii="Courier New" w:hAnsi="Courier New" w:cs="Courier New"/>
                <w:sz w:val="19"/>
              </w:rPr>
              <w:t>/api/documents/{id}</w:t>
            </w:r>
          </w:p>
        </w:tc>
        <w:tc>
          <w:tcPr>
            <w:tcW w:w="0" w:type="auto"/>
          </w:tcPr>
          <w:p>
            <w:pPr>
              <w:spacing w:after="0"/>
            </w:pPr>
            <w:r>
              <w:t>Suppression d’un document</w:t>
            </w:r>
          </w:p>
        </w:tc>
      </w:tr>
    </w:tbl>
    <w:p>
      <w:pPr>
        <w:spacing w:after="120"/>
      </w:pPr>
    </w:p>
    <w:p>
      <w:pPr>
        <w:spacing w:after="80"/>
      </w:pPr>
    </w:p>
    <w:p>
      <w:pPr>
        <w:pStyle w:val="Heading2"/>
        <w:spacing w:after="160"/>
      </w:pPr>
      <w:r>
        <w:t>10.7 Personnel, accessoires et laboratoires</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Module</w:t>
            </w:r>
          </w:p>
        </w:tc>
        <w:tc>
          <w:tcPr>
            <w:tcW w:w="0" w:type="auto"/>
            <w:shd w:fill="D9EAF7"/>
          </w:tcPr>
          <w:p>
            <w:pPr>
              <w:spacing w:after="0"/>
            </w:pPr>
            <w:r>
              <w:rPr>
                <w:b/>
              </w:rPr>
              <w:t>Méthode</w:t>
            </w:r>
          </w:p>
        </w:tc>
        <w:tc>
          <w:tcPr>
            <w:tcW w:w="0" w:type="auto"/>
            <w:shd w:fill="D9EAF7"/>
          </w:tcPr>
          <w:p>
            <w:pPr>
              <w:spacing w:after="0"/>
            </w:pPr>
            <w:r>
              <w:rPr>
                <w:b/>
              </w:rPr>
              <w:t>Endpoint</w:t>
            </w:r>
          </w:p>
        </w:tc>
        <w:tc>
          <w:tcPr>
            <w:tcW w:w="0" w:type="auto"/>
            <w:shd w:fill="D9EAF7"/>
          </w:tcPr>
          <w:p>
            <w:pPr>
              <w:spacing w:after="0"/>
            </w:pPr>
            <w:r>
              <w:rPr>
                <w:b/>
              </w:rPr>
              <w:t>Description</w:t>
            </w:r>
          </w:p>
        </w:tc>
      </w:tr>
      <w:tr>
        <w:tc>
          <w:tcPr>
            <w:tcW w:w="0" w:type="auto"/>
          </w:tcPr>
          <w:p>
            <w:pPr>
              <w:spacing w:after="0"/>
            </w:pPr>
            <w:r>
              <w:t>Personnel</w:t>
            </w:r>
          </w:p>
        </w:tc>
        <w:tc>
          <w:tcPr>
            <w:tcW w:w="0" w:type="auto"/>
          </w:tcPr>
          <w:p>
            <w:pPr>
              <w:spacing w:after="0"/>
            </w:pPr>
            <w:r>
              <w:t>POST</w:t>
            </w:r>
          </w:p>
        </w:tc>
        <w:tc>
          <w:tcPr>
            <w:tcW w:w="0" w:type="auto"/>
          </w:tcPr>
          <w:p>
            <w:pPr>
              <w:spacing w:after="0"/>
            </w:pPr>
            <w:r>
              <w:rPr>
                <w:rFonts w:ascii="Courier New" w:hAnsi="Courier New" w:cs="Courier New"/>
                <w:sz w:val="19"/>
              </w:rPr>
              <w:t>/api/personnel</w:t>
            </w:r>
          </w:p>
        </w:tc>
        <w:tc>
          <w:tcPr>
            <w:tcW w:w="0" w:type="auto"/>
          </w:tcPr>
          <w:p>
            <w:pPr>
              <w:spacing w:after="0"/>
            </w:pPr>
            <w:r>
              <w:t>Création personnel</w:t>
            </w:r>
          </w:p>
        </w:tc>
      </w:tr>
      <w:tr>
        <w:tc>
          <w:tcPr>
            <w:tcW w:w="0" w:type="auto"/>
          </w:tcPr>
          <w:p>
            <w:pPr>
              <w:spacing w:after="0"/>
            </w:pPr>
            <w:r>
              <w:t>Personnel</w:t>
            </w:r>
          </w:p>
        </w:tc>
        <w:tc>
          <w:tcPr>
            <w:tcW w:w="0" w:type="auto"/>
          </w:tcPr>
          <w:p>
            <w:pPr>
              <w:spacing w:after="0"/>
            </w:pPr>
            <w:r>
              <w:t>GET</w:t>
            </w:r>
          </w:p>
        </w:tc>
        <w:tc>
          <w:tcPr>
            <w:tcW w:w="0" w:type="auto"/>
          </w:tcPr>
          <w:p>
            <w:pPr>
              <w:spacing w:after="0"/>
            </w:pPr>
            <w:r>
              <w:rPr>
                <w:rFonts w:ascii="Courier New" w:hAnsi="Courier New" w:cs="Courier New"/>
                <w:sz w:val="19"/>
              </w:rPr>
              <w:t>/api/personnel</w:t>
            </w:r>
          </w:p>
        </w:tc>
        <w:tc>
          <w:tcPr>
            <w:tcW w:w="0" w:type="auto"/>
          </w:tcPr>
          <w:p>
            <w:pPr>
              <w:spacing w:after="0"/>
            </w:pPr>
            <w:r>
              <w:t>Liste personnel</w:t>
            </w:r>
          </w:p>
        </w:tc>
      </w:tr>
      <w:tr>
        <w:tc>
          <w:tcPr>
            <w:tcW w:w="0" w:type="auto"/>
          </w:tcPr>
          <w:p>
            <w:pPr>
              <w:spacing w:after="0"/>
            </w:pPr>
            <w:r>
              <w:t>Personnel</w:t>
            </w:r>
          </w:p>
        </w:tc>
        <w:tc>
          <w:tcPr>
            <w:tcW w:w="0" w:type="auto"/>
          </w:tcPr>
          <w:p>
            <w:pPr>
              <w:spacing w:after="0"/>
            </w:pPr>
            <w:r>
              <w:t>DELETE</w:t>
            </w:r>
          </w:p>
        </w:tc>
        <w:tc>
          <w:tcPr>
            <w:tcW w:w="0" w:type="auto"/>
          </w:tcPr>
          <w:p>
            <w:pPr>
              <w:spacing w:after="0"/>
            </w:pPr>
            <w:r>
              <w:rPr>
                <w:rFonts w:ascii="Courier New" w:hAnsi="Courier New" w:cs="Courier New"/>
                <w:sz w:val="19"/>
              </w:rPr>
              <w:t>/api/personnel/{id}</w:t>
            </w:r>
          </w:p>
        </w:tc>
        <w:tc>
          <w:tcPr>
            <w:tcW w:w="0" w:type="auto"/>
          </w:tcPr>
          <w:p>
            <w:pPr>
              <w:spacing w:after="0"/>
            </w:pPr>
            <w:r>
              <w:t>Suppression personnel</w:t>
            </w:r>
          </w:p>
        </w:tc>
      </w:tr>
      <w:tr>
        <w:tc>
          <w:tcPr>
            <w:tcW w:w="0" w:type="auto"/>
          </w:tcPr>
          <w:p>
            <w:pPr>
              <w:spacing w:after="0"/>
            </w:pPr>
            <w:r>
              <w:t>Accessoires</w:t>
            </w:r>
          </w:p>
        </w:tc>
        <w:tc>
          <w:tcPr>
            <w:tcW w:w="0" w:type="auto"/>
          </w:tcPr>
          <w:p>
            <w:pPr>
              <w:spacing w:after="0"/>
            </w:pPr>
            <w:r>
              <w:t>POST</w:t>
            </w:r>
          </w:p>
        </w:tc>
        <w:tc>
          <w:tcPr>
            <w:tcW w:w="0" w:type="auto"/>
          </w:tcPr>
          <w:p>
            <w:pPr>
              <w:spacing w:after="0"/>
            </w:pPr>
            <w:r>
              <w:rPr>
                <w:rFonts w:ascii="Courier New" w:hAnsi="Courier New" w:cs="Courier New"/>
                <w:sz w:val="19"/>
              </w:rPr>
              <w:t>/api/accessoires</w:t>
            </w:r>
          </w:p>
        </w:tc>
        <w:tc>
          <w:tcPr>
            <w:tcW w:w="0" w:type="auto"/>
          </w:tcPr>
          <w:p>
            <w:pPr>
              <w:spacing w:after="0"/>
            </w:pPr>
            <w:r>
              <w:t>Création accessoire</w:t>
            </w:r>
          </w:p>
        </w:tc>
      </w:tr>
      <w:tr>
        <w:tc>
          <w:tcPr>
            <w:tcW w:w="0" w:type="auto"/>
          </w:tcPr>
          <w:p>
            <w:pPr>
              <w:spacing w:after="0"/>
            </w:pPr>
            <w:r>
              <w:t>Accessoires</w:t>
            </w:r>
          </w:p>
        </w:tc>
        <w:tc>
          <w:tcPr>
            <w:tcW w:w="0" w:type="auto"/>
          </w:tcPr>
          <w:p>
            <w:pPr>
              <w:spacing w:after="0"/>
            </w:pPr>
            <w:r>
              <w:t>GET</w:t>
            </w:r>
          </w:p>
        </w:tc>
        <w:tc>
          <w:tcPr>
            <w:tcW w:w="0" w:type="auto"/>
          </w:tcPr>
          <w:p>
            <w:pPr>
              <w:spacing w:after="0"/>
            </w:pPr>
            <w:r>
              <w:rPr>
                <w:rFonts w:ascii="Courier New" w:hAnsi="Courier New" w:cs="Courier New"/>
                <w:sz w:val="19"/>
              </w:rPr>
              <w:t>/api/accessoires/equipement/{equipementId}</w:t>
            </w:r>
          </w:p>
        </w:tc>
        <w:tc>
          <w:tcPr>
            <w:tcW w:w="0" w:type="auto"/>
          </w:tcPr>
          <w:p>
            <w:pPr>
              <w:spacing w:after="0"/>
            </w:pPr>
            <w:r>
              <w:t>Liste par équipement</w:t>
            </w:r>
          </w:p>
        </w:tc>
      </w:tr>
      <w:tr>
        <w:tc>
          <w:tcPr>
            <w:tcW w:w="0" w:type="auto"/>
          </w:tcPr>
          <w:p>
            <w:pPr>
              <w:spacing w:after="0"/>
            </w:pPr>
            <w:r>
              <w:t>Accessoires</w:t>
            </w:r>
          </w:p>
        </w:tc>
        <w:tc>
          <w:tcPr>
            <w:tcW w:w="0" w:type="auto"/>
          </w:tcPr>
          <w:p>
            <w:pPr>
              <w:spacing w:after="0"/>
            </w:pPr>
            <w:r>
              <w:t>DELETE</w:t>
            </w:r>
          </w:p>
        </w:tc>
        <w:tc>
          <w:tcPr>
            <w:tcW w:w="0" w:type="auto"/>
          </w:tcPr>
          <w:p>
            <w:pPr>
              <w:spacing w:after="0"/>
            </w:pPr>
            <w:r>
              <w:rPr>
                <w:rFonts w:ascii="Courier New" w:hAnsi="Courier New" w:cs="Courier New"/>
                <w:sz w:val="19"/>
              </w:rPr>
              <w:t>/api/accessoires/{id}</w:t>
            </w:r>
          </w:p>
        </w:tc>
        <w:tc>
          <w:tcPr>
            <w:tcW w:w="0" w:type="auto"/>
          </w:tcPr>
          <w:p>
            <w:pPr>
              <w:spacing w:after="0"/>
            </w:pPr>
            <w:r>
              <w:t>Suppression accessoire</w:t>
            </w:r>
          </w:p>
        </w:tc>
      </w:tr>
      <w:tr>
        <w:tc>
          <w:tcPr>
            <w:tcW w:w="0" w:type="auto"/>
          </w:tcPr>
          <w:p>
            <w:pPr>
              <w:spacing w:after="0"/>
            </w:pPr>
            <w:r>
              <w:t>Laboratoires</w:t>
            </w:r>
          </w:p>
        </w:tc>
        <w:tc>
          <w:tcPr>
            <w:tcW w:w="0" w:type="auto"/>
          </w:tcPr>
          <w:p>
            <w:pPr>
              <w:spacing w:after="0"/>
            </w:pPr>
            <w:r>
              <w:t>POST</w:t>
            </w:r>
          </w:p>
        </w:tc>
        <w:tc>
          <w:tcPr>
            <w:tcW w:w="0" w:type="auto"/>
          </w:tcPr>
          <w:p>
            <w:pPr>
              <w:spacing w:after="0"/>
            </w:pPr>
            <w:r>
              <w:rPr>
                <w:rFonts w:ascii="Courier New" w:hAnsi="Courier New" w:cs="Courier New"/>
                <w:sz w:val="19"/>
              </w:rPr>
              <w:t>/api/labos-etalonnage</w:t>
            </w:r>
          </w:p>
        </w:tc>
        <w:tc>
          <w:tcPr>
            <w:tcW w:w="0" w:type="auto"/>
          </w:tcPr>
          <w:p>
            <w:pPr>
              <w:spacing w:after="0"/>
            </w:pPr>
            <w:r>
              <w:t>Création laboratoire</w:t>
            </w:r>
          </w:p>
        </w:tc>
      </w:tr>
      <w:tr>
        <w:tc>
          <w:tcPr>
            <w:tcW w:w="0" w:type="auto"/>
          </w:tcPr>
          <w:p>
            <w:pPr>
              <w:spacing w:after="0"/>
            </w:pPr>
            <w:r>
              <w:t>Laboratoires</w:t>
            </w:r>
          </w:p>
        </w:tc>
        <w:tc>
          <w:tcPr>
            <w:tcW w:w="0" w:type="auto"/>
          </w:tcPr>
          <w:p>
            <w:pPr>
              <w:spacing w:after="0"/>
            </w:pPr>
            <w:r>
              <w:t>GET</w:t>
            </w:r>
          </w:p>
        </w:tc>
        <w:tc>
          <w:tcPr>
            <w:tcW w:w="0" w:type="auto"/>
          </w:tcPr>
          <w:p>
            <w:pPr>
              <w:spacing w:after="0"/>
            </w:pPr>
            <w:r>
              <w:rPr>
                <w:rFonts w:ascii="Courier New" w:hAnsi="Courier New" w:cs="Courier New"/>
                <w:sz w:val="19"/>
              </w:rPr>
              <w:t>/api/labos-etalonnage</w:t>
            </w:r>
          </w:p>
        </w:tc>
        <w:tc>
          <w:tcPr>
            <w:tcW w:w="0" w:type="auto"/>
          </w:tcPr>
          <w:p>
            <w:pPr>
              <w:spacing w:after="0"/>
            </w:pPr>
            <w:r>
              <w:t>Liste laboratoires</w:t>
            </w:r>
          </w:p>
        </w:tc>
      </w:tr>
      <w:tr>
        <w:tc>
          <w:tcPr>
            <w:tcW w:w="0" w:type="auto"/>
          </w:tcPr>
          <w:p>
            <w:pPr>
              <w:spacing w:after="0"/>
            </w:pPr>
            <w:r>
              <w:t>Laboratoires</w:t>
            </w:r>
          </w:p>
        </w:tc>
        <w:tc>
          <w:tcPr>
            <w:tcW w:w="0" w:type="auto"/>
          </w:tcPr>
          <w:p>
            <w:pPr>
              <w:spacing w:after="0"/>
            </w:pPr>
            <w:r>
              <w:t>GET</w:t>
            </w:r>
          </w:p>
        </w:tc>
        <w:tc>
          <w:tcPr>
            <w:tcW w:w="0" w:type="auto"/>
          </w:tcPr>
          <w:p>
            <w:pPr>
              <w:spacing w:after="0"/>
            </w:pPr>
            <w:r>
              <w:rPr>
                <w:rFonts w:ascii="Courier New" w:hAnsi="Courier New" w:cs="Courier New"/>
                <w:sz w:val="19"/>
              </w:rPr>
              <w:t>/api/labos-etalonnage/{id}</w:t>
            </w:r>
          </w:p>
        </w:tc>
        <w:tc>
          <w:tcPr>
            <w:tcW w:w="0" w:type="auto"/>
          </w:tcPr>
          <w:p>
            <w:pPr>
              <w:spacing w:after="0"/>
            </w:pPr>
            <w:r>
              <w:t>Détail laboratoire</w:t>
            </w:r>
          </w:p>
        </w:tc>
      </w:tr>
      <w:tr>
        <w:tc>
          <w:tcPr>
            <w:tcW w:w="0" w:type="auto"/>
          </w:tcPr>
          <w:p>
            <w:pPr>
              <w:spacing w:after="0"/>
            </w:pPr>
            <w:r>
              <w:t>Laboratoires</w:t>
            </w:r>
          </w:p>
        </w:tc>
        <w:tc>
          <w:tcPr>
            <w:tcW w:w="0" w:type="auto"/>
          </w:tcPr>
          <w:p>
            <w:pPr>
              <w:spacing w:after="0"/>
            </w:pPr>
            <w:r>
              <w:t>PUT</w:t>
            </w:r>
          </w:p>
        </w:tc>
        <w:tc>
          <w:tcPr>
            <w:tcW w:w="0" w:type="auto"/>
          </w:tcPr>
          <w:p>
            <w:pPr>
              <w:spacing w:after="0"/>
            </w:pPr>
            <w:r>
              <w:rPr>
                <w:rFonts w:ascii="Courier New" w:hAnsi="Courier New" w:cs="Courier New"/>
                <w:sz w:val="19"/>
              </w:rPr>
              <w:t>/api/labos-etalonnage/{id}</w:t>
            </w:r>
          </w:p>
        </w:tc>
        <w:tc>
          <w:tcPr>
            <w:tcW w:w="0" w:type="auto"/>
          </w:tcPr>
          <w:p>
            <w:pPr>
              <w:spacing w:after="0"/>
            </w:pPr>
            <w:r>
              <w:t>Modification laboratoire</w:t>
            </w:r>
          </w:p>
        </w:tc>
      </w:tr>
      <w:tr>
        <w:tc>
          <w:tcPr>
            <w:tcW w:w="0" w:type="auto"/>
          </w:tcPr>
          <w:p>
            <w:pPr>
              <w:spacing w:after="0"/>
            </w:pPr>
            <w:r>
              <w:t>Laboratoires</w:t>
            </w:r>
          </w:p>
        </w:tc>
        <w:tc>
          <w:tcPr>
            <w:tcW w:w="0" w:type="auto"/>
          </w:tcPr>
          <w:p>
            <w:pPr>
              <w:spacing w:after="0"/>
            </w:pPr>
            <w:r>
              <w:t>DELETE</w:t>
            </w:r>
          </w:p>
        </w:tc>
        <w:tc>
          <w:tcPr>
            <w:tcW w:w="0" w:type="auto"/>
          </w:tcPr>
          <w:p>
            <w:pPr>
              <w:spacing w:after="0"/>
            </w:pPr>
            <w:r>
              <w:rPr>
                <w:rFonts w:ascii="Courier New" w:hAnsi="Courier New" w:cs="Courier New"/>
                <w:sz w:val="19"/>
              </w:rPr>
              <w:t>/api/labos-etalonnage/{id}</w:t>
            </w:r>
          </w:p>
        </w:tc>
        <w:tc>
          <w:tcPr>
            <w:tcW w:w="0" w:type="auto"/>
          </w:tcPr>
          <w:p>
            <w:pPr>
              <w:spacing w:after="0"/>
            </w:pPr>
            <w:r>
              <w:t>Suppression laboratoire</w:t>
            </w:r>
          </w:p>
        </w:tc>
      </w:tr>
    </w:tbl>
    <w:p>
      <w:pPr>
        <w:spacing w:after="120"/>
      </w:pPr>
    </w:p>
    <w:p>
      <w:pPr>
        <w:spacing w:after="80"/>
      </w:pPr>
    </w:p>
    <w:p>
      <w:pPr>
        <w:pStyle w:val="Heading2"/>
        <w:spacing w:after="160"/>
      </w:pPr>
      <w:r>
        <w:t>10.8 Alertes et tableau de bord</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Méthode</w:t>
            </w:r>
          </w:p>
        </w:tc>
        <w:tc>
          <w:tcPr>
            <w:tcW w:w="0" w:type="auto"/>
            <w:shd w:fill="D9EAF7"/>
          </w:tcPr>
          <w:p>
            <w:pPr>
              <w:spacing w:after="0"/>
            </w:pPr>
            <w:r>
              <w:rPr>
                <w:b/>
              </w:rPr>
              <w:t>Endpoint</w:t>
            </w:r>
          </w:p>
        </w:tc>
        <w:tc>
          <w:tcPr>
            <w:tcW w:w="0" w:type="auto"/>
            <w:shd w:fill="D9EAF7"/>
          </w:tcPr>
          <w:p>
            <w:pPr>
              <w:spacing w:after="0"/>
            </w:pPr>
            <w:r>
              <w:rPr>
                <w:b/>
              </w:rPr>
              <w:t>Description</w:t>
            </w:r>
          </w:p>
        </w:tc>
      </w:tr>
      <w:tr>
        <w:tc>
          <w:tcPr>
            <w:tcW w:w="0" w:type="auto"/>
          </w:tcPr>
          <w:p>
            <w:pPr>
              <w:spacing w:after="0"/>
            </w:pPr>
            <w:r>
              <w:t>GET</w:t>
            </w:r>
          </w:p>
        </w:tc>
        <w:tc>
          <w:tcPr>
            <w:tcW w:w="0" w:type="auto"/>
          </w:tcPr>
          <w:p>
            <w:pPr>
              <w:spacing w:after="0"/>
            </w:pPr>
            <w:r>
              <w:rPr>
                <w:rFonts w:ascii="Courier New" w:hAnsi="Courier New" w:cs="Courier New"/>
                <w:sz w:val="19"/>
              </w:rPr>
              <w:t>/api/alertes?jours=30</w:t>
            </w:r>
          </w:p>
        </w:tc>
        <w:tc>
          <w:tcPr>
            <w:tcW w:w="0" w:type="auto"/>
          </w:tcPr>
          <w:p>
            <w:pPr>
              <w:spacing w:after="0"/>
            </w:pPr>
            <w:r>
              <w:t>Liste des alertes à horizon donné</w:t>
            </w:r>
          </w:p>
        </w:tc>
      </w:tr>
      <w:tr>
        <w:tc>
          <w:tcPr>
            <w:tcW w:w="0" w:type="auto"/>
          </w:tcPr>
          <w:p>
            <w:pPr>
              <w:spacing w:after="0"/>
            </w:pPr>
            <w:r>
              <w:t>GET</w:t>
            </w:r>
          </w:p>
        </w:tc>
        <w:tc>
          <w:tcPr>
            <w:tcW w:w="0" w:type="auto"/>
          </w:tcPr>
          <w:p>
            <w:pPr>
              <w:spacing w:after="0"/>
            </w:pPr>
            <w:r>
              <w:rPr>
                <w:rFonts w:ascii="Courier New" w:hAnsi="Courier New" w:cs="Courier New"/>
                <w:sz w:val="19"/>
              </w:rPr>
              <w:t>/api/dashboard</w:t>
            </w:r>
          </w:p>
        </w:tc>
        <w:tc>
          <w:tcPr>
            <w:tcW w:w="0" w:type="auto"/>
          </w:tcPr>
          <w:p>
            <w:pPr>
              <w:spacing w:after="0"/>
            </w:pPr>
            <w:r>
              <w:t>Indicateurs de synthèse</w:t>
            </w:r>
          </w:p>
        </w:tc>
      </w:tr>
    </w:tbl>
    <w:p>
      <w:pPr>
        <w:spacing w:after="120"/>
      </w:pPr>
    </w:p>
    <w:p>
      <w:pPr>
        <w:spacing w:after="80"/>
      </w:pPr>
    </w:p>
    <w:p>
      <w:pPr>
        <w:pStyle w:val="Heading2"/>
        <w:spacing w:after="160"/>
      </w:pPr>
      <w:r>
        <w:t>10.9 Demandes de prestation</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Méthode</w:t>
            </w:r>
          </w:p>
        </w:tc>
        <w:tc>
          <w:tcPr>
            <w:tcW w:w="0" w:type="auto"/>
            <w:shd w:fill="D9EAF7"/>
          </w:tcPr>
          <w:p>
            <w:pPr>
              <w:spacing w:after="0"/>
            </w:pPr>
            <w:r>
              <w:rPr>
                <w:b/>
              </w:rPr>
              <w:t>Endpoint</w:t>
            </w:r>
          </w:p>
        </w:tc>
        <w:tc>
          <w:tcPr>
            <w:tcW w:w="0" w:type="auto"/>
            <w:shd w:fill="D9EAF7"/>
          </w:tcPr>
          <w:p>
            <w:pPr>
              <w:spacing w:after="0"/>
            </w:pPr>
            <w:r>
              <w:rPr>
                <w:b/>
              </w:rPr>
              <w:t>Description</w:t>
            </w:r>
          </w:p>
        </w:tc>
      </w:tr>
      <w:tr>
        <w:tc>
          <w:tcPr>
            <w:tcW w:w="0" w:type="auto"/>
          </w:tcPr>
          <w:p>
            <w:pPr>
              <w:spacing w:after="0"/>
            </w:pPr>
            <w:r>
              <w:t>POST</w:t>
            </w:r>
          </w:p>
        </w:tc>
        <w:tc>
          <w:tcPr>
            <w:tcW w:w="0" w:type="auto"/>
          </w:tcPr>
          <w:p>
            <w:pPr>
              <w:spacing w:after="0"/>
            </w:pPr>
            <w:r>
              <w:rPr>
                <w:rFonts w:ascii="Courier New" w:hAnsi="Courier New" w:cs="Courier New"/>
                <w:sz w:val="19"/>
              </w:rPr>
              <w:t>/api/demandes-prestation</w:t>
            </w:r>
          </w:p>
        </w:tc>
        <w:tc>
          <w:tcPr>
            <w:tcW w:w="0" w:type="auto"/>
          </w:tcPr>
          <w:p>
            <w:pPr>
              <w:spacing w:after="0"/>
            </w:pPr>
            <w:r>
              <w:t>Création d’une demande</w:t>
            </w:r>
          </w:p>
        </w:tc>
      </w:tr>
      <w:tr>
        <w:tc>
          <w:tcPr>
            <w:tcW w:w="0" w:type="auto"/>
          </w:tcPr>
          <w:p>
            <w:pPr>
              <w:spacing w:after="0"/>
            </w:pPr>
            <w:r>
              <w:t>GET</w:t>
            </w:r>
          </w:p>
        </w:tc>
        <w:tc>
          <w:tcPr>
            <w:tcW w:w="0" w:type="auto"/>
          </w:tcPr>
          <w:p>
            <w:pPr>
              <w:spacing w:after="0"/>
            </w:pPr>
            <w:r>
              <w:rPr>
                <w:rFonts w:ascii="Courier New" w:hAnsi="Courier New" w:cs="Courier New"/>
                <w:sz w:val="19"/>
              </w:rPr>
              <w:t>/api/demandes-prestation</w:t>
            </w:r>
          </w:p>
        </w:tc>
        <w:tc>
          <w:tcPr>
            <w:tcW w:w="0" w:type="auto"/>
          </w:tcPr>
          <w:p>
            <w:pPr>
              <w:spacing w:after="0"/>
            </w:pPr>
            <w:r>
              <w:t>Liste des demandes</w:t>
            </w:r>
          </w:p>
        </w:tc>
      </w:tr>
      <w:tr>
        <w:tc>
          <w:tcPr>
            <w:tcW w:w="0" w:type="auto"/>
          </w:tcPr>
          <w:p>
            <w:pPr>
              <w:spacing w:after="0"/>
            </w:pPr>
            <w:r>
              <w:t>GET</w:t>
            </w:r>
          </w:p>
        </w:tc>
        <w:tc>
          <w:tcPr>
            <w:tcW w:w="0" w:type="auto"/>
          </w:tcPr>
          <w:p>
            <w:pPr>
              <w:spacing w:after="0"/>
            </w:pPr>
            <w:r>
              <w:rPr>
                <w:rFonts w:ascii="Courier New" w:hAnsi="Courier New" w:cs="Courier New"/>
                <w:sz w:val="19"/>
              </w:rPr>
              <w:t>/api/demandes-prestation/etalonnage/{etalonnageId}</w:t>
            </w:r>
          </w:p>
        </w:tc>
        <w:tc>
          <w:tcPr>
            <w:tcW w:w="0" w:type="auto"/>
          </w:tcPr>
          <w:p>
            <w:pPr>
              <w:spacing w:after="0"/>
            </w:pPr>
            <w:r>
              <w:t>Demande liée à un étalonnage</w:t>
            </w:r>
          </w:p>
        </w:tc>
      </w:tr>
      <w:tr>
        <w:tc>
          <w:tcPr>
            <w:tcW w:w="0" w:type="auto"/>
          </w:tcPr>
          <w:p>
            <w:pPr>
              <w:spacing w:after="0"/>
            </w:pPr>
            <w:r>
              <w:t>GET</w:t>
            </w:r>
          </w:p>
        </w:tc>
        <w:tc>
          <w:tcPr>
            <w:tcW w:w="0" w:type="auto"/>
          </w:tcPr>
          <w:p>
            <w:pPr>
              <w:spacing w:after="0"/>
            </w:pPr>
            <w:r>
              <w:rPr>
                <w:rFonts w:ascii="Courier New" w:hAnsi="Courier New" w:cs="Courier New"/>
                <w:sz w:val="19"/>
              </w:rPr>
              <w:t>/api/demandes-prestation/{id}/pdf</w:t>
            </w:r>
          </w:p>
        </w:tc>
        <w:tc>
          <w:tcPr>
            <w:tcW w:w="0" w:type="auto"/>
          </w:tcPr>
          <w:p>
            <w:pPr>
              <w:spacing w:after="0"/>
            </w:pPr>
            <w:r>
              <w:t>Téléchargement PDF</w:t>
            </w:r>
          </w:p>
        </w:tc>
      </w:tr>
    </w:tbl>
    <w:p>
      <w:pPr>
        <w:spacing w:after="120"/>
      </w:pPr>
    </w:p>
    <w:p>
      <w:pPr>
        <w:spacing w:after="80"/>
      </w:pPr>
    </w:p>
    <w:p>
      <w:pPr>
        <w:spacing w:after="120"/>
      </w:pPr>
    </w:p>
    <w:p>
      <w:pPr>
        <w:spacing w:after="80"/>
      </w:pPr>
    </w:p>
    <w:p>
      <w:pPr>
        <w:pStyle w:val="Heading1"/>
        <w:spacing w:after="160"/>
      </w:pPr>
      <w:r>
        <w:t>11. Génération des documents PDF</w:t>
      </w:r>
    </w:p>
    <w:p>
      <w:pPr>
        <w:spacing w:after="80"/>
      </w:pPr>
    </w:p>
    <w:p>
      <w:pPr>
        <w:pStyle w:val="Heading2"/>
        <w:spacing w:after="160"/>
      </w:pPr>
      <w:r>
        <w:t>11.1 Génération de la fiche de vie</w:t>
      </w:r>
    </w:p>
    <w:p>
      <w:pPr>
        <w:spacing w:after="80"/>
      </w:pPr>
    </w:p>
    <w:p>
      <w:pPr>
        <w:spacing w:after="120"/>
      </w:pPr>
      <w:r>
        <w:t xml:space="preserve">Le service </w:t>
      </w:r>
      <w:r>
        <w:rPr>
          <w:rFonts w:ascii="Courier New" w:hAnsi="Courier New" w:cs="Courier New"/>
          <w:sz w:val="19"/>
        </w:rPr>
        <w:t>FicheDeVieService</w:t>
      </w:r>
      <w:r>
        <w:t xml:space="preserve"> génère une fiche de vie en deux pages. La première page présente les informations générales de l’équipement, le contrat de maintenance, le responsable, le suppléant et les observations. La deuxième page contient l’historique des interventions.</w:t>
      </w:r>
    </w:p>
    <w:p>
      <w:pPr>
        <w:spacing w:after="80"/>
      </w:pPr>
    </w:p>
    <w:p>
      <w:pPr>
        <w:spacing w:after="120"/>
      </w:pPr>
      <w:r>
        <w:t>Cette fonctionnalité est essentielle pour les audits qualité, car elle fournit une vision synthétique et imprimable de la vie de l’équipement.</w:t>
      </w:r>
    </w:p>
    <w:p>
      <w:pPr>
        <w:spacing w:after="80"/>
      </w:pPr>
    </w:p>
    <w:p>
      <w:pPr>
        <w:pStyle w:val="Heading2"/>
        <w:spacing w:after="160"/>
      </w:pPr>
      <w:r>
        <w:t>11.2 Génération de la demande de prestation</w:t>
      </w:r>
    </w:p>
    <w:p>
      <w:pPr>
        <w:spacing w:after="80"/>
      </w:pPr>
    </w:p>
    <w:p>
      <w:pPr>
        <w:spacing w:after="120"/>
      </w:pPr>
      <w:r>
        <w:t xml:space="preserve">Le service </w:t>
      </w:r>
      <w:r>
        <w:rPr>
          <w:rFonts w:ascii="Courier New" w:hAnsi="Courier New" w:cs="Courier New"/>
          <w:sz w:val="19"/>
        </w:rPr>
        <w:t>DemandePrestationPdfService</w:t>
      </w:r>
      <w:r>
        <w:t xml:space="preserve"> génère un PDF inspiré du formulaire F/T/04. Il reprend :</w:t>
      </w:r>
    </w:p>
    <w:p>
      <w:pPr>
        <w:spacing w:after="80"/>
      </w:pPr>
    </w:p>
    <w:p>
      <w:pPr>
        <w:pStyle w:val="ListParagraph"/>
        <w:spacing w:after="120"/>
      </w:pPr>
      <w:r>
        <w:t>• l’en-tête CERT ;</w:t>
      </w:r>
    </w:p>
    <w:p>
      <w:pPr>
        <w:pStyle w:val="ListParagraph"/>
        <w:spacing w:after="120"/>
      </w:pPr>
      <w:r>
        <w:t>• la référence documentaire ;</w:t>
      </w:r>
    </w:p>
    <w:p>
      <w:pPr>
        <w:pStyle w:val="ListParagraph"/>
        <w:spacing w:after="120"/>
      </w:pPr>
      <w:r>
        <w:t>• les informations client et date ;</w:t>
      </w:r>
    </w:p>
    <w:p>
      <w:pPr>
        <w:pStyle w:val="ListParagraph"/>
        <w:spacing w:after="120"/>
      </w:pPr>
      <w:r>
        <w:t>• les informations du matériel ;</w:t>
      </w:r>
    </w:p>
    <w:p>
      <w:pPr>
        <w:pStyle w:val="ListParagraph"/>
        <w:spacing w:after="120"/>
      </w:pPr>
      <w:r>
        <w:t>• l’état à la livraison ;</w:t>
      </w:r>
    </w:p>
    <w:p>
      <w:pPr>
        <w:pStyle w:val="ListParagraph"/>
        <w:spacing w:after="120"/>
      </w:pPr>
      <w:r>
        <w:t>• la prestation demandée ;</w:t>
      </w:r>
    </w:p>
    <w:p>
      <w:pPr>
        <w:pStyle w:val="ListParagraph"/>
        <w:spacing w:after="120"/>
      </w:pPr>
      <w:r>
        <w:t>• les options de conformité ;</w:t>
      </w:r>
    </w:p>
    <w:p>
      <w:pPr>
        <w:pStyle w:val="ListParagraph"/>
        <w:spacing w:after="120"/>
      </w:pPr>
      <w:r>
        <w:t>• l’EMT et la bande de garde ;</w:t>
      </w:r>
    </w:p>
    <w:p>
      <w:pPr>
        <w:pStyle w:val="ListParagraph"/>
        <w:spacing w:after="120"/>
      </w:pPr>
      <w:r>
        <w:t>• les règles de décision ;</w:t>
      </w:r>
    </w:p>
    <w:p>
      <w:pPr>
        <w:pStyle w:val="ListParagraph"/>
        <w:spacing w:after="120"/>
      </w:pPr>
      <w:r>
        <w:t>• les points à étalonner ;</w:t>
      </w:r>
    </w:p>
    <w:p>
      <w:pPr>
        <w:pStyle w:val="ListParagraph"/>
        <w:spacing w:after="120"/>
      </w:pPr>
      <w:r>
        <w:t>• le niveau d’incertitude ;</w:t>
      </w:r>
    </w:p>
    <w:p>
      <w:pPr>
        <w:pStyle w:val="ListParagraph"/>
        <w:spacing w:after="120"/>
      </w:pPr>
      <w:r>
        <w:t>• les zones de signature.</w:t>
      </w:r>
    </w:p>
    <w:p>
      <w:pPr>
        <w:spacing w:after="80"/>
      </w:pPr>
    </w:p>
    <w:p>
      <w:pPr>
        <w:pStyle w:val="Heading2"/>
        <w:spacing w:after="160"/>
      </w:pPr>
      <w:r>
        <w:t>11.3 Avantages de la génération automatique</w:t>
      </w:r>
    </w:p>
    <w:p>
      <w:pPr>
        <w:spacing w:after="80"/>
      </w:pPr>
    </w:p>
    <w:p>
      <w:pPr>
        <w:pStyle w:val="ListParagraph"/>
        <w:spacing w:after="120"/>
      </w:pPr>
      <w:r>
        <w:t>• homogénéité des documents ;</w:t>
      </w:r>
    </w:p>
    <w:p>
      <w:pPr>
        <w:pStyle w:val="ListParagraph"/>
        <w:spacing w:after="120"/>
      </w:pPr>
      <w:r>
        <w:t>• réduction du temps de saisie ;</w:t>
      </w:r>
    </w:p>
    <w:p>
      <w:pPr>
        <w:pStyle w:val="ListParagraph"/>
        <w:spacing w:after="120"/>
      </w:pPr>
      <w:r>
        <w:t>• diminution des erreurs ;</w:t>
      </w:r>
    </w:p>
    <w:p>
      <w:pPr>
        <w:pStyle w:val="ListParagraph"/>
        <w:spacing w:after="120"/>
      </w:pPr>
      <w:r>
        <w:t>• conformité au modèle qualité ;</w:t>
      </w:r>
    </w:p>
    <w:p>
      <w:pPr>
        <w:pStyle w:val="ListParagraph"/>
        <w:spacing w:after="120"/>
      </w:pPr>
      <w:r>
        <w:t>• possibilité d’archivage automatique ;</w:t>
      </w:r>
    </w:p>
    <w:p>
      <w:pPr>
        <w:pStyle w:val="ListParagraph"/>
        <w:spacing w:after="120"/>
      </w:pPr>
      <w:r>
        <w:t>• exploitation directe des données de la base.</w:t>
      </w:r>
    </w:p>
    <w:p>
      <w:pPr>
        <w:spacing w:after="80"/>
      </w:pPr>
    </w:p>
    <w:p>
      <w:pPr>
        <w:spacing w:after="120"/>
      </w:pPr>
    </w:p>
    <w:p>
      <w:pPr>
        <w:spacing w:after="80"/>
      </w:pPr>
    </w:p>
    <w:p>
      <w:pPr>
        <w:pStyle w:val="Heading1"/>
        <w:spacing w:after="160"/>
      </w:pPr>
      <w:r>
        <w:t>12. Méthodologie de réalisation</w:t>
      </w:r>
    </w:p>
    <w:p>
      <w:pPr>
        <w:spacing w:after="80"/>
      </w:pPr>
    </w:p>
    <w:p>
      <w:pPr>
        <w:pStyle w:val="Heading2"/>
        <w:spacing w:after="160"/>
      </w:pPr>
      <w:r>
        <w:t>12.1 Analyse de l’existant</w:t>
      </w:r>
    </w:p>
    <w:p>
      <w:pPr>
        <w:spacing w:after="80"/>
      </w:pPr>
    </w:p>
    <w:p>
      <w:pPr>
        <w:spacing w:after="120"/>
      </w:pPr>
      <w:r>
        <w:t>La première étape a consisté à étudier le formulaire de demande de prestation et les besoins liés au suivi du matériel de laboratoire. Cette analyse a permis d’identifier les entités principales et les règles métier.</w:t>
      </w:r>
    </w:p>
    <w:p>
      <w:pPr>
        <w:spacing w:after="80"/>
      </w:pPr>
    </w:p>
    <w:p>
      <w:pPr>
        <w:pStyle w:val="Heading2"/>
        <w:spacing w:after="160"/>
      </w:pPr>
      <w:r>
        <w:t>12.2 Modélisation</w:t>
      </w:r>
    </w:p>
    <w:p>
      <w:pPr>
        <w:spacing w:after="80"/>
      </w:pPr>
    </w:p>
    <w:p>
      <w:pPr>
        <w:spacing w:after="120"/>
      </w:pPr>
      <w:r>
        <w:t>La modélisation a porté sur :</w:t>
      </w:r>
    </w:p>
    <w:p>
      <w:pPr>
        <w:spacing w:after="80"/>
      </w:pPr>
    </w:p>
    <w:p>
      <w:pPr>
        <w:pStyle w:val="ListParagraph"/>
        <w:spacing w:after="120"/>
      </w:pPr>
      <w:r>
        <w:t>• les entités métiers ;</w:t>
      </w:r>
    </w:p>
    <w:p>
      <w:pPr>
        <w:pStyle w:val="ListParagraph"/>
        <w:spacing w:after="120"/>
      </w:pPr>
      <w:r>
        <w:t>• les relations entre équipements, interventions, étalonnages et documents ;</w:t>
      </w:r>
    </w:p>
    <w:p>
      <w:pPr>
        <w:pStyle w:val="ListParagraph"/>
        <w:spacing w:after="120"/>
      </w:pPr>
      <w:r>
        <w:t>• les énumérations de statuts et types ;</w:t>
      </w:r>
    </w:p>
    <w:p>
      <w:pPr>
        <w:pStyle w:val="ListParagraph"/>
        <w:spacing w:after="120"/>
      </w:pPr>
      <w:r>
        <w:t>• les contraintes d’intégrité ;</w:t>
      </w:r>
    </w:p>
    <w:p>
      <w:pPr>
        <w:pStyle w:val="ListParagraph"/>
        <w:spacing w:after="120"/>
      </w:pPr>
      <w:r>
        <w:t>• la structure des DTOs.</w:t>
      </w:r>
    </w:p>
    <w:p>
      <w:pPr>
        <w:spacing w:after="80"/>
      </w:pPr>
    </w:p>
    <w:p>
      <w:pPr>
        <w:pStyle w:val="Heading2"/>
        <w:spacing w:after="160"/>
      </w:pPr>
      <w:r>
        <w:t>12.3 Développement incrémental</w:t>
      </w:r>
    </w:p>
    <w:p>
      <w:pPr>
        <w:spacing w:after="80"/>
      </w:pPr>
    </w:p>
    <w:p>
      <w:pPr>
        <w:spacing w:after="120"/>
      </w:pPr>
      <w:r>
        <w:t>Le développement a été réalisé module par module : utilisateurs, équipements, interventions, documents, alertes, PDF et demandes de prestation. Chaque module suit la même structure : entité, repository, service, controller et DTO.</w:t>
      </w:r>
    </w:p>
    <w:p>
      <w:pPr>
        <w:spacing w:after="80"/>
      </w:pPr>
    </w:p>
    <w:p>
      <w:pPr>
        <w:pStyle w:val="Heading2"/>
        <w:spacing w:after="160"/>
      </w:pPr>
      <w:r>
        <w:t>12.4 Documentation</w:t>
      </w:r>
    </w:p>
    <w:p>
      <w:pPr>
        <w:spacing w:after="80"/>
      </w:pPr>
    </w:p>
    <w:p>
      <w:pPr>
        <w:spacing w:after="120"/>
      </w:pPr>
      <w:r>
        <w:t>La documentation technique a été produite à partir de l’analyse du code source, des migrations SQL, du formulaire PDF et des endpoints REST.</w:t>
      </w:r>
    </w:p>
    <w:p>
      <w:pPr>
        <w:spacing w:after="80"/>
      </w:pPr>
    </w:p>
    <w:p>
      <w:pPr>
        <w:spacing w:after="120"/>
      </w:pPr>
    </w:p>
    <w:p>
      <w:pPr>
        <w:spacing w:after="80"/>
      </w:pPr>
    </w:p>
    <w:p>
      <w:pPr>
        <w:pStyle w:val="Heading1"/>
        <w:spacing w:after="160"/>
      </w:pPr>
      <w:r>
        <w:t>13. Tests, validation et qualité</w:t>
      </w:r>
    </w:p>
    <w:p>
      <w:pPr>
        <w:spacing w:after="80"/>
      </w:pPr>
    </w:p>
    <w:p>
      <w:pPr>
        <w:pStyle w:val="Heading2"/>
        <w:spacing w:after="160"/>
      </w:pPr>
      <w:r>
        <w:t>13.1 Stratégie de test recommandée</w:t>
      </w:r>
    </w:p>
    <w:p>
      <w:pPr>
        <w:spacing w:after="80"/>
      </w:pPr>
    </w:p>
    <w:p>
      <w:pPr>
        <w:spacing w:after="120"/>
      </w:pPr>
      <w:r>
        <w:t>Pour valider une application de ce type, les tests doivent couvrir :</w:t>
      </w:r>
    </w:p>
    <w:p>
      <w:pPr>
        <w:spacing w:after="80"/>
      </w:pPr>
    </w:p>
    <w:p>
      <w:pPr>
        <w:pStyle w:val="ListParagraph"/>
        <w:spacing w:after="120"/>
      </w:pPr>
      <w:r>
        <w:t xml:space="preserve">1. </w:t>
      </w:r>
      <w:r>
        <w:rPr>
          <w:b/>
        </w:rPr>
        <w:t>Tests unitaires</w:t>
      </w:r>
      <w:r>
        <w:t xml:space="preserve"> : services métier, calcul des alertes, validation des règles.</w:t>
      </w:r>
    </w:p>
    <w:p>
      <w:pPr>
        <w:pStyle w:val="ListParagraph"/>
        <w:spacing w:after="120"/>
      </w:pPr>
      <w:r>
        <w:t xml:space="preserve">2. </w:t>
      </w:r>
      <w:r>
        <w:rPr>
          <w:b/>
        </w:rPr>
        <w:t>Tests d’intégration</w:t>
      </w:r>
      <w:r>
        <w:t xml:space="preserve"> : repositories, migrations Flyway, endpoints REST.</w:t>
      </w:r>
    </w:p>
    <w:p>
      <w:pPr>
        <w:pStyle w:val="ListParagraph"/>
        <w:spacing w:after="120"/>
      </w:pPr>
      <w:r>
        <w:t xml:space="preserve">3. </w:t>
      </w:r>
      <w:r>
        <w:rPr>
          <w:b/>
        </w:rPr>
        <w:t>Tests de sécurité</w:t>
      </w:r>
      <w:r>
        <w:t xml:space="preserve"> : accès par rôle, token invalide, token expiré.</w:t>
      </w:r>
    </w:p>
    <w:p>
      <w:pPr>
        <w:pStyle w:val="ListParagraph"/>
        <w:spacing w:after="120"/>
      </w:pPr>
      <w:r>
        <w:t xml:space="preserve">4. </w:t>
      </w:r>
      <w:r>
        <w:rPr>
          <w:b/>
        </w:rPr>
        <w:t>Tests fonctionnels</w:t>
      </w:r>
      <w:r>
        <w:t xml:space="preserve"> : scénarios métier complets.</w:t>
      </w:r>
    </w:p>
    <w:p>
      <w:pPr>
        <w:pStyle w:val="ListParagraph"/>
        <w:spacing w:after="120"/>
      </w:pPr>
      <w:r>
        <w:t xml:space="preserve">5. </w:t>
      </w:r>
      <w:r>
        <w:rPr>
          <w:b/>
        </w:rPr>
        <w:t>Tests documentaires</w:t>
      </w:r>
      <w:r>
        <w:t xml:space="preserve"> : génération PDF et conformité visuelle.</w:t>
      </w:r>
    </w:p>
    <w:p>
      <w:pPr>
        <w:spacing w:after="80"/>
      </w:pPr>
    </w:p>
    <w:p>
      <w:pPr>
        <w:pStyle w:val="Heading2"/>
        <w:spacing w:after="160"/>
      </w:pPr>
      <w:r>
        <w:t>13.2 Scénarios de validation métier</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Scénario</w:t>
            </w:r>
          </w:p>
        </w:tc>
        <w:tc>
          <w:tcPr>
            <w:tcW w:w="0" w:type="auto"/>
            <w:shd w:fill="D9EAF7"/>
          </w:tcPr>
          <w:p>
            <w:pPr>
              <w:spacing w:after="0"/>
            </w:pPr>
            <w:r>
              <w:rPr>
                <w:b/>
              </w:rPr>
              <w:t>Étapes</w:t>
            </w:r>
          </w:p>
        </w:tc>
        <w:tc>
          <w:tcPr>
            <w:tcW w:w="0" w:type="auto"/>
            <w:shd w:fill="D9EAF7"/>
          </w:tcPr>
          <w:p>
            <w:pPr>
              <w:spacing w:after="0"/>
            </w:pPr>
            <w:r>
              <w:rPr>
                <w:b/>
              </w:rPr>
              <w:t>Résultat attendu</w:t>
            </w:r>
          </w:p>
        </w:tc>
      </w:tr>
      <w:tr>
        <w:tc>
          <w:tcPr>
            <w:tcW w:w="0" w:type="auto"/>
          </w:tcPr>
          <w:p>
            <w:pPr>
              <w:spacing w:after="0"/>
            </w:pPr>
            <w:r>
              <w:t>Création équipement</w:t>
            </w:r>
          </w:p>
        </w:tc>
        <w:tc>
          <w:tcPr>
            <w:tcW w:w="0" w:type="auto"/>
          </w:tcPr>
          <w:p>
            <w:pPr>
              <w:spacing w:after="0"/>
            </w:pPr>
            <w:r>
              <w:t>Envoyer un DTO équipement valide</w:t>
            </w:r>
          </w:p>
        </w:tc>
        <w:tc>
          <w:tcPr>
            <w:tcW w:w="0" w:type="auto"/>
          </w:tcPr>
          <w:p>
            <w:pPr>
              <w:spacing w:after="0"/>
            </w:pPr>
            <w:r>
              <w:t>Équipement créé avec ID et dates système</w:t>
            </w:r>
          </w:p>
        </w:tc>
      </w:tr>
      <w:tr>
        <w:tc>
          <w:tcPr>
            <w:tcW w:w="0" w:type="auto"/>
          </w:tcPr>
          <w:p>
            <w:pPr>
              <w:spacing w:after="0"/>
            </w:pPr>
            <w:r>
              <w:t>Recherche équipement</w:t>
            </w:r>
          </w:p>
        </w:tc>
        <w:tc>
          <w:tcPr>
            <w:tcW w:w="0" w:type="auto"/>
          </w:tcPr>
          <w:p>
            <w:pPr>
              <w:spacing w:after="0"/>
            </w:pPr>
            <w:r>
              <w:t>Rechercher par mot-clé</w:t>
            </w:r>
          </w:p>
        </w:tc>
        <w:tc>
          <w:tcPr>
            <w:tcW w:w="0" w:type="auto"/>
          </w:tcPr>
          <w:p>
            <w:pPr>
              <w:spacing w:after="0"/>
            </w:pPr>
            <w:r>
              <w:t>Liste filtrée par désignation</w:t>
            </w:r>
          </w:p>
        </w:tc>
      </w:tr>
      <w:tr>
        <w:tc>
          <w:tcPr>
            <w:tcW w:w="0" w:type="auto"/>
          </w:tcPr>
          <w:p>
            <w:pPr>
              <w:spacing w:after="0"/>
            </w:pPr>
            <w:r>
              <w:t>Réforme équipement</w:t>
            </w:r>
          </w:p>
        </w:tc>
        <w:tc>
          <w:tcPr>
            <w:tcW w:w="0" w:type="auto"/>
          </w:tcPr>
          <w:p>
            <w:pPr>
              <w:spacing w:after="0"/>
            </w:pPr>
            <w:r>
              <w:t xml:space="preserve">DELETE </w:t>
            </w:r>
            <w:r>
              <w:rPr>
                <w:rFonts w:ascii="Courier New" w:hAnsi="Courier New" w:cs="Courier New"/>
                <w:sz w:val="19"/>
              </w:rPr>
              <w:t>/api/equipements/{id}</w:t>
            </w:r>
          </w:p>
        </w:tc>
        <w:tc>
          <w:tcPr>
            <w:tcW w:w="0" w:type="auto"/>
          </w:tcPr>
          <w:p>
            <w:pPr>
              <w:spacing w:after="0"/>
            </w:pPr>
            <w:r>
              <w:t xml:space="preserve">État </w:t>
            </w:r>
            <w:r>
              <w:rPr>
                <w:rFonts w:ascii="Courier New" w:hAnsi="Courier New" w:cs="Courier New"/>
                <w:sz w:val="19"/>
              </w:rPr>
              <w:t>REFORME</w:t>
            </w:r>
            <w:r>
              <w:t xml:space="preserve"> et date de réforme</w:t>
            </w:r>
          </w:p>
        </w:tc>
      </w:tr>
      <w:tr>
        <w:tc>
          <w:tcPr>
            <w:tcW w:w="0" w:type="auto"/>
          </w:tcPr>
          <w:p>
            <w:pPr>
              <w:spacing w:after="0"/>
            </w:pPr>
            <w:r>
              <w:t>Création intervention étalonnage</w:t>
            </w:r>
          </w:p>
        </w:tc>
        <w:tc>
          <w:tcPr>
            <w:tcW w:w="0" w:type="auto"/>
          </w:tcPr>
          <w:p>
            <w:pPr>
              <w:spacing w:after="0"/>
            </w:pPr>
            <w:r>
              <w:t xml:space="preserve">Type </w:t>
            </w:r>
            <w:r>
              <w:rPr>
                <w:rFonts w:ascii="Courier New" w:hAnsi="Courier New" w:cs="Courier New"/>
                <w:sz w:val="19"/>
              </w:rPr>
              <w:t>ETALONNAGE</w:t>
            </w:r>
            <w:r>
              <w:t xml:space="preserve"> avec bloc étalonnage</w:t>
            </w:r>
          </w:p>
        </w:tc>
        <w:tc>
          <w:tcPr>
            <w:tcW w:w="0" w:type="auto"/>
          </w:tcPr>
          <w:p>
            <w:pPr>
              <w:spacing w:after="0"/>
            </w:pPr>
            <w:r>
              <w:t>Intervention + étalonnage créés</w:t>
            </w:r>
          </w:p>
        </w:tc>
      </w:tr>
      <w:tr>
        <w:tc>
          <w:tcPr>
            <w:tcW w:w="0" w:type="auto"/>
          </w:tcPr>
          <w:p>
            <w:pPr>
              <w:spacing w:after="0"/>
            </w:pPr>
            <w:r>
              <w:t>Création demande prestation</w:t>
            </w:r>
          </w:p>
        </w:tc>
        <w:tc>
          <w:tcPr>
            <w:tcW w:w="0" w:type="auto"/>
          </w:tcPr>
          <w:p>
            <w:pPr>
              <w:spacing w:after="0"/>
            </w:pPr>
            <w:r>
              <w:t>Associer à un étalonnage</w:t>
            </w:r>
          </w:p>
        </w:tc>
        <w:tc>
          <w:tcPr>
            <w:tcW w:w="0" w:type="auto"/>
          </w:tcPr>
          <w:p>
            <w:pPr>
              <w:spacing w:after="0"/>
            </w:pPr>
            <w:r>
              <w:t>Demande créée, PDF téléchargeable</w:t>
            </w:r>
          </w:p>
        </w:tc>
      </w:tr>
      <w:tr>
        <w:tc>
          <w:tcPr>
            <w:tcW w:w="0" w:type="auto"/>
          </w:tcPr>
          <w:p>
            <w:pPr>
              <w:spacing w:after="0"/>
            </w:pPr>
            <w:r>
              <w:t>Alerte étalonnage</w:t>
            </w:r>
          </w:p>
        </w:tc>
        <w:tc>
          <w:tcPr>
            <w:tcW w:w="0" w:type="auto"/>
          </w:tcPr>
          <w:p>
            <w:pPr>
              <w:spacing w:after="0"/>
            </w:pPr>
            <w:r>
              <w:t>Date validité dans moins de 30 jours</w:t>
            </w:r>
          </w:p>
        </w:tc>
        <w:tc>
          <w:tcPr>
            <w:tcW w:w="0" w:type="auto"/>
          </w:tcPr>
          <w:p>
            <w:pPr>
              <w:spacing w:after="0"/>
            </w:pPr>
            <w:r>
              <w:t>Alerte retournée</w:t>
            </w:r>
          </w:p>
        </w:tc>
      </w:tr>
      <w:tr>
        <w:tc>
          <w:tcPr>
            <w:tcW w:w="0" w:type="auto"/>
          </w:tcPr>
          <w:p>
            <w:pPr>
              <w:spacing w:after="0"/>
            </w:pPr>
            <w:r>
              <w:t>Accès non autorisé</w:t>
            </w:r>
          </w:p>
        </w:tc>
        <w:tc>
          <w:tcPr>
            <w:tcW w:w="0" w:type="auto"/>
          </w:tcPr>
          <w:p>
            <w:pPr>
              <w:spacing w:after="0"/>
            </w:pPr>
            <w:r>
              <w:t>Appel sans JWT</w:t>
            </w:r>
          </w:p>
        </w:tc>
        <w:tc>
          <w:tcPr>
            <w:tcW w:w="0" w:type="auto"/>
          </w:tcPr>
          <w:p>
            <w:pPr>
              <w:spacing w:after="0"/>
            </w:pPr>
            <w:r>
              <w:t>Refus d’accès</w:t>
            </w:r>
          </w:p>
        </w:tc>
      </w:tr>
      <w:tr>
        <w:tc>
          <w:tcPr>
            <w:tcW w:w="0" w:type="auto"/>
          </w:tcPr>
          <w:p>
            <w:pPr>
              <w:spacing w:after="0"/>
            </w:pPr>
            <w:r>
              <w:t>Suppression par rôle standard</w:t>
            </w:r>
          </w:p>
        </w:tc>
        <w:tc>
          <w:tcPr>
            <w:tcW w:w="0" w:type="auto"/>
          </w:tcPr>
          <w:p>
            <w:pPr>
              <w:spacing w:after="0"/>
            </w:pPr>
            <w:r>
              <w:t xml:space="preserve">DELETE par </w:t>
            </w:r>
            <w:r>
              <w:rPr>
                <w:rFonts w:ascii="Courier New" w:hAnsi="Courier New" w:cs="Courier New"/>
                <w:sz w:val="19"/>
              </w:rPr>
              <w:t>PERSONNEL_AUTORISE</w:t>
            </w:r>
          </w:p>
        </w:tc>
        <w:tc>
          <w:tcPr>
            <w:tcW w:w="0" w:type="auto"/>
          </w:tcPr>
          <w:p>
            <w:pPr>
              <w:spacing w:after="0"/>
            </w:pPr>
            <w:r>
              <w:t>Accès refusé</w:t>
            </w:r>
          </w:p>
        </w:tc>
      </w:tr>
    </w:tbl>
    <w:p>
      <w:pPr>
        <w:spacing w:after="120"/>
      </w:pPr>
    </w:p>
    <w:p>
      <w:pPr>
        <w:spacing w:after="80"/>
      </w:pPr>
    </w:p>
    <w:p>
      <w:pPr>
        <w:pStyle w:val="Heading2"/>
        <w:spacing w:after="160"/>
      </w:pPr>
      <w:r>
        <w:t>13.3 Qualité du code</w:t>
      </w:r>
    </w:p>
    <w:p>
      <w:pPr>
        <w:spacing w:after="80"/>
      </w:pPr>
    </w:p>
    <w:p>
      <w:pPr>
        <w:spacing w:after="120"/>
      </w:pPr>
      <w:r>
        <w:t>Le projet présente plusieurs points positifs :</w:t>
      </w:r>
    </w:p>
    <w:p>
      <w:pPr>
        <w:spacing w:after="80"/>
      </w:pPr>
    </w:p>
    <w:p>
      <w:pPr>
        <w:pStyle w:val="ListParagraph"/>
        <w:spacing w:after="120"/>
      </w:pPr>
      <w:r>
        <w:t>• séparation claire des responsabilités ;</w:t>
      </w:r>
    </w:p>
    <w:p>
      <w:pPr>
        <w:pStyle w:val="ListParagraph"/>
        <w:spacing w:after="120"/>
      </w:pPr>
      <w:r>
        <w:t>• utilisation des DTOs ;</w:t>
      </w:r>
    </w:p>
    <w:p>
      <w:pPr>
        <w:pStyle w:val="ListParagraph"/>
        <w:spacing w:after="120"/>
      </w:pPr>
      <w:r>
        <w:t>• transactions sur les opérations sensibles ;</w:t>
      </w:r>
    </w:p>
    <w:p>
      <w:pPr>
        <w:pStyle w:val="ListParagraph"/>
        <w:spacing w:after="120"/>
      </w:pPr>
      <w:r>
        <w:t>• migrations SQL versionnées ;</w:t>
      </w:r>
    </w:p>
    <w:p>
      <w:pPr>
        <w:pStyle w:val="ListParagraph"/>
        <w:spacing w:after="120"/>
      </w:pPr>
      <w:r>
        <w:t>• gestion centralisée des exceptions ;</w:t>
      </w:r>
    </w:p>
    <w:p>
      <w:pPr>
        <w:pStyle w:val="ListParagraph"/>
        <w:spacing w:after="120"/>
      </w:pPr>
      <w:r>
        <w:t>• sécurité par rôle ;</w:t>
      </w:r>
    </w:p>
    <w:p>
      <w:pPr>
        <w:pStyle w:val="ListParagraph"/>
        <w:spacing w:after="120"/>
      </w:pPr>
      <w:r>
        <w:t>• génération de documents PDF métier.</w:t>
      </w:r>
    </w:p>
    <w:p>
      <w:pPr>
        <w:spacing w:after="80"/>
      </w:pPr>
    </w:p>
    <w:p>
      <w:pPr>
        <w:spacing w:after="120"/>
      </w:pPr>
      <w:r>
        <w:t>Des améliorations possibles sont détaillées dans la section limites et perspectives.</w:t>
      </w:r>
    </w:p>
    <w:p>
      <w:pPr>
        <w:spacing w:after="80"/>
      </w:pPr>
    </w:p>
    <w:p>
      <w:pPr>
        <w:spacing w:after="120"/>
      </w:pPr>
    </w:p>
    <w:p>
      <w:pPr>
        <w:spacing w:after="80"/>
      </w:pPr>
    </w:p>
    <w:p>
      <w:pPr>
        <w:pStyle w:val="Heading1"/>
        <w:spacing w:after="160"/>
      </w:pPr>
      <w:r>
        <w:t>14. Déploiement et configuration</w:t>
      </w:r>
    </w:p>
    <w:p>
      <w:pPr>
        <w:spacing w:after="80"/>
      </w:pPr>
    </w:p>
    <w:p>
      <w:pPr>
        <w:pStyle w:val="Heading2"/>
        <w:spacing w:after="160"/>
      </w:pPr>
      <w:r>
        <w:t>14.1 Prérequis</w:t>
      </w:r>
    </w:p>
    <w:p>
      <w:pPr>
        <w:spacing w:after="80"/>
      </w:pPr>
    </w:p>
    <w:p>
      <w:pPr>
        <w:spacing w:after="120"/>
      </w:pPr>
      <w:r>
        <w:t>Pour exécuter l’application, il faut disposer de :</w:t>
      </w:r>
    </w:p>
    <w:p>
      <w:pPr>
        <w:spacing w:after="80"/>
      </w:pPr>
    </w:p>
    <w:p>
      <w:pPr>
        <w:pStyle w:val="ListParagraph"/>
        <w:spacing w:after="120"/>
      </w:pPr>
      <w:r>
        <w:t>• Java 17 ou supérieur ;</w:t>
      </w:r>
    </w:p>
    <w:p>
      <w:pPr>
        <w:pStyle w:val="ListParagraph"/>
        <w:spacing w:after="120"/>
      </w:pPr>
      <w:r>
        <w:t>• Maven ou Maven Wrapper ;</w:t>
      </w:r>
    </w:p>
    <w:p>
      <w:pPr>
        <w:pStyle w:val="ListParagraph"/>
        <w:spacing w:after="120"/>
      </w:pPr>
      <w:r>
        <w:t>• PostgreSQL ;</w:t>
      </w:r>
    </w:p>
    <w:p>
      <w:pPr>
        <w:pStyle w:val="ListParagraph"/>
        <w:spacing w:after="120"/>
      </w:pPr>
      <w:r>
        <w:t>• une base de données dédiée ;</w:t>
      </w:r>
    </w:p>
    <w:p>
      <w:pPr>
        <w:pStyle w:val="ListParagraph"/>
        <w:spacing w:after="120"/>
      </w:pPr>
      <w:r>
        <w:t>• un serveur SMTP de développement ou production.</w:t>
      </w:r>
    </w:p>
    <w:p>
      <w:pPr>
        <w:spacing w:after="80"/>
      </w:pPr>
    </w:p>
    <w:p>
      <w:pPr>
        <w:pStyle w:val="Heading2"/>
        <w:spacing w:after="160"/>
      </w:pPr>
      <w:r>
        <w:t>14.2 Configuration recommandée</w:t>
      </w:r>
    </w:p>
    <w:p>
      <w:pPr>
        <w:spacing w:after="80"/>
      </w:pPr>
    </w:p>
    <w:p>
      <w:pPr>
        <w:spacing w:after="120"/>
      </w:pPr>
      <w:r>
        <w:t xml:space="preserve">En développement, le fichier </w:t>
      </w:r>
      <w:r>
        <w:rPr>
          <w:rFonts w:ascii="Courier New" w:hAnsi="Courier New" w:cs="Courier New"/>
          <w:sz w:val="19"/>
        </w:rPr>
        <w:t>application.properties</w:t>
      </w:r>
      <w:r>
        <w:t xml:space="preserve"> définit le port, la base PostgreSQL, Flyway, le mail, JWT et les chemins d’upload. En production, les secrets doivent être externalisés.</w:t>
      </w:r>
    </w:p>
    <w:p>
      <w:pPr>
        <w:spacing w:after="80"/>
      </w:pPr>
    </w:p>
    <w:p>
      <w:pPr>
        <w:spacing w:after="120"/>
      </w:pPr>
      <w:r>
        <w:t>Exemple de configuration sécurisée par variables d’environnement :</w:t>
      </w:r>
    </w:p>
    <w:p>
      <w:pPr>
        <w:spacing w:after="80"/>
      </w:pPr>
    </w:p>
    <w:p>
      <w:pPr>
        <w:pStyle w:val="CodeBlock"/>
        <w:spacing w:after="0"/>
      </w:pPr>
      <w:r>
        <w:rPr>
          <w:b/>
          <w:rFonts w:ascii="Courier New" w:hAnsi="Courier New" w:cs="Courier New"/>
          <w:sz w:val="19"/>
        </w:rPr>
        <w:t>properties</w:t>
      </w:r>
    </w:p>
    <w:p>
      <w:pPr>
        <w:pStyle w:val="CodeBlock"/>
        <w:spacing w:after="0"/>
      </w:pPr>
      <w:r>
        <w:rPr>
          <w:rFonts w:ascii="Courier New" w:hAnsi="Courier New" w:cs="Courier New"/>
          <w:sz w:val="19"/>
        </w:rPr>
        <w:t>server.port=${SERVER_PORT:8081}</w:t>
      </w:r>
    </w:p>
    <w:p>
      <w:pPr>
        <w:pStyle w:val="CodeBlock"/>
        <w:spacing w:after="0"/>
      </w:pPr>
      <w:r>
        <w:rPr>
          <w:rFonts w:ascii="Courier New" w:hAnsi="Courier New" w:cs="Courier New"/>
          <w:sz w:val="19"/>
        </w:rPr>
        <w:t>spring.datasource.url=${DB_URL}</w:t>
      </w:r>
    </w:p>
    <w:p>
      <w:pPr>
        <w:pStyle w:val="CodeBlock"/>
        <w:spacing w:after="0"/>
      </w:pPr>
      <w:r>
        <w:rPr>
          <w:rFonts w:ascii="Courier New" w:hAnsi="Courier New" w:cs="Courier New"/>
          <w:sz w:val="19"/>
        </w:rPr>
        <w:t>spring.datasource.username=${DB_USERNAME}</w:t>
      </w:r>
    </w:p>
    <w:p>
      <w:pPr>
        <w:pStyle w:val="CodeBlock"/>
        <w:spacing w:after="0"/>
      </w:pPr>
      <w:r>
        <w:rPr>
          <w:rFonts w:ascii="Courier New" w:hAnsi="Courier New" w:cs="Courier New"/>
          <w:sz w:val="19"/>
        </w:rPr>
        <w:t>spring.datasource.password=${DB_PASSWORD}</w:t>
      </w:r>
    </w:p>
    <w:p>
      <w:pPr>
        <w:pStyle w:val="CodeBlock"/>
        <w:spacing w:after="0"/>
      </w:pPr>
      <w:r>
        <w:rPr>
          <w:rFonts w:ascii="Courier New" w:hAnsi="Courier New" w:cs="Courier New"/>
          <w:sz w:val="19"/>
        </w:rPr>
        <w:t>app.jwt.secret=${JWT_SECRET}</w:t>
      </w:r>
    </w:p>
    <w:p>
      <w:pPr>
        <w:pStyle w:val="CodeBlock"/>
        <w:spacing w:after="0"/>
      </w:pPr>
      <w:r>
        <w:rPr>
          <w:rFonts w:ascii="Courier New" w:hAnsi="Courier New" w:cs="Courier New"/>
          <w:sz w:val="19"/>
        </w:rPr>
        <w:t>app.jwt.expiration-ms=${JWT_EXPIRATION_MS:86400000}</w:t>
      </w:r>
    </w:p>
    <w:p>
      <w:pPr>
        <w:pStyle w:val="CodeBlock"/>
        <w:spacing w:after="0"/>
      </w:pPr>
      <w:r>
        <w:rPr>
          <w:rFonts w:ascii="Courier New" w:hAnsi="Courier New" w:cs="Courier New"/>
          <w:sz w:val="19"/>
        </w:rPr>
        <w:t>app.upload.dir=${UPLOAD_DIR:./uploads}</w:t>
      </w:r>
    </w:p>
    <w:p>
      <w:pPr>
        <w:pStyle w:val="CodeBlock"/>
        <w:spacing w:after="0"/>
      </w:pPr>
      <w:r>
        <w:rPr>
          <w:rFonts w:ascii="Courier New" w:hAnsi="Courier New" w:cs="Courier New"/>
          <w:sz w:val="19"/>
        </w:rPr>
        <w:t>spring.mail.host=${SMTP_HOST}</w:t>
      </w:r>
    </w:p>
    <w:p>
      <w:pPr>
        <w:pStyle w:val="CodeBlock"/>
        <w:spacing w:after="0"/>
      </w:pPr>
      <w:r>
        <w:rPr>
          <w:rFonts w:ascii="Courier New" w:hAnsi="Courier New" w:cs="Courier New"/>
          <w:sz w:val="19"/>
        </w:rPr>
        <w:t>spring.mail.port=${SMTP_PORT}</w:t>
      </w:r>
    </w:p>
    <w:p>
      <w:pPr>
        <w:pStyle w:val="CodeBlock"/>
        <w:spacing w:after="0"/>
      </w:pPr>
      <w:r>
        <w:rPr>
          <w:rFonts w:ascii="Courier New" w:hAnsi="Courier New" w:cs="Courier New"/>
          <w:sz w:val="19"/>
        </w:rPr>
        <w:t>spring.mail.username=${SMTP_USERNAME}</w:t>
      </w:r>
    </w:p>
    <w:p>
      <w:pPr>
        <w:pStyle w:val="CodeBlock"/>
        <w:spacing w:after="0"/>
      </w:pPr>
      <w:r>
        <w:rPr>
          <w:rFonts w:ascii="Courier New" w:hAnsi="Courier New" w:cs="Courier New"/>
          <w:sz w:val="19"/>
        </w:rPr>
        <w:t>spring.mail.password=${SMTP_PASSWORD}</w:t>
      </w:r>
    </w:p>
    <w:p>
      <w:pPr>
        <w:spacing w:after="120"/>
      </w:pPr>
    </w:p>
    <w:p>
      <w:pPr>
        <w:spacing w:after="80"/>
      </w:pPr>
    </w:p>
    <w:p>
      <w:pPr>
        <w:pStyle w:val="Heading2"/>
        <w:spacing w:after="160"/>
      </w:pPr>
      <w:r>
        <w:t>14.3 Lancement local</w:t>
      </w:r>
    </w:p>
    <w:p>
      <w:pPr>
        <w:spacing w:after="80"/>
      </w:pPr>
    </w:p>
    <w:p>
      <w:pPr>
        <w:pStyle w:val="CodeBlock"/>
        <w:spacing w:after="0"/>
      </w:pPr>
      <w:r>
        <w:rPr>
          <w:b/>
          <w:rFonts w:ascii="Courier New" w:hAnsi="Courier New" w:cs="Courier New"/>
          <w:sz w:val="19"/>
        </w:rPr>
        <w:t>bash</w:t>
      </w:r>
    </w:p>
    <w:p>
      <w:pPr>
        <w:pStyle w:val="CodeBlock"/>
        <w:spacing w:after="0"/>
      </w:pPr>
      <w:r>
        <w:rPr>
          <w:rFonts w:ascii="Courier New" w:hAnsi="Courier New" w:cs="Courier New"/>
          <w:sz w:val="19"/>
        </w:rPr>
        <w:t>cd calibration-hub</w:t>
      </w:r>
    </w:p>
    <w:p>
      <w:pPr>
        <w:pStyle w:val="CodeBlock"/>
        <w:spacing w:after="0"/>
      </w:pPr>
      <w:r>
        <w:rPr>
          <w:rFonts w:ascii="Courier New" w:hAnsi="Courier New" w:cs="Courier New"/>
          <w:sz w:val="19"/>
        </w:rPr>
        <w:t>./mvnw spring-boot:run</w:t>
      </w:r>
    </w:p>
    <w:p>
      <w:pPr>
        <w:spacing w:after="120"/>
      </w:pPr>
    </w:p>
    <w:p>
      <w:pPr>
        <w:spacing w:after="80"/>
      </w:pPr>
    </w:p>
    <w:p>
      <w:pPr>
        <w:spacing w:after="120"/>
      </w:pPr>
      <w:r>
        <w:t>L’API est exposée par défaut sur :</w:t>
      </w:r>
    </w:p>
    <w:p>
      <w:pPr>
        <w:spacing w:after="80"/>
      </w:pPr>
    </w:p>
    <w:p>
      <w:pPr>
        <w:pStyle w:val="CodeBlock"/>
        <w:spacing w:after="0"/>
      </w:pPr>
      <w:r>
        <w:rPr>
          <w:b/>
          <w:rFonts w:ascii="Courier New" w:hAnsi="Courier New" w:cs="Courier New"/>
          <w:sz w:val="19"/>
        </w:rPr>
        <w:t>text</w:t>
      </w:r>
    </w:p>
    <w:p>
      <w:pPr>
        <w:pStyle w:val="CodeBlock"/>
        <w:spacing w:after="0"/>
      </w:pPr>
      <w:r>
        <w:rPr>
          <w:rFonts w:ascii="Courier New" w:hAnsi="Courier New" w:cs="Courier New"/>
          <w:sz w:val="19"/>
        </w:rPr>
        <w:t>http://localhost:8081</w:t>
      </w:r>
    </w:p>
    <w:p>
      <w:pPr>
        <w:spacing w:after="120"/>
      </w:pPr>
    </w:p>
    <w:p>
      <w:pPr>
        <w:spacing w:after="80"/>
      </w:pPr>
    </w:p>
    <w:p>
      <w:pPr>
        <w:pStyle w:val="Heading2"/>
        <w:spacing w:after="160"/>
      </w:pPr>
      <w:r>
        <w:t>14.4 Initialisation base de données</w:t>
      </w:r>
    </w:p>
    <w:p>
      <w:pPr>
        <w:spacing w:after="80"/>
      </w:pPr>
    </w:p>
    <w:p>
      <w:pPr>
        <w:spacing w:after="120"/>
      </w:pPr>
      <w:r>
        <w:t xml:space="preserve">Créer une base PostgreSQL, puis lancer l’application. Flyway exécutera automatiquement les migrations du répertoire </w:t>
      </w:r>
      <w:r>
        <w:rPr>
          <w:rFonts w:ascii="Courier New" w:hAnsi="Courier New" w:cs="Courier New"/>
          <w:sz w:val="19"/>
        </w:rPr>
        <w:t>db/migration</w:t>
      </w:r>
      <w:r>
        <w:t>.</w:t>
      </w:r>
    </w:p>
    <w:p>
      <w:pPr>
        <w:spacing w:after="80"/>
      </w:pPr>
    </w:p>
    <w:p>
      <w:pPr>
        <w:pStyle w:val="Heading2"/>
        <w:spacing w:after="160"/>
      </w:pPr>
      <w:r>
        <w:t>14.5 Bonnes pratiques de déploiement</w:t>
      </w:r>
    </w:p>
    <w:p>
      <w:pPr>
        <w:spacing w:after="80"/>
      </w:pPr>
    </w:p>
    <w:p>
      <w:pPr>
        <w:pStyle w:val="ListParagraph"/>
        <w:spacing w:after="120"/>
      </w:pPr>
      <w:r>
        <w:t>• utiliser HTTPS ;</w:t>
      </w:r>
    </w:p>
    <w:p>
      <w:pPr>
        <w:pStyle w:val="ListParagraph"/>
        <w:spacing w:after="120"/>
      </w:pPr>
      <w:r>
        <w:t>• configurer un reverse proxy si nécessaire ;</w:t>
      </w:r>
    </w:p>
    <w:p>
      <w:pPr>
        <w:pStyle w:val="ListParagraph"/>
        <w:spacing w:after="120"/>
      </w:pPr>
      <w:r>
        <w:t xml:space="preserve">• séparer les profils </w:t>
      </w:r>
      <w:r>
        <w:rPr>
          <w:rFonts w:ascii="Courier New" w:hAnsi="Courier New" w:cs="Courier New"/>
          <w:sz w:val="19"/>
        </w:rPr>
        <w:t>dev</w:t>
      </w:r>
      <w:r>
        <w:t xml:space="preserve">, </w:t>
      </w:r>
      <w:r>
        <w:rPr>
          <w:rFonts w:ascii="Courier New" w:hAnsi="Courier New" w:cs="Courier New"/>
          <w:sz w:val="19"/>
        </w:rPr>
        <w:t>test</w:t>
      </w:r>
      <w:r>
        <w:t xml:space="preserve"> et </w:t>
      </w:r>
      <w:r>
        <w:rPr>
          <w:rFonts w:ascii="Courier New" w:hAnsi="Courier New" w:cs="Courier New"/>
          <w:sz w:val="19"/>
        </w:rPr>
        <w:t>prod</w:t>
      </w:r>
      <w:r>
        <w:t xml:space="preserve"> ;</w:t>
      </w:r>
    </w:p>
    <w:p>
      <w:pPr>
        <w:pStyle w:val="ListParagraph"/>
        <w:spacing w:after="120"/>
      </w:pPr>
      <w:r>
        <w:t>• mettre en place une sauvegarde de la base ;</w:t>
      </w:r>
    </w:p>
    <w:p>
      <w:pPr>
        <w:pStyle w:val="ListParagraph"/>
        <w:spacing w:after="120"/>
      </w:pPr>
      <w:r>
        <w:t>• sécuriser le dossier d’upload ;</w:t>
      </w:r>
    </w:p>
    <w:p>
      <w:pPr>
        <w:pStyle w:val="ListParagraph"/>
        <w:spacing w:after="120"/>
      </w:pPr>
      <w:r>
        <w:t>• superviser les logs applicatifs ;</w:t>
      </w:r>
    </w:p>
    <w:p>
      <w:pPr>
        <w:pStyle w:val="ListParagraph"/>
        <w:spacing w:after="120"/>
      </w:pPr>
      <w:r>
        <w:t>• ajouter une pipeline CI/CD pour tests et packaging.</w:t>
      </w:r>
    </w:p>
    <w:p>
      <w:pPr>
        <w:spacing w:after="80"/>
      </w:pPr>
    </w:p>
    <w:p>
      <w:pPr>
        <w:spacing w:after="120"/>
      </w:pPr>
    </w:p>
    <w:p>
      <w:pPr>
        <w:spacing w:after="80"/>
      </w:pPr>
    </w:p>
    <w:p>
      <w:pPr>
        <w:pStyle w:val="Heading1"/>
        <w:spacing w:after="160"/>
      </w:pPr>
      <w:r>
        <w:t>15. Résultats obtenus, limites et perspectives</w:t>
      </w:r>
    </w:p>
    <w:p>
      <w:pPr>
        <w:spacing w:after="80"/>
      </w:pPr>
    </w:p>
    <w:p>
      <w:pPr>
        <w:pStyle w:val="Heading2"/>
        <w:spacing w:after="160"/>
      </w:pPr>
      <w:r>
        <w:t>15.1 Résultats obtenus</w:t>
      </w:r>
    </w:p>
    <w:p>
      <w:pPr>
        <w:spacing w:after="80"/>
      </w:pPr>
    </w:p>
    <w:p>
      <w:pPr>
        <w:spacing w:after="120"/>
      </w:pPr>
      <w:r>
        <w:t>Le projet fournit un backend complet permettant de gérer les processus essentiels du laboratoire : équipements, interventions, étalonnages, contrats, documents, alertes et utilisateurs. L’intégration du formulaire F/T/04 dans le module demande de prestation constitue un apport métier majeur, car elle relie directement le processus qualité aux données applicatives.</w:t>
      </w:r>
    </w:p>
    <w:p>
      <w:pPr>
        <w:spacing w:after="80"/>
      </w:pPr>
    </w:p>
    <w:p>
      <w:pPr>
        <w:spacing w:after="120"/>
      </w:pPr>
      <w:r>
        <w:t>Les principaux résultats sont :</w:t>
      </w:r>
    </w:p>
    <w:p>
      <w:pPr>
        <w:spacing w:after="80"/>
      </w:pPr>
    </w:p>
    <w:p>
      <w:pPr>
        <w:pStyle w:val="ListParagraph"/>
        <w:spacing w:after="120"/>
      </w:pPr>
      <w:r>
        <w:t>• centralisation de l’inventaire des équipements ;</w:t>
      </w:r>
    </w:p>
    <w:p>
      <w:pPr>
        <w:pStyle w:val="ListParagraph"/>
        <w:spacing w:after="120"/>
      </w:pPr>
      <w:r>
        <w:t>• traçabilité des interventions ;</w:t>
      </w:r>
    </w:p>
    <w:p>
      <w:pPr>
        <w:pStyle w:val="ListParagraph"/>
        <w:spacing w:after="120"/>
      </w:pPr>
      <w:r>
        <w:t>• suivi des étalonnages et de leur validité ;</w:t>
      </w:r>
    </w:p>
    <w:p>
      <w:pPr>
        <w:pStyle w:val="ListParagraph"/>
        <w:spacing w:after="120"/>
      </w:pPr>
      <w:r>
        <w:t>• génération PDF des fiches de vie et demandes de prestation ;</w:t>
      </w:r>
    </w:p>
    <w:p>
      <w:pPr>
        <w:pStyle w:val="ListParagraph"/>
        <w:spacing w:after="120"/>
      </w:pPr>
      <w:r>
        <w:t>• sécurisation de l’accès par JWT et rôles ;</w:t>
      </w:r>
    </w:p>
    <w:p>
      <w:pPr>
        <w:pStyle w:val="ListParagraph"/>
        <w:spacing w:after="120"/>
      </w:pPr>
      <w:r>
        <w:t>• migrations de base de données reproductibles ;</w:t>
      </w:r>
    </w:p>
    <w:p>
      <w:pPr>
        <w:pStyle w:val="ListParagraph"/>
        <w:spacing w:after="120"/>
      </w:pPr>
      <w:r>
        <w:t>• alertes sur les échéances importantes.</w:t>
      </w:r>
    </w:p>
    <w:p>
      <w:pPr>
        <w:spacing w:after="80"/>
      </w:pPr>
    </w:p>
    <w:p>
      <w:pPr>
        <w:pStyle w:val="Heading2"/>
        <w:spacing w:after="160"/>
      </w:pPr>
      <w:r>
        <w:t>15.2 Limites actuelles</w:t>
      </w:r>
    </w:p>
    <w:p>
      <w:pPr>
        <w:spacing w:after="80"/>
      </w:pPr>
    </w:p>
    <w:p>
      <w:pPr>
        <w:spacing w:after="120"/>
      </w:pPr>
      <w:r>
        <w:t>Les limites identifiées sont :</w:t>
      </w:r>
    </w:p>
    <w:p>
      <w:pPr>
        <w:spacing w:after="80"/>
      </w:pPr>
    </w:p>
    <w:p>
      <w:pPr>
        <w:pStyle w:val="ListParagraph"/>
        <w:spacing w:after="120"/>
      </w:pPr>
      <w:r>
        <w:t xml:space="preserve">1. </w:t>
      </w:r>
      <w:r>
        <w:rPr>
          <w:b/>
        </w:rPr>
        <w:t>Interface frontend non présente dans le dépôt analysé</w:t>
      </w:r>
      <w:r>
        <w:t xml:space="preserve"> : le backend expose les API, mais l’interface utilisateur doit être développée ou intégrée séparément.</w:t>
      </w:r>
    </w:p>
    <w:p>
      <w:pPr>
        <w:pStyle w:val="ListParagraph"/>
        <w:spacing w:after="120"/>
      </w:pPr>
      <w:r>
        <w:t xml:space="preserve">2. </w:t>
      </w:r>
      <w:r>
        <w:rPr>
          <w:b/>
        </w:rPr>
        <w:t>Configuration sensible dans le fichier de propriétés</w:t>
      </w:r>
      <w:r>
        <w:t xml:space="preserve"> : les secrets doivent être externalisés avant production.</w:t>
      </w:r>
    </w:p>
    <w:p>
      <w:pPr>
        <w:pStyle w:val="ListParagraph"/>
        <w:spacing w:after="120"/>
      </w:pPr>
      <w:r>
        <w:t xml:space="preserve">3. </w:t>
      </w:r>
      <w:r>
        <w:rPr>
          <w:b/>
        </w:rPr>
        <w:t>Tests automatisés limités</w:t>
      </w:r>
      <w:r>
        <w:t xml:space="preserve"> : le dépôt contient surtout la structure de test par défaut ; il faut ajouter des tests métier.</w:t>
      </w:r>
    </w:p>
    <w:p>
      <w:pPr>
        <w:pStyle w:val="ListParagraph"/>
        <w:spacing w:after="120"/>
      </w:pPr>
      <w:r>
        <w:t xml:space="preserve">4. </w:t>
      </w:r>
      <w:r>
        <w:rPr>
          <w:b/>
        </w:rPr>
        <w:t>Validation des fichiers uploadés à renforcer</w:t>
      </w:r>
      <w:r>
        <w:t xml:space="preserve"> : taille, extension, type MIME et antivirus.</w:t>
      </w:r>
    </w:p>
    <w:p>
      <w:pPr>
        <w:pStyle w:val="ListParagraph"/>
        <w:spacing w:after="120"/>
      </w:pPr>
      <w:r>
        <w:t xml:space="preserve">5. </w:t>
      </w:r>
      <w:r>
        <w:rPr>
          <w:b/>
        </w:rPr>
        <w:t>Audit trail incomplet</w:t>
      </w:r>
      <w:r>
        <w:t xml:space="preserve"> : les modifications métier ne sont pas toutes historisées avec l’utilisateur et l’horodatage.</w:t>
      </w:r>
    </w:p>
    <w:p>
      <w:pPr>
        <w:pStyle w:val="ListParagraph"/>
        <w:spacing w:after="120"/>
      </w:pPr>
      <w:r>
        <w:t xml:space="preserve">6. </w:t>
      </w:r>
      <w:r>
        <w:rPr>
          <w:b/>
        </w:rPr>
        <w:t>Gestion avancée des notifications</w:t>
      </w:r>
      <w:r>
        <w:t xml:space="preserve"> : les alertes sont consultables par API, mais un envoi automatique par email peut être ajouté.</w:t>
      </w:r>
    </w:p>
    <w:p>
      <w:pPr>
        <w:pStyle w:val="ListParagraph"/>
        <w:spacing w:after="120"/>
      </w:pPr>
      <w:r>
        <w:t xml:space="preserve">7. </w:t>
      </w:r>
      <w:r>
        <w:rPr>
          <w:b/>
        </w:rPr>
        <w:t>Documentation OpenAPI absente</w:t>
      </w:r>
      <w:r>
        <w:t xml:space="preserve"> : Swagger/OpenAPI faciliterait l’exploitation par le frontend.</w:t>
      </w:r>
    </w:p>
    <w:p>
      <w:pPr>
        <w:spacing w:after="80"/>
      </w:pPr>
    </w:p>
    <w:p>
      <w:pPr>
        <w:pStyle w:val="Heading2"/>
        <w:spacing w:after="160"/>
      </w:pPr>
      <w:r>
        <w:t>15.3 Perspectives d’amélioration</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Amélioration</w:t>
            </w:r>
          </w:p>
        </w:tc>
        <w:tc>
          <w:tcPr>
            <w:tcW w:w="0" w:type="auto"/>
            <w:shd w:fill="D9EAF7"/>
          </w:tcPr>
          <w:p>
            <w:pPr>
              <w:spacing w:after="0"/>
            </w:pPr>
            <w:r>
              <w:rPr>
                <w:b/>
              </w:rPr>
              <w:t>Bénéfice</w:t>
            </w:r>
          </w:p>
        </w:tc>
      </w:tr>
      <w:tr>
        <w:tc>
          <w:tcPr>
            <w:tcW w:w="0" w:type="auto"/>
          </w:tcPr>
          <w:p>
            <w:pPr>
              <w:spacing w:after="0"/>
            </w:pPr>
            <w:r>
              <w:t>Ajouter une interface web Angular/React/Vue</w:t>
            </w:r>
          </w:p>
        </w:tc>
        <w:tc>
          <w:tcPr>
            <w:tcW w:w="0" w:type="auto"/>
          </w:tcPr>
          <w:p>
            <w:pPr>
              <w:spacing w:after="0"/>
            </w:pPr>
            <w:r>
              <w:t>Expérience utilisateur complète</w:t>
            </w:r>
          </w:p>
        </w:tc>
      </w:tr>
      <w:tr>
        <w:tc>
          <w:tcPr>
            <w:tcW w:w="0" w:type="auto"/>
          </w:tcPr>
          <w:p>
            <w:pPr>
              <w:spacing w:after="0"/>
            </w:pPr>
            <w:r>
              <w:t>Intégrer Swagger/OpenAPI</w:t>
            </w:r>
          </w:p>
        </w:tc>
        <w:tc>
          <w:tcPr>
            <w:tcW w:w="0" w:type="auto"/>
          </w:tcPr>
          <w:p>
            <w:pPr>
              <w:spacing w:after="0"/>
            </w:pPr>
            <w:r>
              <w:t>Documentation interactive des API</w:t>
            </w:r>
          </w:p>
        </w:tc>
      </w:tr>
      <w:tr>
        <w:tc>
          <w:tcPr>
            <w:tcW w:w="0" w:type="auto"/>
          </w:tcPr>
          <w:p>
            <w:pPr>
              <w:spacing w:after="0"/>
            </w:pPr>
            <w:r>
              <w:t>Ajouter des tests unitaires et intégration</w:t>
            </w:r>
          </w:p>
        </w:tc>
        <w:tc>
          <w:tcPr>
            <w:tcW w:w="0" w:type="auto"/>
          </w:tcPr>
          <w:p>
            <w:pPr>
              <w:spacing w:after="0"/>
            </w:pPr>
            <w:r>
              <w:t>Qualité et non-régression</w:t>
            </w:r>
          </w:p>
        </w:tc>
      </w:tr>
      <w:tr>
        <w:tc>
          <w:tcPr>
            <w:tcW w:w="0" w:type="auto"/>
          </w:tcPr>
          <w:p>
            <w:pPr>
              <w:spacing w:after="0"/>
            </w:pPr>
            <w:r>
              <w:t>Externaliser les secrets</w:t>
            </w:r>
          </w:p>
        </w:tc>
        <w:tc>
          <w:tcPr>
            <w:tcW w:w="0" w:type="auto"/>
          </w:tcPr>
          <w:p>
            <w:pPr>
              <w:spacing w:after="0"/>
            </w:pPr>
            <w:r>
              <w:t>Sécurité production</w:t>
            </w:r>
          </w:p>
        </w:tc>
      </w:tr>
      <w:tr>
        <w:tc>
          <w:tcPr>
            <w:tcW w:w="0" w:type="auto"/>
          </w:tcPr>
          <w:p>
            <w:pPr>
              <w:spacing w:after="0"/>
            </w:pPr>
            <w:r>
              <w:t>Ajouter un audit trail</w:t>
            </w:r>
          </w:p>
        </w:tc>
        <w:tc>
          <w:tcPr>
            <w:tcW w:w="0" w:type="auto"/>
          </w:tcPr>
          <w:p>
            <w:pPr>
              <w:spacing w:after="0"/>
            </w:pPr>
            <w:r>
              <w:t>Traçabilité complète</w:t>
            </w:r>
          </w:p>
        </w:tc>
      </w:tr>
      <w:tr>
        <w:tc>
          <w:tcPr>
            <w:tcW w:w="0" w:type="auto"/>
          </w:tcPr>
          <w:p>
            <w:pPr>
              <w:spacing w:after="0"/>
            </w:pPr>
            <w:r>
              <w:t>Ajouter notifications email automatiques</w:t>
            </w:r>
          </w:p>
        </w:tc>
        <w:tc>
          <w:tcPr>
            <w:tcW w:w="0" w:type="auto"/>
          </w:tcPr>
          <w:p>
            <w:pPr>
              <w:spacing w:after="0"/>
            </w:pPr>
            <w:r>
              <w:t>Anticipation des échéances</w:t>
            </w:r>
          </w:p>
        </w:tc>
      </w:tr>
      <w:tr>
        <w:tc>
          <w:tcPr>
            <w:tcW w:w="0" w:type="auto"/>
          </w:tcPr>
          <w:p>
            <w:pPr>
              <w:spacing w:after="0"/>
            </w:pPr>
            <w:r>
              <w:t>Ajouter export Excel/CSV</w:t>
            </w:r>
          </w:p>
        </w:tc>
        <w:tc>
          <w:tcPr>
            <w:tcW w:w="0" w:type="auto"/>
          </w:tcPr>
          <w:p>
            <w:pPr>
              <w:spacing w:after="0"/>
            </w:pPr>
            <w:r>
              <w:t>Exploitation des données</w:t>
            </w:r>
          </w:p>
        </w:tc>
      </w:tr>
      <w:tr>
        <w:tc>
          <w:tcPr>
            <w:tcW w:w="0" w:type="auto"/>
          </w:tcPr>
          <w:p>
            <w:pPr>
              <w:spacing w:after="0"/>
            </w:pPr>
            <w:r>
              <w:t>Ajouter QR code réel</w:t>
            </w:r>
          </w:p>
        </w:tc>
        <w:tc>
          <w:tcPr>
            <w:tcW w:w="0" w:type="auto"/>
          </w:tcPr>
          <w:p>
            <w:pPr>
              <w:spacing w:after="0"/>
            </w:pPr>
            <w:r>
              <w:t>Identification rapide sur terrain</w:t>
            </w:r>
          </w:p>
        </w:tc>
      </w:tr>
      <w:tr>
        <w:tc>
          <w:tcPr>
            <w:tcW w:w="0" w:type="auto"/>
          </w:tcPr>
          <w:p>
            <w:pPr>
              <w:spacing w:after="0"/>
            </w:pPr>
            <w:r>
              <w:t>Ajouter signature électronique</w:t>
            </w:r>
          </w:p>
        </w:tc>
        <w:tc>
          <w:tcPr>
            <w:tcW w:w="0" w:type="auto"/>
          </w:tcPr>
          <w:p>
            <w:pPr>
              <w:spacing w:after="0"/>
            </w:pPr>
            <w:r>
              <w:t>Validation numérique des documents</w:t>
            </w:r>
          </w:p>
        </w:tc>
      </w:tr>
      <w:tr>
        <w:tc>
          <w:tcPr>
            <w:tcW w:w="0" w:type="auto"/>
          </w:tcPr>
          <w:p>
            <w:pPr>
              <w:spacing w:after="0"/>
            </w:pPr>
            <w:r>
              <w:t>Ajouter un workflow de validation</w:t>
            </w:r>
          </w:p>
        </w:tc>
        <w:tc>
          <w:tcPr>
            <w:tcW w:w="0" w:type="auto"/>
          </w:tcPr>
          <w:p>
            <w:pPr>
              <w:spacing w:after="0"/>
            </w:pPr>
            <w:r>
              <w:t>Conformité qualité renforcée</w:t>
            </w:r>
          </w:p>
        </w:tc>
      </w:tr>
    </w:tbl>
    <w:p>
      <w:pPr>
        <w:spacing w:after="120"/>
      </w:pPr>
    </w:p>
    <w:p>
      <w:pPr>
        <w:spacing w:after="80"/>
      </w:pPr>
    </w:p>
    <w:p>
      <w:pPr>
        <w:spacing w:after="120"/>
      </w:pPr>
    </w:p>
    <w:p>
      <w:pPr>
        <w:spacing w:after="80"/>
      </w:pPr>
    </w:p>
    <w:p>
      <w:pPr>
        <w:pStyle w:val="Heading1"/>
        <w:spacing w:after="160"/>
      </w:pPr>
      <w:r>
        <w:t>16. Conclusion générale</w:t>
      </w:r>
    </w:p>
    <w:p>
      <w:pPr>
        <w:spacing w:after="80"/>
      </w:pPr>
    </w:p>
    <w:p>
      <w:pPr>
        <w:spacing w:after="120"/>
      </w:pPr>
      <w:r>
        <w:t xml:space="preserve">Ce stage a permis de concevoir et développer une base applicative solide pour la gestion numérique d’un laboratoire de métrologie. Le projet </w:t>
      </w:r>
      <w:r>
        <w:rPr>
          <w:b/>
        </w:rPr>
        <w:t>Calibration Hub</w:t>
      </w:r>
      <w:r>
        <w:t xml:space="preserve"> répond à une problématique réelle de centralisation, de suivi, de traçabilité et de production documentaire.</w:t>
      </w:r>
    </w:p>
    <w:p>
      <w:pPr>
        <w:spacing w:after="80"/>
      </w:pPr>
    </w:p>
    <w:p>
      <w:pPr>
        <w:spacing w:after="120"/>
      </w:pPr>
      <w:r>
        <w:t xml:space="preserve">L’analyse du formulaire </w:t>
      </w:r>
      <w:r>
        <w:rPr>
          <w:b/>
        </w:rPr>
        <w:t>Demande de Prestation de Service F/T/04</w:t>
      </w:r>
      <w:r>
        <w:t xml:space="preserve"> a permis de traduire un processus qualité papier en fonctionnalités numériques cohérentes : création de demandes, sélection de règles de décision, saisie des informations d’étalonnage et génération PDF. L’architecture adoptée, basée sur Spring Boot, PostgreSQL, Flyway, JPA, JWT et iText, assure une bonne maintenabilité et une évolutivité suffisante pour intégrer de futurs modules.</w:t>
      </w:r>
    </w:p>
    <w:p>
      <w:pPr>
        <w:spacing w:after="80"/>
      </w:pPr>
    </w:p>
    <w:p>
      <w:pPr>
        <w:spacing w:after="120"/>
      </w:pPr>
      <w:r>
        <w:t>Sur le plan technique, ce projet a constitué une expérience complète couvrant l’analyse métier, la modélisation des données, la conception d’API REST, la sécurisation des accès, la gestion documentaire, la génération de PDF et la préparation au déploiement. Les perspectives identifiées permettront de transformer cette base backend en une solution pleinement opérationnelle et prête pour un usage en production.</w:t>
      </w:r>
    </w:p>
    <w:p>
      <w:pPr>
        <w:spacing w:after="80"/>
      </w:pPr>
    </w:p>
    <w:p>
      <w:pPr>
        <w:spacing w:after="120"/>
      </w:pPr>
    </w:p>
    <w:p>
      <w:pPr>
        <w:spacing w:after="80"/>
      </w:pPr>
    </w:p>
    <w:p>
      <w:pPr>
        <w:pStyle w:val="Heading1"/>
        <w:spacing w:after="160"/>
      </w:pPr>
      <w:r>
        <w:t>17. Annexes techniques</w:t>
      </w:r>
    </w:p>
    <w:p>
      <w:pPr>
        <w:spacing w:after="80"/>
      </w:pPr>
    </w:p>
    <w:p>
      <w:pPr>
        <w:pStyle w:val="Heading2"/>
        <w:spacing w:after="160"/>
      </w:pPr>
      <w:r>
        <w:t>Annexe A — Exemple de création d’équipement</w:t>
      </w:r>
    </w:p>
    <w:p>
      <w:pPr>
        <w:spacing w:after="80"/>
      </w:pPr>
    </w:p>
    <w:p>
      <w:pPr>
        <w:pStyle w:val="CodeBlock"/>
        <w:spacing w:after="0"/>
      </w:pPr>
      <w:r>
        <w:rPr>
          <w:b/>
          <w:rFonts w:ascii="Courier New" w:hAnsi="Courier New" w:cs="Courier New"/>
          <w:sz w:val="19"/>
        </w:rPr>
        <w:t>json</w:t>
      </w:r>
    </w:p>
    <w:p>
      <w:pPr>
        <w:pStyle w:val="CodeBlock"/>
        <w:spacing w:after="0"/>
      </w:pPr>
      <w:r>
        <w:rPr>
          <w:rFonts w:ascii="Courier New" w:hAnsi="Courier New" w:cs="Courier New"/>
          <w:sz w:val="19"/>
        </w:rPr>
        <w:t>{</w:t>
      </w:r>
    </w:p>
    <w:p>
      <w:pPr>
        <w:pStyle w:val="CodeBlock"/>
        <w:spacing w:after="0"/>
      </w:pPr>
      <w:r>
        <w:rPr>
          <w:rFonts w:ascii="Courier New" w:hAnsi="Courier New" w:cs="Courier New"/>
          <w:sz w:val="19"/>
        </w:rPr>
        <w:t xml:space="preserve">  "codeIdentifiant": "EQ-001",</w:t>
      </w:r>
    </w:p>
    <w:p>
      <w:pPr>
        <w:pStyle w:val="CodeBlock"/>
        <w:spacing w:after="0"/>
      </w:pPr>
      <w:r>
        <w:rPr>
          <w:rFonts w:ascii="Courier New" w:hAnsi="Courier New" w:cs="Courier New"/>
          <w:sz w:val="19"/>
        </w:rPr>
        <w:t xml:space="preserve">  "codeEmplacement": "LAB-A1",</w:t>
      </w:r>
    </w:p>
    <w:p>
      <w:pPr>
        <w:pStyle w:val="CodeBlock"/>
        <w:spacing w:after="0"/>
      </w:pPr>
      <w:r>
        <w:rPr>
          <w:rFonts w:ascii="Courier New" w:hAnsi="Courier New" w:cs="Courier New"/>
          <w:sz w:val="19"/>
        </w:rPr>
        <w:t xml:space="preserve">  "qrCode": "QR-EQ-001",</w:t>
      </w:r>
    </w:p>
    <w:p>
      <w:pPr>
        <w:pStyle w:val="CodeBlock"/>
        <w:spacing w:after="0"/>
      </w:pPr>
      <w:r>
        <w:rPr>
          <w:rFonts w:ascii="Courier New" w:hAnsi="Courier New" w:cs="Courier New"/>
          <w:sz w:val="19"/>
        </w:rPr>
        <w:t xml:space="preserve">  "designation": "Balance analytique",</w:t>
      </w:r>
    </w:p>
    <w:p>
      <w:pPr>
        <w:pStyle w:val="CodeBlock"/>
        <w:spacing w:after="0"/>
      </w:pPr>
      <w:r>
        <w:rPr>
          <w:rFonts w:ascii="Courier New" w:hAnsi="Courier New" w:cs="Courier New"/>
          <w:sz w:val="19"/>
        </w:rPr>
        <w:t xml:space="preserve">  "marque": "Marque Exemple",</w:t>
      </w:r>
    </w:p>
    <w:p>
      <w:pPr>
        <w:pStyle w:val="CodeBlock"/>
        <w:spacing w:after="0"/>
      </w:pPr>
      <w:r>
        <w:rPr>
          <w:rFonts w:ascii="Courier New" w:hAnsi="Courier New" w:cs="Courier New"/>
          <w:sz w:val="19"/>
        </w:rPr>
        <w:t xml:space="preserve">  "modele": "Model X",</w:t>
      </w:r>
    </w:p>
    <w:p>
      <w:pPr>
        <w:pStyle w:val="CodeBlock"/>
        <w:spacing w:after="0"/>
      </w:pPr>
      <w:r>
        <w:rPr>
          <w:rFonts w:ascii="Courier New" w:hAnsi="Courier New" w:cs="Courier New"/>
          <w:sz w:val="19"/>
        </w:rPr>
        <w:t xml:space="preserve">  "numeroSerie": "SN-123456",</w:t>
      </w:r>
    </w:p>
    <w:p>
      <w:pPr>
        <w:pStyle w:val="CodeBlock"/>
        <w:spacing w:after="0"/>
      </w:pPr>
      <w:r>
        <w:rPr>
          <w:rFonts w:ascii="Courier New" w:hAnsi="Courier New" w:cs="Courier New"/>
          <w:sz w:val="19"/>
        </w:rPr>
        <w:t xml:space="preserve">  "fournisseur": "Fournisseur Exemple",</w:t>
      </w:r>
    </w:p>
    <w:p>
      <w:pPr>
        <w:pStyle w:val="CodeBlock"/>
        <w:spacing w:after="0"/>
      </w:pPr>
      <w:r>
        <w:rPr>
          <w:rFonts w:ascii="Courier New" w:hAnsi="Courier New" w:cs="Courier New"/>
          <w:sz w:val="19"/>
        </w:rPr>
        <w:t xml:space="preserve">  "dateAcquisition": "2026-01-10",</w:t>
      </w:r>
    </w:p>
    <w:p>
      <w:pPr>
        <w:pStyle w:val="CodeBlock"/>
        <w:spacing w:after="0"/>
      </w:pPr>
      <w:r>
        <w:rPr>
          <w:rFonts w:ascii="Courier New" w:hAnsi="Courier New" w:cs="Courier New"/>
          <w:sz w:val="19"/>
        </w:rPr>
        <w:t xml:space="preserve">  "dateMiseEnService": "2026-01-15",</w:t>
      </w:r>
    </w:p>
    <w:p>
      <w:pPr>
        <w:pStyle w:val="CodeBlock"/>
        <w:spacing w:after="0"/>
      </w:pPr>
      <w:r>
        <w:rPr>
          <w:rFonts w:ascii="Courier New" w:hAnsi="Courier New" w:cs="Courier New"/>
          <w:sz w:val="19"/>
        </w:rPr>
        <w:t xml:space="preserve">  "valeurOrigine": 2500.000,</w:t>
      </w:r>
    </w:p>
    <w:p>
      <w:pPr>
        <w:pStyle w:val="CodeBlock"/>
        <w:spacing w:after="0"/>
      </w:pPr>
      <w:r>
        <w:rPr>
          <w:rFonts w:ascii="Courier New" w:hAnsi="Courier New" w:cs="Courier New"/>
          <w:sz w:val="19"/>
        </w:rPr>
        <w:t xml:space="preserve">  "periodiciteValeur": 12,</w:t>
      </w:r>
    </w:p>
    <w:p>
      <w:pPr>
        <w:pStyle w:val="CodeBlock"/>
        <w:spacing w:after="0"/>
      </w:pPr>
      <w:r>
        <w:rPr>
          <w:rFonts w:ascii="Courier New" w:hAnsi="Courier New" w:cs="Courier New"/>
          <w:sz w:val="19"/>
        </w:rPr>
        <w:t xml:space="preserve">  "periodiciteUnite": "MOIS",</w:t>
      </w:r>
    </w:p>
    <w:p>
      <w:pPr>
        <w:pStyle w:val="CodeBlock"/>
        <w:spacing w:after="0"/>
      </w:pPr>
      <w:r>
        <w:rPr>
          <w:rFonts w:ascii="Courier New" w:hAnsi="Courier New" w:cs="Courier New"/>
          <w:sz w:val="19"/>
        </w:rPr>
        <w:t xml:space="preserve">  "garantieJusquAu": "2027-01-10",</w:t>
      </w:r>
    </w:p>
    <w:p>
      <w:pPr>
        <w:pStyle w:val="CodeBlock"/>
        <w:spacing w:after="0"/>
      </w:pPr>
      <w:r>
        <w:rPr>
          <w:rFonts w:ascii="Courier New" w:hAnsi="Courier New" w:cs="Courier New"/>
          <w:sz w:val="19"/>
        </w:rPr>
        <w:t xml:space="preserve">  "etat": "DISPONIBLE",</w:t>
      </w:r>
    </w:p>
    <w:p>
      <w:pPr>
        <w:pStyle w:val="CodeBlock"/>
        <w:spacing w:after="0"/>
      </w:pPr>
      <w:r>
        <w:rPr>
          <w:rFonts w:ascii="Courier New" w:hAnsi="Courier New" w:cs="Courier New"/>
          <w:sz w:val="19"/>
        </w:rPr>
        <w:t xml:space="preserve">  "observations": "Équipement installé au laboratoire principal."</w:t>
      </w:r>
    </w:p>
    <w:p>
      <w:pPr>
        <w:pStyle w:val="CodeBlock"/>
        <w:spacing w:after="0"/>
      </w:pPr>
      <w:r>
        <w:rPr>
          <w:rFonts w:ascii="Courier New" w:hAnsi="Courier New" w:cs="Courier New"/>
          <w:sz w:val="19"/>
        </w:rPr>
        <w:t>}</w:t>
      </w:r>
    </w:p>
    <w:p>
      <w:pPr>
        <w:spacing w:after="120"/>
      </w:pPr>
    </w:p>
    <w:p>
      <w:pPr>
        <w:spacing w:after="80"/>
      </w:pPr>
    </w:p>
    <w:p>
      <w:pPr>
        <w:pStyle w:val="Heading2"/>
        <w:spacing w:after="160"/>
      </w:pPr>
      <w:r>
        <w:t>Annexe B — Exemple de création d’une intervention d’étalonnage</w:t>
      </w:r>
    </w:p>
    <w:p>
      <w:pPr>
        <w:spacing w:after="80"/>
      </w:pPr>
    </w:p>
    <w:p>
      <w:pPr>
        <w:pStyle w:val="CodeBlock"/>
        <w:spacing w:after="0"/>
      </w:pPr>
      <w:r>
        <w:rPr>
          <w:b/>
          <w:rFonts w:ascii="Courier New" w:hAnsi="Courier New" w:cs="Courier New"/>
          <w:sz w:val="19"/>
        </w:rPr>
        <w:t>json</w:t>
      </w:r>
    </w:p>
    <w:p>
      <w:pPr>
        <w:pStyle w:val="CodeBlock"/>
        <w:spacing w:after="0"/>
      </w:pPr>
      <w:r>
        <w:rPr>
          <w:rFonts w:ascii="Courier New" w:hAnsi="Courier New" w:cs="Courier New"/>
          <w:sz w:val="19"/>
        </w:rPr>
        <w:t>{</w:t>
      </w:r>
    </w:p>
    <w:p>
      <w:pPr>
        <w:pStyle w:val="CodeBlock"/>
        <w:spacing w:after="0"/>
      </w:pPr>
      <w:r>
        <w:rPr>
          <w:rFonts w:ascii="Courier New" w:hAnsi="Courier New" w:cs="Courier New"/>
          <w:sz w:val="19"/>
        </w:rPr>
        <w:t xml:space="preserve">  "equipementId": 1,</w:t>
      </w:r>
    </w:p>
    <w:p>
      <w:pPr>
        <w:pStyle w:val="CodeBlock"/>
        <w:spacing w:after="0"/>
      </w:pPr>
      <w:r>
        <w:rPr>
          <w:rFonts w:ascii="Courier New" w:hAnsi="Courier New" w:cs="Courier New"/>
          <w:sz w:val="19"/>
        </w:rPr>
        <w:t xml:space="preserve">  "type": "ETALONNAGE",</w:t>
      </w:r>
    </w:p>
    <w:p>
      <w:pPr>
        <w:pStyle w:val="CodeBlock"/>
        <w:spacing w:after="0"/>
      </w:pPr>
      <w:r>
        <w:rPr>
          <w:rFonts w:ascii="Courier New" w:hAnsi="Courier New" w:cs="Courier New"/>
          <w:sz w:val="19"/>
        </w:rPr>
        <w:t xml:space="preserve">  "dateIntervention": "2026-07-26",</w:t>
      </w:r>
    </w:p>
    <w:p>
      <w:pPr>
        <w:pStyle w:val="CodeBlock"/>
        <w:spacing w:after="0"/>
      </w:pPr>
      <w:r>
        <w:rPr>
          <w:rFonts w:ascii="Courier New" w:hAnsi="Courier New" w:cs="Courier New"/>
          <w:sz w:val="19"/>
        </w:rPr>
        <w:t xml:space="preserve">  "natureIntervention": "Étalonnage annuel selon procédure interne",</w:t>
      </w:r>
    </w:p>
    <w:p>
      <w:pPr>
        <w:pStyle w:val="CodeBlock"/>
        <w:spacing w:after="0"/>
      </w:pPr>
      <w:r>
        <w:rPr>
          <w:rFonts w:ascii="Courier New" w:hAnsi="Courier New" w:cs="Courier New"/>
          <w:sz w:val="19"/>
        </w:rPr>
        <w:t xml:space="preserve">  "cout": 300.000,</w:t>
      </w:r>
    </w:p>
    <w:p>
      <w:pPr>
        <w:pStyle w:val="CodeBlock"/>
        <w:spacing w:after="0"/>
      </w:pPr>
      <w:r>
        <w:rPr>
          <w:rFonts w:ascii="Courier New" w:hAnsi="Courier New" w:cs="Courier New"/>
          <w:sz w:val="19"/>
        </w:rPr>
        <w:t xml:space="preserve">  "numeroBonIntervention": "BI-2026-001",</w:t>
      </w:r>
    </w:p>
    <w:p>
      <w:pPr>
        <w:pStyle w:val="CodeBlock"/>
        <w:spacing w:after="0"/>
      </w:pPr>
      <w:r>
        <w:rPr>
          <w:rFonts w:ascii="Courier New" w:hAnsi="Courier New" w:cs="Courier New"/>
          <w:sz w:val="19"/>
        </w:rPr>
        <w:t xml:space="preserve">  "intervenantNom": "Technicien Exemple",</w:t>
      </w:r>
    </w:p>
    <w:p>
      <w:pPr>
        <w:pStyle w:val="CodeBlock"/>
        <w:spacing w:after="0"/>
      </w:pPr>
      <w:r>
        <w:rPr>
          <w:rFonts w:ascii="Courier New" w:hAnsi="Courier New" w:cs="Courier New"/>
          <w:sz w:val="19"/>
        </w:rPr>
        <w:t xml:space="preserve">  "intervenantSociete": "Laboratoire Externe",</w:t>
      </w:r>
    </w:p>
    <w:p>
      <w:pPr>
        <w:pStyle w:val="CodeBlock"/>
        <w:spacing w:after="0"/>
      </w:pPr>
      <w:r>
        <w:rPr>
          <w:rFonts w:ascii="Courier New" w:hAnsi="Courier New" w:cs="Courier New"/>
          <w:sz w:val="19"/>
        </w:rPr>
        <w:t xml:space="preserve">  "laboEtalonnageId": 1,</w:t>
      </w:r>
    </w:p>
    <w:p>
      <w:pPr>
        <w:pStyle w:val="CodeBlock"/>
        <w:spacing w:after="0"/>
      </w:pPr>
      <w:r>
        <w:rPr>
          <w:rFonts w:ascii="Courier New" w:hAnsi="Courier New" w:cs="Courier New"/>
          <w:sz w:val="19"/>
        </w:rPr>
        <w:t xml:space="preserve">  "statut": "RESOLU",</w:t>
      </w:r>
    </w:p>
    <w:p>
      <w:pPr>
        <w:pStyle w:val="CodeBlock"/>
        <w:spacing w:after="0"/>
      </w:pPr>
      <w:r>
        <w:rPr>
          <w:rFonts w:ascii="Courier New" w:hAnsi="Courier New" w:cs="Courier New"/>
          <w:sz w:val="19"/>
        </w:rPr>
        <w:t xml:space="preserve">  "etalonnage": {</w:t>
      </w:r>
    </w:p>
    <w:p>
      <w:pPr>
        <w:pStyle w:val="CodeBlock"/>
        <w:spacing w:after="0"/>
      </w:pPr>
      <w:r>
        <w:rPr>
          <w:rFonts w:ascii="Courier New" w:hAnsi="Courier New" w:cs="Courier New"/>
          <w:sz w:val="19"/>
        </w:rPr>
        <w:t xml:space="preserve">    "dateValidite": "2027-07-26",</w:t>
      </w:r>
    </w:p>
    <w:p>
      <w:pPr>
        <w:pStyle w:val="CodeBlock"/>
        <w:spacing w:after="0"/>
      </w:pPr>
      <w:r>
        <w:rPr>
          <w:rFonts w:ascii="Courier New" w:hAnsi="Courier New" w:cs="Courier New"/>
          <w:sz w:val="19"/>
        </w:rPr>
        <w:t xml:space="preserve">    "emt": "±0,01 g",</w:t>
      </w:r>
    </w:p>
    <w:p>
      <w:pPr>
        <w:pStyle w:val="CodeBlock"/>
        <w:spacing w:after="0"/>
      </w:pPr>
      <w:r>
        <w:rPr>
          <w:rFonts w:ascii="Courier New" w:hAnsi="Courier New" w:cs="Courier New"/>
          <w:sz w:val="19"/>
        </w:rPr>
        <w:t xml:space="preserve">    "bandeGarde": "10% EMT",</w:t>
      </w:r>
    </w:p>
    <w:p>
      <w:pPr>
        <w:pStyle w:val="CodeBlock"/>
        <w:spacing w:after="0"/>
      </w:pPr>
      <w:r>
        <w:rPr>
          <w:rFonts w:ascii="Courier New" w:hAnsi="Courier New" w:cs="Courier New"/>
          <w:sz w:val="19"/>
        </w:rPr>
        <w:t xml:space="preserve">    "resultat": "CONFORME"</w:t>
      </w:r>
    </w:p>
    <w:p>
      <w:pPr>
        <w:pStyle w:val="CodeBlock"/>
        <w:spacing w:after="0"/>
      </w:pPr>
      <w:r>
        <w:rPr>
          <w:rFonts w:ascii="Courier New" w:hAnsi="Courier New" w:cs="Courier New"/>
          <w:sz w:val="19"/>
        </w:rPr>
        <w:t xml:space="preserve">  }</w:t>
      </w:r>
    </w:p>
    <w:p>
      <w:pPr>
        <w:pStyle w:val="CodeBlock"/>
        <w:spacing w:after="0"/>
      </w:pPr>
      <w:r>
        <w:rPr>
          <w:rFonts w:ascii="Courier New" w:hAnsi="Courier New" w:cs="Courier New"/>
          <w:sz w:val="19"/>
        </w:rPr>
        <w:t>}</w:t>
      </w:r>
    </w:p>
    <w:p>
      <w:pPr>
        <w:spacing w:after="120"/>
      </w:pPr>
    </w:p>
    <w:p>
      <w:pPr>
        <w:spacing w:after="80"/>
      </w:pPr>
    </w:p>
    <w:p>
      <w:pPr>
        <w:pStyle w:val="Heading2"/>
        <w:spacing w:after="160"/>
      </w:pPr>
      <w:r>
        <w:t>Annexe C — Exemple de demande de prestation</w:t>
      </w:r>
    </w:p>
    <w:p>
      <w:pPr>
        <w:spacing w:after="80"/>
      </w:pPr>
    </w:p>
    <w:p>
      <w:pPr>
        <w:pStyle w:val="CodeBlock"/>
        <w:spacing w:after="0"/>
      </w:pPr>
      <w:r>
        <w:rPr>
          <w:b/>
          <w:rFonts w:ascii="Courier New" w:hAnsi="Courier New" w:cs="Courier New"/>
          <w:sz w:val="19"/>
        </w:rPr>
        <w:t>json</w:t>
      </w:r>
    </w:p>
    <w:p>
      <w:pPr>
        <w:pStyle w:val="CodeBlock"/>
        <w:spacing w:after="0"/>
      </w:pPr>
      <w:r>
        <w:rPr>
          <w:rFonts w:ascii="Courier New" w:hAnsi="Courier New" w:cs="Courier New"/>
          <w:sz w:val="19"/>
        </w:rPr>
        <w:t>{</w:t>
      </w:r>
    </w:p>
    <w:p>
      <w:pPr>
        <w:pStyle w:val="CodeBlock"/>
        <w:spacing w:after="0"/>
      </w:pPr>
      <w:r>
        <w:rPr>
          <w:rFonts w:ascii="Courier New" w:hAnsi="Courier New" w:cs="Courier New"/>
          <w:sz w:val="19"/>
        </w:rPr>
        <w:t xml:space="preserve">  "etalonnageId": 1,</w:t>
      </w:r>
    </w:p>
    <w:p>
      <w:pPr>
        <w:pStyle w:val="CodeBlock"/>
        <w:spacing w:after="0"/>
      </w:pPr>
      <w:r>
        <w:rPr>
          <w:rFonts w:ascii="Courier New" w:hAnsi="Courier New" w:cs="Courier New"/>
          <w:sz w:val="19"/>
        </w:rPr>
        <w:t xml:space="preserve">  "laboEtalonnageId": 1,</w:t>
      </w:r>
    </w:p>
    <w:p>
      <w:pPr>
        <w:pStyle w:val="CodeBlock"/>
        <w:spacing w:after="0"/>
      </w:pPr>
      <w:r>
        <w:rPr>
          <w:rFonts w:ascii="Courier New" w:hAnsi="Courier New" w:cs="Courier New"/>
          <w:sz w:val="19"/>
        </w:rPr>
        <w:t xml:space="preserve">  "dateDemande": "2026-07-26",</w:t>
      </w:r>
    </w:p>
    <w:p>
      <w:pPr>
        <w:pStyle w:val="CodeBlock"/>
        <w:spacing w:after="0"/>
      </w:pPr>
      <w:r>
        <w:rPr>
          <w:rFonts w:ascii="Courier New" w:hAnsi="Courier New" w:cs="Courier New"/>
          <w:sz w:val="19"/>
        </w:rPr>
        <w:t xml:space="preserve">  "etatALaLivraison": "Bon état apparent",</w:t>
      </w:r>
    </w:p>
    <w:p>
      <w:pPr>
        <w:pStyle w:val="CodeBlock"/>
        <w:spacing w:after="0"/>
      </w:pPr>
      <w:r>
        <w:rPr>
          <w:rFonts w:ascii="Courier New" w:hAnsi="Courier New" w:cs="Courier New"/>
          <w:sz w:val="19"/>
        </w:rPr>
        <w:t xml:space="preserve">  "lieu": "LABORATOIRE",</w:t>
      </w:r>
    </w:p>
    <w:p>
      <w:pPr>
        <w:pStyle w:val="CodeBlock"/>
        <w:spacing w:after="0"/>
      </w:pPr>
      <w:r>
        <w:rPr>
          <w:rFonts w:ascii="Courier New" w:hAnsi="Courier New" w:cs="Courier New"/>
          <w:sz w:val="19"/>
        </w:rPr>
        <w:t xml:space="preserve">  "comparaisonInterLabo": false,</w:t>
      </w:r>
    </w:p>
    <w:p>
      <w:pPr>
        <w:pStyle w:val="CodeBlock"/>
        <w:spacing w:after="0"/>
      </w:pPr>
      <w:r>
        <w:rPr>
          <w:rFonts w:ascii="Courier New" w:hAnsi="Courier New" w:cs="Courier New"/>
          <w:sz w:val="19"/>
        </w:rPr>
        <w:t xml:space="preserve">  "declarationConformite": true,</w:t>
      </w:r>
    </w:p>
    <w:p>
      <w:pPr>
        <w:pStyle w:val="CodeBlock"/>
        <w:spacing w:after="0"/>
      </w:pPr>
      <w:r>
        <w:rPr>
          <w:rFonts w:ascii="Courier New" w:hAnsi="Courier New" w:cs="Courier New"/>
          <w:sz w:val="19"/>
        </w:rPr>
        <w:t xml:space="preserve">  "regleDecision": "BINAIRE_BANDE_GARDE",</w:t>
      </w:r>
    </w:p>
    <w:p>
      <w:pPr>
        <w:pStyle w:val="CodeBlock"/>
        <w:spacing w:after="0"/>
      </w:pPr>
      <w:r>
        <w:rPr>
          <w:rFonts w:ascii="Courier New" w:hAnsi="Courier New" w:cs="Courier New"/>
          <w:sz w:val="19"/>
        </w:rPr>
        <w:t xml:space="preserve">  "pointsAEtalonner": "0 g, 50 g, 100 g, 200 g",</w:t>
      </w:r>
    </w:p>
    <w:p>
      <w:pPr>
        <w:pStyle w:val="CodeBlock"/>
        <w:spacing w:after="0"/>
      </w:pPr>
      <w:r>
        <w:rPr>
          <w:rFonts w:ascii="Courier New" w:hAnsi="Courier New" w:cs="Courier New"/>
          <w:sz w:val="19"/>
        </w:rPr>
        <w:t xml:space="preserve">  "niveauIncertitude": "INFERIEUR_1E_04"</w:t>
      </w:r>
    </w:p>
    <w:p>
      <w:pPr>
        <w:pStyle w:val="CodeBlock"/>
        <w:spacing w:after="0"/>
      </w:pPr>
      <w:r>
        <w:rPr>
          <w:rFonts w:ascii="Courier New" w:hAnsi="Courier New" w:cs="Courier New"/>
          <w:sz w:val="19"/>
        </w:rPr>
        <w:t>}</w:t>
      </w:r>
    </w:p>
    <w:p>
      <w:pPr>
        <w:spacing w:after="120"/>
      </w:pPr>
    </w:p>
    <w:p>
      <w:pPr>
        <w:spacing w:after="80"/>
      </w:pPr>
    </w:p>
    <w:p>
      <w:pPr>
        <w:pStyle w:val="Heading2"/>
        <w:spacing w:after="160"/>
      </w:pPr>
      <w:r>
        <w:t>Annexe D — Dictionnaire des principales entités</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Entité</w:t>
            </w:r>
          </w:p>
        </w:tc>
        <w:tc>
          <w:tcPr>
            <w:tcW w:w="0" w:type="auto"/>
            <w:shd w:fill="D9EAF7"/>
          </w:tcPr>
          <w:p>
            <w:pPr>
              <w:spacing w:after="0"/>
            </w:pPr>
            <w:r>
              <w:rPr>
                <w:b/>
              </w:rPr>
              <w:t>Rôle</w:t>
            </w:r>
          </w:p>
        </w:tc>
      </w:tr>
      <w:tr>
        <w:tc>
          <w:tcPr>
            <w:tcW w:w="0" w:type="auto"/>
          </w:tcPr>
          <w:p>
            <w:pPr>
              <w:spacing w:after="0"/>
            </w:pPr>
            <w:r>
              <w:rPr>
                <w:rFonts w:ascii="Courier New" w:hAnsi="Courier New" w:cs="Courier New"/>
                <w:sz w:val="19"/>
              </w:rPr>
              <w:t>User</w:t>
            </w:r>
          </w:p>
        </w:tc>
        <w:tc>
          <w:tcPr>
            <w:tcW w:w="0" w:type="auto"/>
          </w:tcPr>
          <w:p>
            <w:pPr>
              <w:spacing w:after="0"/>
            </w:pPr>
            <w:r>
              <w:t>Compte utilisateur de l’application</w:t>
            </w:r>
          </w:p>
        </w:tc>
      </w:tr>
      <w:tr>
        <w:tc>
          <w:tcPr>
            <w:tcW w:w="0" w:type="auto"/>
          </w:tcPr>
          <w:p>
            <w:pPr>
              <w:spacing w:after="0"/>
            </w:pPr>
            <w:r>
              <w:rPr>
                <w:rFonts w:ascii="Courier New" w:hAnsi="Courier New" w:cs="Courier New"/>
                <w:sz w:val="19"/>
              </w:rPr>
              <w:t>LoginHistory</w:t>
            </w:r>
          </w:p>
        </w:tc>
        <w:tc>
          <w:tcPr>
            <w:tcW w:w="0" w:type="auto"/>
          </w:tcPr>
          <w:p>
            <w:pPr>
              <w:spacing w:after="0"/>
            </w:pPr>
            <w:r>
              <w:t>Historique des tentatives de connexion</w:t>
            </w:r>
          </w:p>
        </w:tc>
      </w:tr>
      <w:tr>
        <w:tc>
          <w:tcPr>
            <w:tcW w:w="0" w:type="auto"/>
          </w:tcPr>
          <w:p>
            <w:pPr>
              <w:spacing w:after="0"/>
            </w:pPr>
            <w:r>
              <w:rPr>
                <w:rFonts w:ascii="Courier New" w:hAnsi="Courier New" w:cs="Courier New"/>
                <w:sz w:val="19"/>
              </w:rPr>
              <w:t>VerificationToken</w:t>
            </w:r>
          </w:p>
        </w:tc>
        <w:tc>
          <w:tcPr>
            <w:tcW w:w="0" w:type="auto"/>
          </w:tcPr>
          <w:p>
            <w:pPr>
              <w:spacing w:after="0"/>
            </w:pPr>
            <w:r>
              <w:t>Token d’activation email</w:t>
            </w:r>
          </w:p>
        </w:tc>
      </w:tr>
      <w:tr>
        <w:tc>
          <w:tcPr>
            <w:tcW w:w="0" w:type="auto"/>
          </w:tcPr>
          <w:p>
            <w:pPr>
              <w:spacing w:after="0"/>
            </w:pPr>
            <w:r>
              <w:rPr>
                <w:rFonts w:ascii="Courier New" w:hAnsi="Courier New" w:cs="Courier New"/>
                <w:sz w:val="19"/>
              </w:rPr>
              <w:t>PasswordResetToken</w:t>
            </w:r>
          </w:p>
        </w:tc>
        <w:tc>
          <w:tcPr>
            <w:tcW w:w="0" w:type="auto"/>
          </w:tcPr>
          <w:p>
            <w:pPr>
              <w:spacing w:after="0"/>
            </w:pPr>
            <w:r>
              <w:t>Token de réinitialisation de mot de passe</w:t>
            </w:r>
          </w:p>
        </w:tc>
      </w:tr>
      <w:tr>
        <w:tc>
          <w:tcPr>
            <w:tcW w:w="0" w:type="auto"/>
          </w:tcPr>
          <w:p>
            <w:pPr>
              <w:spacing w:after="0"/>
            </w:pPr>
            <w:r>
              <w:rPr>
                <w:rFonts w:ascii="Courier New" w:hAnsi="Courier New" w:cs="Courier New"/>
                <w:sz w:val="19"/>
              </w:rPr>
              <w:t>Equipement</w:t>
            </w:r>
          </w:p>
        </w:tc>
        <w:tc>
          <w:tcPr>
            <w:tcW w:w="0" w:type="auto"/>
          </w:tcPr>
          <w:p>
            <w:pPr>
              <w:spacing w:after="0"/>
            </w:pPr>
            <w:r>
              <w:t>Matériel suivi par le laboratoire</w:t>
            </w:r>
          </w:p>
        </w:tc>
      </w:tr>
      <w:tr>
        <w:tc>
          <w:tcPr>
            <w:tcW w:w="0" w:type="auto"/>
          </w:tcPr>
          <w:p>
            <w:pPr>
              <w:spacing w:after="0"/>
            </w:pPr>
            <w:r>
              <w:rPr>
                <w:rFonts w:ascii="Courier New" w:hAnsi="Courier New" w:cs="Courier New"/>
                <w:sz w:val="19"/>
              </w:rPr>
              <w:t>Personnel</w:t>
            </w:r>
          </w:p>
        </w:tc>
        <w:tc>
          <w:tcPr>
            <w:tcW w:w="0" w:type="auto"/>
          </w:tcPr>
          <w:p>
            <w:pPr>
              <w:spacing w:after="0"/>
            </w:pPr>
            <w:r>
              <w:t>Responsable, suppléant ou contact technique</w:t>
            </w:r>
          </w:p>
        </w:tc>
      </w:tr>
      <w:tr>
        <w:tc>
          <w:tcPr>
            <w:tcW w:w="0" w:type="auto"/>
          </w:tcPr>
          <w:p>
            <w:pPr>
              <w:spacing w:after="0"/>
            </w:pPr>
            <w:r>
              <w:rPr>
                <w:rFonts w:ascii="Courier New" w:hAnsi="Courier New" w:cs="Courier New"/>
                <w:sz w:val="19"/>
              </w:rPr>
              <w:t>Accessoire</w:t>
            </w:r>
          </w:p>
        </w:tc>
        <w:tc>
          <w:tcPr>
            <w:tcW w:w="0" w:type="auto"/>
          </w:tcPr>
          <w:p>
            <w:pPr>
              <w:spacing w:after="0"/>
            </w:pPr>
            <w:r>
              <w:t>Accessoire lié à un équipement</w:t>
            </w:r>
          </w:p>
        </w:tc>
      </w:tr>
      <w:tr>
        <w:tc>
          <w:tcPr>
            <w:tcW w:w="0" w:type="auto"/>
          </w:tcPr>
          <w:p>
            <w:pPr>
              <w:spacing w:after="0"/>
            </w:pPr>
            <w:r>
              <w:rPr>
                <w:rFonts w:ascii="Courier New" w:hAnsi="Courier New" w:cs="Courier New"/>
                <w:sz w:val="19"/>
              </w:rPr>
              <w:t>LaboEtalonnage</w:t>
            </w:r>
          </w:p>
        </w:tc>
        <w:tc>
          <w:tcPr>
            <w:tcW w:w="0" w:type="auto"/>
          </w:tcPr>
          <w:p>
            <w:pPr>
              <w:spacing w:after="0"/>
            </w:pPr>
            <w:r>
              <w:t>Laboratoire ou prestataire d’étalonnage</w:t>
            </w:r>
          </w:p>
        </w:tc>
      </w:tr>
      <w:tr>
        <w:tc>
          <w:tcPr>
            <w:tcW w:w="0" w:type="auto"/>
          </w:tcPr>
          <w:p>
            <w:pPr>
              <w:spacing w:after="0"/>
            </w:pPr>
            <w:r>
              <w:rPr>
                <w:rFonts w:ascii="Courier New" w:hAnsi="Courier New" w:cs="Courier New"/>
                <w:sz w:val="19"/>
              </w:rPr>
              <w:t>Intervention</w:t>
            </w:r>
          </w:p>
        </w:tc>
        <w:tc>
          <w:tcPr>
            <w:tcW w:w="0" w:type="auto"/>
          </w:tcPr>
          <w:p>
            <w:pPr>
              <w:spacing w:after="0"/>
            </w:pPr>
            <w:r>
              <w:t>Action réalisée sur un équipement</w:t>
            </w:r>
          </w:p>
        </w:tc>
      </w:tr>
      <w:tr>
        <w:tc>
          <w:tcPr>
            <w:tcW w:w="0" w:type="auto"/>
          </w:tcPr>
          <w:p>
            <w:pPr>
              <w:spacing w:after="0"/>
            </w:pPr>
            <w:r>
              <w:rPr>
                <w:rFonts w:ascii="Courier New" w:hAnsi="Courier New" w:cs="Courier New"/>
                <w:sz w:val="19"/>
              </w:rPr>
              <w:t>Etalonnage</w:t>
            </w:r>
          </w:p>
        </w:tc>
        <w:tc>
          <w:tcPr>
            <w:tcW w:w="0" w:type="auto"/>
          </w:tcPr>
          <w:p>
            <w:pPr>
              <w:spacing w:after="0"/>
            </w:pPr>
            <w:r>
              <w:t>Détails métrologiques d’une intervention d’étalonnage</w:t>
            </w:r>
          </w:p>
        </w:tc>
      </w:tr>
      <w:tr>
        <w:tc>
          <w:tcPr>
            <w:tcW w:w="0" w:type="auto"/>
          </w:tcPr>
          <w:p>
            <w:pPr>
              <w:spacing w:after="0"/>
            </w:pPr>
            <w:r>
              <w:rPr>
                <w:rFonts w:ascii="Courier New" w:hAnsi="Courier New" w:cs="Courier New"/>
                <w:sz w:val="19"/>
              </w:rPr>
              <w:t>ContratMaintenance</w:t>
            </w:r>
          </w:p>
        </w:tc>
        <w:tc>
          <w:tcPr>
            <w:tcW w:w="0" w:type="auto"/>
          </w:tcPr>
          <w:p>
            <w:pPr>
              <w:spacing w:after="0"/>
            </w:pPr>
            <w:r>
              <w:t>Contrat de maintenance lié à un équipement</w:t>
            </w:r>
          </w:p>
        </w:tc>
      </w:tr>
      <w:tr>
        <w:tc>
          <w:tcPr>
            <w:tcW w:w="0" w:type="auto"/>
          </w:tcPr>
          <w:p>
            <w:pPr>
              <w:spacing w:after="0"/>
            </w:pPr>
            <w:r>
              <w:rPr>
                <w:rFonts w:ascii="Courier New" w:hAnsi="Courier New" w:cs="Courier New"/>
                <w:sz w:val="19"/>
              </w:rPr>
              <w:t>Document</w:t>
            </w:r>
          </w:p>
        </w:tc>
        <w:tc>
          <w:tcPr>
            <w:tcW w:w="0" w:type="auto"/>
          </w:tcPr>
          <w:p>
            <w:pPr>
              <w:spacing w:after="0"/>
            </w:pPr>
            <w:r>
              <w:t>Fichier archivé et rattaché à un objet métier</w:t>
            </w:r>
          </w:p>
        </w:tc>
      </w:tr>
      <w:tr>
        <w:tc>
          <w:tcPr>
            <w:tcW w:w="0" w:type="auto"/>
          </w:tcPr>
          <w:p>
            <w:pPr>
              <w:spacing w:after="0"/>
            </w:pPr>
            <w:r>
              <w:rPr>
                <w:rFonts w:ascii="Courier New" w:hAnsi="Courier New" w:cs="Courier New"/>
                <w:sz w:val="19"/>
              </w:rPr>
              <w:t>DemandePrestation</w:t>
            </w:r>
          </w:p>
        </w:tc>
        <w:tc>
          <w:tcPr>
            <w:tcW w:w="0" w:type="auto"/>
          </w:tcPr>
          <w:p>
            <w:pPr>
              <w:spacing w:after="0"/>
            </w:pPr>
            <w:r>
              <w:t>Demande de prestation issue du formulaire F/T/04</w:t>
            </w:r>
          </w:p>
        </w:tc>
      </w:tr>
    </w:tbl>
    <w:p>
      <w:pPr>
        <w:spacing w:after="120"/>
      </w:pPr>
    </w:p>
    <w:p>
      <w:pPr>
        <w:spacing w:after="80"/>
      </w:pPr>
    </w:p>
    <w:p>
      <w:pPr>
        <w:pStyle w:val="Heading2"/>
        <w:spacing w:after="160"/>
      </w:pPr>
      <w:r>
        <w:t>Annexe E — Mapping entre formulaire PDF et code source</w:t>
      </w:r>
    </w:p>
    <w:p>
      <w:pPr>
        <w:spacing w:after="8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tr>
        <w:tc>
          <w:tcPr>
            <w:tcW w:w="0" w:type="auto"/>
            <w:shd w:fill="D9EAF7"/>
          </w:tcPr>
          <w:p>
            <w:pPr>
              <w:spacing w:after="0"/>
            </w:pPr>
            <w:r>
              <w:rPr>
                <w:b/>
              </w:rPr>
              <w:t>Formulaire F/T/04</w:t>
            </w:r>
          </w:p>
        </w:tc>
        <w:tc>
          <w:tcPr>
            <w:tcW w:w="0" w:type="auto"/>
            <w:shd w:fill="D9EAF7"/>
          </w:tcPr>
          <w:p>
            <w:pPr>
              <w:spacing w:after="0"/>
            </w:pPr>
            <w:r>
              <w:rPr>
                <w:b/>
              </w:rPr>
              <w:t>Classe / champ</w:t>
            </w:r>
          </w:p>
        </w:tc>
      </w:tr>
      <w:tr>
        <w:tc>
          <w:tcPr>
            <w:tcW w:w="0" w:type="auto"/>
          </w:tcPr>
          <w:p>
            <w:pPr>
              <w:spacing w:after="0"/>
            </w:pPr>
            <w:r>
              <w:t>DEMANDE DE PRESTATION DE SERVICE</w:t>
            </w:r>
          </w:p>
        </w:tc>
        <w:tc>
          <w:tcPr>
            <w:tcW w:w="0" w:type="auto"/>
          </w:tcPr>
          <w:p>
            <w:pPr>
              <w:spacing w:after="0"/>
            </w:pPr>
            <w:r>
              <w:rPr>
                <w:rFonts w:ascii="Courier New" w:hAnsi="Courier New" w:cs="Courier New"/>
                <w:sz w:val="19"/>
              </w:rPr>
              <w:t>DemandePrestationPdfService</w:t>
            </w:r>
          </w:p>
        </w:tc>
      </w:tr>
      <w:tr>
        <w:tc>
          <w:tcPr>
            <w:tcW w:w="0" w:type="auto"/>
          </w:tcPr>
          <w:p>
            <w:pPr>
              <w:spacing w:after="0"/>
            </w:pPr>
            <w:r>
              <w:t>F/T/04, Mai 2025, Révision 04</w:t>
            </w:r>
          </w:p>
        </w:tc>
        <w:tc>
          <w:tcPr>
            <w:tcW w:w="0" w:type="auto"/>
          </w:tcPr>
          <w:p>
            <w:pPr>
              <w:spacing w:after="0"/>
            </w:pPr>
            <w:r>
              <w:t xml:space="preserve">Propriétés </w:t>
            </w:r>
            <w:r>
              <w:rPr>
                <w:rFonts w:ascii="Courier New" w:hAnsi="Courier New" w:cs="Courier New"/>
                <w:sz w:val="19"/>
              </w:rPr>
              <w:t>app.demande-prestation.*</w:t>
            </w:r>
          </w:p>
        </w:tc>
      </w:tr>
      <w:tr>
        <w:tc>
          <w:tcPr>
            <w:tcW w:w="0" w:type="auto"/>
          </w:tcPr>
          <w:p>
            <w:pPr>
              <w:spacing w:after="0"/>
            </w:pPr>
            <w:r>
              <w:t>Client</w:t>
            </w:r>
          </w:p>
        </w:tc>
        <w:tc>
          <w:tcPr>
            <w:tcW w:w="0" w:type="auto"/>
          </w:tcPr>
          <w:p>
            <w:pPr>
              <w:spacing w:after="0"/>
            </w:pPr>
            <w:r>
              <w:rPr>
                <w:rFonts w:ascii="Courier New" w:hAnsi="Courier New" w:cs="Courier New"/>
                <w:sz w:val="19"/>
              </w:rPr>
              <w:t>clientNom</w:t>
            </w:r>
            <w:r>
              <w:t xml:space="preserve"> injecté depuis configuration</w:t>
            </w:r>
          </w:p>
        </w:tc>
      </w:tr>
      <w:tr>
        <w:tc>
          <w:tcPr>
            <w:tcW w:w="0" w:type="auto"/>
          </w:tcPr>
          <w:p>
            <w:pPr>
              <w:spacing w:after="0"/>
            </w:pPr>
            <w:r>
              <w:t>Date</w:t>
            </w:r>
          </w:p>
        </w:tc>
        <w:tc>
          <w:tcPr>
            <w:tcW w:w="0" w:type="auto"/>
          </w:tcPr>
          <w:p>
            <w:pPr>
              <w:spacing w:after="0"/>
            </w:pPr>
            <w:r>
              <w:rPr>
                <w:rFonts w:ascii="Courier New" w:hAnsi="Courier New" w:cs="Courier New"/>
                <w:sz w:val="19"/>
              </w:rPr>
              <w:t>DemandePrestation.dateDemande</w:t>
            </w:r>
          </w:p>
        </w:tc>
      </w:tr>
      <w:tr>
        <w:tc>
          <w:tcPr>
            <w:tcW w:w="0" w:type="auto"/>
          </w:tcPr>
          <w:p>
            <w:pPr>
              <w:spacing w:after="0"/>
            </w:pPr>
            <w:r>
              <w:t>Matériel à étalonner</w:t>
            </w:r>
          </w:p>
        </w:tc>
        <w:tc>
          <w:tcPr>
            <w:tcW w:w="0" w:type="auto"/>
          </w:tcPr>
          <w:p>
            <w:pPr>
              <w:spacing w:after="0"/>
            </w:pPr>
            <w:r>
              <w:rPr>
                <w:rFonts w:ascii="Courier New" w:hAnsi="Courier New" w:cs="Courier New"/>
                <w:sz w:val="19"/>
              </w:rPr>
              <w:t>Equipement</w:t>
            </w:r>
          </w:p>
        </w:tc>
      </w:tr>
      <w:tr>
        <w:tc>
          <w:tcPr>
            <w:tcW w:w="0" w:type="auto"/>
          </w:tcPr>
          <w:p>
            <w:pPr>
              <w:spacing w:after="0"/>
            </w:pPr>
            <w:r>
              <w:t>Étalonnage au laboratoire / sur site</w:t>
            </w:r>
          </w:p>
        </w:tc>
        <w:tc>
          <w:tcPr>
            <w:tcW w:w="0" w:type="auto"/>
          </w:tcPr>
          <w:p>
            <w:pPr>
              <w:spacing w:after="0"/>
            </w:pPr>
            <w:r>
              <w:rPr>
                <w:rFonts w:ascii="Courier New" w:hAnsi="Courier New" w:cs="Courier New"/>
                <w:sz w:val="19"/>
              </w:rPr>
              <w:t>DemandePrestation.lieu</w:t>
            </w:r>
          </w:p>
        </w:tc>
      </w:tr>
      <w:tr>
        <w:tc>
          <w:tcPr>
            <w:tcW w:w="0" w:type="auto"/>
          </w:tcPr>
          <w:p>
            <w:pPr>
              <w:spacing w:after="0"/>
            </w:pPr>
            <w:r>
              <w:t>Comparaison inter laboratoires</w:t>
            </w:r>
          </w:p>
        </w:tc>
        <w:tc>
          <w:tcPr>
            <w:tcW w:w="0" w:type="auto"/>
          </w:tcPr>
          <w:p>
            <w:pPr>
              <w:spacing w:after="0"/>
            </w:pPr>
            <w:r>
              <w:rPr>
                <w:rFonts w:ascii="Courier New" w:hAnsi="Courier New" w:cs="Courier New"/>
                <w:sz w:val="19"/>
              </w:rPr>
              <w:t>comparaisonInterLabo</w:t>
            </w:r>
          </w:p>
        </w:tc>
      </w:tr>
      <w:tr>
        <w:tc>
          <w:tcPr>
            <w:tcW w:w="0" w:type="auto"/>
          </w:tcPr>
          <w:p>
            <w:pPr>
              <w:spacing w:after="0"/>
            </w:pPr>
            <w:r>
              <w:t>Déclaration de conformité</w:t>
            </w:r>
          </w:p>
        </w:tc>
        <w:tc>
          <w:tcPr>
            <w:tcW w:w="0" w:type="auto"/>
          </w:tcPr>
          <w:p>
            <w:pPr>
              <w:spacing w:after="0"/>
            </w:pPr>
            <w:r>
              <w:rPr>
                <w:rFonts w:ascii="Courier New" w:hAnsi="Courier New" w:cs="Courier New"/>
                <w:sz w:val="19"/>
              </w:rPr>
              <w:t>declarationConformite</w:t>
            </w:r>
          </w:p>
        </w:tc>
      </w:tr>
      <w:tr>
        <w:tc>
          <w:tcPr>
            <w:tcW w:w="0" w:type="auto"/>
          </w:tcPr>
          <w:p>
            <w:pPr>
              <w:spacing w:after="0"/>
            </w:pPr>
            <w:r>
              <w:t>EMT</w:t>
            </w:r>
          </w:p>
        </w:tc>
        <w:tc>
          <w:tcPr>
            <w:tcW w:w="0" w:type="auto"/>
          </w:tcPr>
          <w:p>
            <w:pPr>
              <w:spacing w:after="0"/>
            </w:pPr>
            <w:r>
              <w:rPr>
                <w:rFonts w:ascii="Courier New" w:hAnsi="Courier New" w:cs="Courier New"/>
                <w:sz w:val="19"/>
              </w:rPr>
              <w:t>Etalonnage.emt</w:t>
            </w:r>
          </w:p>
        </w:tc>
      </w:tr>
      <w:tr>
        <w:tc>
          <w:tcPr>
            <w:tcW w:w="0" w:type="auto"/>
          </w:tcPr>
          <w:p>
            <w:pPr>
              <w:spacing w:after="0"/>
            </w:pPr>
            <w:r>
              <w:t>Bande de garde</w:t>
            </w:r>
          </w:p>
        </w:tc>
        <w:tc>
          <w:tcPr>
            <w:tcW w:w="0" w:type="auto"/>
          </w:tcPr>
          <w:p>
            <w:pPr>
              <w:spacing w:after="0"/>
            </w:pPr>
            <w:r>
              <w:rPr>
                <w:rFonts w:ascii="Courier New" w:hAnsi="Courier New" w:cs="Courier New"/>
                <w:sz w:val="19"/>
              </w:rPr>
              <w:t>Etalonnage.bandeGarde</w:t>
            </w:r>
          </w:p>
        </w:tc>
      </w:tr>
      <w:tr>
        <w:tc>
          <w:tcPr>
            <w:tcW w:w="0" w:type="auto"/>
          </w:tcPr>
          <w:p>
            <w:pPr>
              <w:spacing w:after="0"/>
            </w:pPr>
            <w:r>
              <w:t>Règle de décision</w:t>
            </w:r>
          </w:p>
        </w:tc>
        <w:tc>
          <w:tcPr>
            <w:tcW w:w="0" w:type="auto"/>
          </w:tcPr>
          <w:p>
            <w:pPr>
              <w:spacing w:after="0"/>
            </w:pPr>
            <w:r>
              <w:rPr>
                <w:rFonts w:ascii="Courier New" w:hAnsi="Courier New" w:cs="Courier New"/>
                <w:sz w:val="19"/>
              </w:rPr>
              <w:t>RegleDecision</w:t>
            </w:r>
          </w:p>
        </w:tc>
      </w:tr>
      <w:tr>
        <w:tc>
          <w:tcPr>
            <w:tcW w:w="0" w:type="auto"/>
          </w:tcPr>
          <w:p>
            <w:pPr>
              <w:spacing w:after="0"/>
            </w:pPr>
            <w:r>
              <w:t>Points à étalonner</w:t>
            </w:r>
          </w:p>
        </w:tc>
        <w:tc>
          <w:tcPr>
            <w:tcW w:w="0" w:type="auto"/>
          </w:tcPr>
          <w:p>
            <w:pPr>
              <w:spacing w:after="0"/>
            </w:pPr>
            <w:r>
              <w:rPr>
                <w:rFonts w:ascii="Courier New" w:hAnsi="Courier New" w:cs="Courier New"/>
                <w:sz w:val="19"/>
              </w:rPr>
              <w:t>pointsAEtalonner</w:t>
            </w:r>
          </w:p>
        </w:tc>
      </w:tr>
      <w:tr>
        <w:tc>
          <w:tcPr>
            <w:tcW w:w="0" w:type="auto"/>
          </w:tcPr>
          <w:p>
            <w:pPr>
              <w:spacing w:after="0"/>
            </w:pPr>
            <w:r>
              <w:t>Niveau d’incertitude</w:t>
            </w:r>
          </w:p>
        </w:tc>
        <w:tc>
          <w:tcPr>
            <w:tcW w:w="0" w:type="auto"/>
          </w:tcPr>
          <w:p>
            <w:pPr>
              <w:spacing w:after="0"/>
            </w:pPr>
            <w:r>
              <w:rPr>
                <w:rFonts w:ascii="Courier New" w:hAnsi="Courier New" w:cs="Courier New"/>
                <w:sz w:val="19"/>
              </w:rPr>
              <w:t>NiveauIncertitude</w:t>
            </w:r>
          </w:p>
        </w:tc>
      </w:tr>
    </w:tbl>
    <w:p>
      <w:pPr>
        <w:spacing w:after="120"/>
      </w:pPr>
    </w:p>
    <w:p>
      <w:pPr>
        <w:spacing w:after="80"/>
      </w:pPr>
    </w:p>
    <w:p>
      <w:pPr>
        <w:pStyle w:val="Heading2"/>
        <w:spacing w:after="160"/>
      </w:pPr>
      <w:r>
        <w:t>Annexe F — Arborescence des packages principaux</w:t>
      </w:r>
    </w:p>
    <w:p>
      <w:pPr>
        <w:spacing w:after="80"/>
      </w:pPr>
    </w:p>
    <w:p>
      <w:pPr>
        <w:pStyle w:val="CodeBlock"/>
        <w:spacing w:after="0"/>
      </w:pPr>
      <w:r>
        <w:rPr>
          <w:b/>
          <w:rFonts w:ascii="Courier New" w:hAnsi="Courier New" w:cs="Courier New"/>
          <w:sz w:val="19"/>
        </w:rPr>
        <w:t>text</w:t>
      </w:r>
    </w:p>
    <w:p>
      <w:pPr>
        <w:pStyle w:val="CodeBlock"/>
        <w:spacing w:after="0"/>
      </w:pPr>
      <w:r>
        <w:rPr>
          <w:rFonts w:ascii="Courier New" w:hAnsi="Courier New" w:cs="Courier New"/>
          <w:sz w:val="19"/>
        </w:rPr>
        <w:t>com.cert.calibration_hub</w:t>
      </w:r>
    </w:p>
    <w:p>
      <w:pPr>
        <w:pStyle w:val="CodeBlock"/>
        <w:spacing w:after="0"/>
      </w:pPr>
      <w:r>
        <w:rPr>
          <w:rFonts w:ascii="Courier New" w:hAnsi="Courier New" w:cs="Courier New"/>
          <w:sz w:val="19"/>
        </w:rPr>
        <w:t>├── common</w:t>
      </w:r>
    </w:p>
    <w:p>
      <w:pPr>
        <w:pStyle w:val="CodeBlock"/>
        <w:spacing w:after="0"/>
      </w:pPr>
      <w:r>
        <w:rPr>
          <w:rFonts w:ascii="Courier New" w:hAnsi="Courier New" w:cs="Courier New"/>
          <w:sz w:val="19"/>
        </w:rPr>
        <w:t xml:space="preserve">│   └── GlobalExceptionHandler</w:t>
      </w:r>
    </w:p>
    <w:p>
      <w:pPr>
        <w:pStyle w:val="CodeBlock"/>
        <w:spacing w:after="0"/>
      </w:pPr>
      <w:r>
        <w:rPr>
          <w:rFonts w:ascii="Courier New" w:hAnsi="Courier New" w:cs="Courier New"/>
          <w:sz w:val="19"/>
        </w:rPr>
        <w:t>├── equipement</w:t>
      </w:r>
    </w:p>
    <w:p>
      <w:pPr>
        <w:pStyle w:val="CodeBlock"/>
        <w:spacing w:after="0"/>
      </w:pPr>
      <w:r>
        <w:rPr>
          <w:rFonts w:ascii="Courier New" w:hAnsi="Courier New" w:cs="Courier New"/>
          <w:sz w:val="19"/>
        </w:rPr>
        <w:t xml:space="preserve">│   ├── Accessoire*</w:t>
      </w:r>
    </w:p>
    <w:p>
      <w:pPr>
        <w:pStyle w:val="CodeBlock"/>
        <w:spacing w:after="0"/>
      </w:pPr>
      <w:r>
        <w:rPr>
          <w:rFonts w:ascii="Courier New" w:hAnsi="Courier New" w:cs="Courier New"/>
          <w:sz w:val="19"/>
        </w:rPr>
        <w:t xml:space="preserve">│   ├── Alerte*</w:t>
      </w:r>
    </w:p>
    <w:p>
      <w:pPr>
        <w:pStyle w:val="CodeBlock"/>
        <w:spacing w:after="0"/>
      </w:pPr>
      <w:r>
        <w:rPr>
          <w:rFonts w:ascii="Courier New" w:hAnsi="Courier New" w:cs="Courier New"/>
          <w:sz w:val="19"/>
        </w:rPr>
        <w:t xml:space="preserve">│   ├── ContratMaintenance*</w:t>
      </w:r>
    </w:p>
    <w:p>
      <w:pPr>
        <w:pStyle w:val="CodeBlock"/>
        <w:spacing w:after="0"/>
      </w:pPr>
      <w:r>
        <w:rPr>
          <w:rFonts w:ascii="Courier New" w:hAnsi="Courier New" w:cs="Courier New"/>
          <w:sz w:val="19"/>
        </w:rPr>
        <w:t xml:space="preserve">│   ├── Dashboard*</w:t>
      </w:r>
    </w:p>
    <w:p>
      <w:pPr>
        <w:pStyle w:val="CodeBlock"/>
        <w:spacing w:after="0"/>
      </w:pPr>
      <w:r>
        <w:rPr>
          <w:rFonts w:ascii="Courier New" w:hAnsi="Courier New" w:cs="Courier New"/>
          <w:sz w:val="19"/>
        </w:rPr>
        <w:t xml:space="preserve">│   ├── DemandePrestation*</w:t>
      </w:r>
    </w:p>
    <w:p>
      <w:pPr>
        <w:pStyle w:val="CodeBlock"/>
        <w:spacing w:after="0"/>
      </w:pPr>
      <w:r>
        <w:rPr>
          <w:rFonts w:ascii="Courier New" w:hAnsi="Courier New" w:cs="Courier New"/>
          <w:sz w:val="19"/>
        </w:rPr>
        <w:t xml:space="preserve">│   ├── Document*</w:t>
      </w:r>
    </w:p>
    <w:p>
      <w:pPr>
        <w:pStyle w:val="CodeBlock"/>
        <w:spacing w:after="0"/>
      </w:pPr>
      <w:r>
        <w:rPr>
          <w:rFonts w:ascii="Courier New" w:hAnsi="Courier New" w:cs="Courier New"/>
          <w:sz w:val="19"/>
        </w:rPr>
        <w:t xml:space="preserve">│   ├── Equipement*</w:t>
      </w:r>
    </w:p>
    <w:p>
      <w:pPr>
        <w:pStyle w:val="CodeBlock"/>
        <w:spacing w:after="0"/>
      </w:pPr>
      <w:r>
        <w:rPr>
          <w:rFonts w:ascii="Courier New" w:hAnsi="Courier New" w:cs="Courier New"/>
          <w:sz w:val="19"/>
        </w:rPr>
        <w:t xml:space="preserve">│   ├── Etalonnage*</w:t>
      </w:r>
    </w:p>
    <w:p>
      <w:pPr>
        <w:pStyle w:val="CodeBlock"/>
        <w:spacing w:after="0"/>
      </w:pPr>
      <w:r>
        <w:rPr>
          <w:rFonts w:ascii="Courier New" w:hAnsi="Courier New" w:cs="Courier New"/>
          <w:sz w:val="19"/>
        </w:rPr>
        <w:t xml:space="preserve">│   ├── FicheDeVieService</w:t>
      </w:r>
    </w:p>
    <w:p>
      <w:pPr>
        <w:pStyle w:val="CodeBlock"/>
        <w:spacing w:after="0"/>
      </w:pPr>
      <w:r>
        <w:rPr>
          <w:rFonts w:ascii="Courier New" w:hAnsi="Courier New" w:cs="Courier New"/>
          <w:sz w:val="19"/>
        </w:rPr>
        <w:t xml:space="preserve">│   ├── Intervention*</w:t>
      </w:r>
    </w:p>
    <w:p>
      <w:pPr>
        <w:pStyle w:val="CodeBlock"/>
        <w:spacing w:after="0"/>
      </w:pPr>
      <w:r>
        <w:rPr>
          <w:rFonts w:ascii="Courier New" w:hAnsi="Courier New" w:cs="Courier New"/>
          <w:sz w:val="19"/>
        </w:rPr>
        <w:t xml:space="preserve">│   ├── LaboEtalonnage*</w:t>
      </w:r>
    </w:p>
    <w:p>
      <w:pPr>
        <w:pStyle w:val="CodeBlock"/>
        <w:spacing w:after="0"/>
      </w:pPr>
      <w:r>
        <w:rPr>
          <w:rFonts w:ascii="Courier New" w:hAnsi="Courier New" w:cs="Courier New"/>
          <w:sz w:val="19"/>
        </w:rPr>
        <w:t xml:space="preserve">│   ├── Personnel*</w:t>
      </w:r>
    </w:p>
    <w:p>
      <w:pPr>
        <w:pStyle w:val="CodeBlock"/>
        <w:spacing w:after="0"/>
      </w:pPr>
      <w:r>
        <w:rPr>
          <w:rFonts w:ascii="Courier New" w:hAnsi="Courier New" w:cs="Courier New"/>
          <w:sz w:val="19"/>
        </w:rPr>
        <w:t xml:space="preserve">│   └── dto</w:t>
      </w:r>
    </w:p>
    <w:p>
      <w:pPr>
        <w:pStyle w:val="CodeBlock"/>
        <w:spacing w:after="0"/>
      </w:pPr>
      <w:r>
        <w:rPr>
          <w:rFonts w:ascii="Courier New" w:hAnsi="Courier New" w:cs="Courier New"/>
          <w:sz w:val="19"/>
        </w:rPr>
        <w:t>└── user</w:t>
      </w:r>
    </w:p>
    <w:p>
      <w:pPr>
        <w:pStyle w:val="CodeBlock"/>
        <w:spacing w:after="0"/>
      </w:pPr>
      <w:r>
        <w:rPr>
          <w:rFonts w:ascii="Courier New" w:hAnsi="Courier New" w:cs="Courier New"/>
          <w:sz w:val="19"/>
        </w:rPr>
        <w:t xml:space="preserve">    ├── AuthController</w:t>
      </w:r>
    </w:p>
    <w:p>
      <w:pPr>
        <w:pStyle w:val="CodeBlock"/>
        <w:spacing w:after="0"/>
      </w:pPr>
      <w:r>
        <w:rPr>
          <w:rFonts w:ascii="Courier New" w:hAnsi="Courier New" w:cs="Courier New"/>
          <w:sz w:val="19"/>
        </w:rPr>
        <w:t xml:space="preserve">    ├── EmailService</w:t>
      </w:r>
    </w:p>
    <w:p>
      <w:pPr>
        <w:pStyle w:val="CodeBlock"/>
        <w:spacing w:after="0"/>
      </w:pPr>
      <w:r>
        <w:rPr>
          <w:rFonts w:ascii="Courier New" w:hAnsi="Courier New" w:cs="Courier New"/>
          <w:sz w:val="19"/>
        </w:rPr>
        <w:t xml:space="preserve">    ├── JwtAuthFilter</w:t>
      </w:r>
    </w:p>
    <w:p>
      <w:pPr>
        <w:pStyle w:val="CodeBlock"/>
        <w:spacing w:after="0"/>
      </w:pPr>
      <w:r>
        <w:rPr>
          <w:rFonts w:ascii="Courier New" w:hAnsi="Courier New" w:cs="Courier New"/>
          <w:sz w:val="19"/>
        </w:rPr>
        <w:t xml:space="preserve">    ├── JwtService</w:t>
      </w:r>
    </w:p>
    <w:p>
      <w:pPr>
        <w:pStyle w:val="CodeBlock"/>
        <w:spacing w:after="0"/>
      </w:pPr>
      <w:r>
        <w:rPr>
          <w:rFonts w:ascii="Courier New" w:hAnsi="Courier New" w:cs="Courier New"/>
          <w:sz w:val="19"/>
        </w:rPr>
        <w:t xml:space="preserve">    ├── SecurityConfig</w:t>
      </w:r>
    </w:p>
    <w:p>
      <w:pPr>
        <w:pStyle w:val="CodeBlock"/>
        <w:spacing w:after="0"/>
      </w:pPr>
      <w:r>
        <w:rPr>
          <w:rFonts w:ascii="Courier New" w:hAnsi="Courier New" w:cs="Courier New"/>
          <w:sz w:val="19"/>
        </w:rPr>
        <w:t xml:space="preserve">    ├── User*</w:t>
      </w:r>
    </w:p>
    <w:p>
      <w:pPr>
        <w:pStyle w:val="CodeBlock"/>
        <w:spacing w:after="0"/>
      </w:pPr>
      <w:r>
        <w:rPr>
          <w:rFonts w:ascii="Courier New" w:hAnsi="Courier New" w:cs="Courier New"/>
          <w:sz w:val="19"/>
        </w:rPr>
        <w:t xml:space="preserve">    └── dto</w:t>
      </w:r>
    </w:p>
    <w:p>
      <w:pPr>
        <w:spacing w:after="120"/>
      </w:pPr>
    </w:p>
    <w:p>
      <w:pPr>
        <w:spacing w:after="80"/>
      </w:pPr>
    </w:p>
    <w:p>
      <w:pPr>
        <w:spacing w:after="120"/>
      </w:pPr>
    </w:p>
    <w:p>
      <w:pPr>
        <w:spacing w:after="80"/>
      </w:pPr>
    </w:p>
    <w:p>
      <w:pPr>
        <w:spacing w:after="120"/>
      </w:pPr>
      <w:r>
        <w:rPr>
          <w:b/>
        </w:rPr>
        <w:t>Fin du rapport</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pPr>
      <w:spacing w:after="120" w:line="276" w:lineRule="auto"/>
    </w:pPr>
    <w:rPr>
      <w:rFonts w:ascii="Calibri" w:hAnsi="Calibri"/>
      <w:sz w:val="22"/>
    </w:rPr>
  </w:style>
  <w:style w:type="paragraph" w:styleId="Title">
    <w:name w:val="Title"/>
    <w:basedOn w:val="Normal"/>
    <w:next w:val="Normal"/>
    <w:qFormat/>
    <w:pPr>
      <w:jc w:val="center"/>
      <w:spacing w:before="240" w:after="240"/>
    </w:pPr>
    <w:rPr>
      <w:b/>
      <w:color w:val="1F4E79"/>
      <w:sz w:val="40"/>
    </w:rPr>
  </w:style>
  <w:style w:type="paragraph" w:styleId="Heading1">
    <w:name w:val="heading 1"/>
    <w:basedOn w:val="Normal"/>
    <w:next w:val="Normal"/>
    <w:qFormat/>
    <w:pPr>
      <w:keepNext/>
      <w:spacing w:before="360" w:after="160"/>
      <w:outlineLvl w:val="0"/>
    </w:pPr>
    <w:rPr>
      <w:b/>
      <w:color w:val="1F4E79"/>
      <w:sz w:val="32"/>
    </w:rPr>
  </w:style>
  <w:style w:type="paragraph" w:styleId="Heading2">
    <w:name w:val="heading 2"/>
    <w:basedOn w:val="Normal"/>
    <w:next w:val="Normal"/>
    <w:qFormat/>
    <w:pPr>
      <w:keepNext/>
      <w:spacing w:before="240" w:after="120"/>
      <w:outlineLvl w:val="1"/>
    </w:pPr>
    <w:rPr>
      <w:b/>
      <w:color w:val="2F75B5"/>
      <w:sz w:val="28"/>
    </w:rPr>
  </w:style>
  <w:style w:type="paragraph" w:styleId="Heading3">
    <w:name w:val="heading 3"/>
    <w:basedOn w:val="Normal"/>
    <w:next w:val="Normal"/>
    <w:qFormat/>
    <w:pPr>
      <w:keepNext/>
      <w:spacing w:before="200" w:after="100"/>
      <w:outlineLvl w:val="2"/>
    </w:pPr>
    <w:rPr>
      <w:b/>
      <w:color w:val="5B9BD5"/>
      <w:sz w:val="24"/>
    </w:rPr>
  </w:style>
  <w:style w:type="paragraph" w:styleId="Heading4">
    <w:name w:val="heading 4"/>
    <w:basedOn w:val="Normal"/>
    <w:next w:val="Normal"/>
    <w:qFormat/>
    <w:pPr>
      <w:keepNext/>
      <w:spacing w:before="160" w:after="80"/>
      <w:outlineLvl w:val="3"/>
    </w:pPr>
    <w:rPr>
      <w:b/>
      <w:sz w:val="22"/>
    </w:rPr>
  </w:style>
  <w:style w:type="paragraph" w:styleId="ListParagraph">
    <w:name w:val="List Paragraph"/>
    <w:basedOn w:val="Normal"/>
    <w:pPr>
      <w:ind w:left="360" w:hanging="180"/>
    </w:pPr>
  </w:style>
  <w:style w:type="paragraph" w:styleId="Quote">
    <w:name w:val="Quote"/>
    <w:basedOn w:val="Normal"/>
    <w:pPr>
      <w:ind w:left="360" w:right="360"/>
      <w:spacing w:before="120" w:after="120"/>
    </w:pPr>
    <w:rPr>
      <w:i/>
      <w:color w:val="666666"/>
    </w:rPr>
  </w:style>
  <w:style w:type="paragraph" w:styleId="CodeBlock">
    <w:name w:val="Code Block"/>
    <w:basedOn w:val="Normal"/>
    <w:pPr>
      <w:spacing w:before="0" w:after="0"/>
      <w:shd w:fill="F2F2F2"/>
    </w:pPr>
    <w:rPr>
      <w:rFonts w:ascii="Courier New" w:hAnsi="Courier New"/>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CERT Calibration Hub</dc:title>
  <dc:creator>Arena.ai Agent Mode</dc:creator>
  <cp:lastModifiedBy>Arena.ai Agent Mode</cp:lastModifiedBy>
  <dcterms:created xsi:type="dcterms:W3CDTF">2026-07-26T23:36:42Z</dcterms:created>
  <dcterms:modified xsi:type="dcterms:W3CDTF">2026-07-26T23:36:42Z</dcterms:modified>
</cp:coreProperties>
</file>