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4200" w14:textId="2B42AE71" w:rsidR="00EB1ABA" w:rsidRDefault="0008664C" w:rsidP="0008664C">
      <w:pPr>
        <w:jc w:val="center"/>
        <w:rPr>
          <w:rFonts w:cs="Arial"/>
        </w:rPr>
      </w:pPr>
      <w:r w:rsidRPr="0008664C">
        <w:rPr>
          <w:rFonts w:cs="Arial"/>
          <w:rtl/>
        </w:rPr>
        <w:t>قائمة التدفقــات النقديــة عن الفترة المنتهية في 2016/12/31</w:t>
      </w:r>
    </w:p>
    <w:tbl>
      <w:tblPr>
        <w:bidiVisual/>
        <w:tblW w:w="9030" w:type="dxa"/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1026"/>
        <w:gridCol w:w="3034"/>
        <w:gridCol w:w="2063"/>
      </w:tblGrid>
      <w:tr w:rsidR="0008664C" w:rsidRPr="0008664C" w14:paraId="6562A901" w14:textId="77777777" w:rsidTr="0008664C">
        <w:trPr>
          <w:trHeight w:val="375"/>
        </w:trPr>
        <w:tc>
          <w:tcPr>
            <w:tcW w:w="2907" w:type="dxa"/>
            <w:vMerge w:val="restart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E6BBA2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8B8FA56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5097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B688FD5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للفترة المنتهية في </w:t>
            </w:r>
          </w:p>
        </w:tc>
      </w:tr>
      <w:tr w:rsidR="0008664C" w:rsidRPr="0008664C" w14:paraId="3E0292D7" w14:textId="77777777" w:rsidTr="0008664C">
        <w:trPr>
          <w:trHeight w:val="375"/>
        </w:trPr>
        <w:tc>
          <w:tcPr>
            <w:tcW w:w="0" w:type="auto"/>
            <w:vMerge/>
            <w:shd w:val="clear" w:color="auto" w:fill="ECECEC"/>
            <w:vAlign w:val="bottom"/>
            <w:hideMark/>
          </w:tcPr>
          <w:p w14:paraId="14FA8846" w14:textId="77777777" w:rsidR="0008664C" w:rsidRPr="0008664C" w:rsidRDefault="0008664C" w:rsidP="0008664C">
            <w:pPr>
              <w:bidi/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A4A9109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ايضاح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AAFB88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31/12/2016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F807483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31/12/2015</w:t>
            </w:r>
          </w:p>
        </w:tc>
      </w:tr>
      <w:tr w:rsidR="0008664C" w:rsidRPr="0008664C" w14:paraId="7A866DA1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3C8265D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التدفقات النقدية من النشاطات التشغيلية 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74729C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E5DA6AE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9D06382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08664C" w:rsidRPr="0008664C" w14:paraId="29A8933C" w14:textId="77777777" w:rsidTr="0008664C">
        <w:trPr>
          <w:trHeight w:val="1170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28BFEA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صافي النتيجة قبل الضريبة :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572264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9CF1A83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-386,555,724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38F8AB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-670,412,677</w:t>
            </w:r>
          </w:p>
        </w:tc>
      </w:tr>
      <w:tr w:rsidR="0008664C" w:rsidRPr="0008664C" w14:paraId="339A2F28" w14:textId="77777777" w:rsidTr="0008664C">
        <w:trPr>
          <w:trHeight w:val="112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2539D7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التعديلات على صافي النتيجة قبل الضريبة لمطابقتها مع النقد وشبه النقد  الناتج من ( المستعمل في ) النشاطات التشغيلية: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628CD2B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5398DA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1BBFCF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08664C" w:rsidRPr="0008664C" w14:paraId="13CC93D8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D0FEBE5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استهلاكات 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D98C48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2E762B4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21,039,758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C23DE1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50,012,571</w:t>
            </w:r>
          </w:p>
        </w:tc>
      </w:tr>
      <w:tr w:rsidR="0008664C" w:rsidRPr="0008664C" w14:paraId="481A84B2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508B4D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مؤونة الديون غير المنتجة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FCBFE9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15B4B72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66A53B7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6278ECBA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C618C1D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مؤونة تدني قيمة الاستثمارات المالية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48FA26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B12D77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2A07C5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52837162" w14:textId="77777777" w:rsidTr="0008664C">
        <w:trPr>
          <w:trHeight w:val="112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41E8571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مؤونة تدني قيمة الأسهم والمساهمات في المصارف المؤسسات      </w:t>
            </w: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br/>
              <w:t>  المالية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1F23324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3A0C5EB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9D59A0B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4BB3EEC2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7A1B131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مؤونة تدني حسابات مصارف متنازع عليها 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117708E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B45C390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6C4C31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6E7E21D9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DB652A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مؤونات على حسابات خارج الميزانية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C4CA30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78D4352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15C56E4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2BBF3256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7E5646F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مؤونات مختلفة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64AF807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519E833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DEDED8D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2ADFB564" w14:textId="77777777" w:rsidTr="0008664C">
        <w:trPr>
          <w:trHeight w:val="750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0FAC74F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فروقات تقييم ايجابية للاستثمارات المالية المحتفظ بها للمتاجرة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BD1923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47A1BB8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B86510A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0871F85C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3E7F1D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فوائد محققة غير مستحقة الدفع 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F9F67CE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5E35BB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40365B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48ED4811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75196D9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lastRenderedPageBreak/>
              <w:t>ـ فوائد وعمولات محققة غير مستحقة القبض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14C9DE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891049E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-739,352,863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6AF95D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6,579,358</w:t>
            </w:r>
          </w:p>
        </w:tc>
      </w:tr>
      <w:tr w:rsidR="0008664C" w:rsidRPr="0008664C" w14:paraId="6E115D57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F28180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نفقات مستحقة غير مدفوعة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F5EF6B9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92BEE46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-35,096,174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60CFD2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340,659,170</w:t>
            </w:r>
          </w:p>
        </w:tc>
      </w:tr>
      <w:tr w:rsidR="0008664C" w:rsidRPr="0008664C" w14:paraId="55FBB92E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B36B955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(أرباح) خسائر رأسمالية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D70CCEA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B722173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479F6BF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-140,139,626</w:t>
            </w:r>
          </w:p>
        </w:tc>
      </w:tr>
      <w:tr w:rsidR="0008664C" w:rsidRPr="0008664C" w14:paraId="04CE0039" w14:textId="77777777" w:rsidTr="0008664C">
        <w:trPr>
          <w:trHeight w:val="375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4FBF19A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(أرباح) خسائر بيع الاستثمارات في القيم المالية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707D42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6821E6D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8D60015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08664C" w:rsidRPr="0008664C" w14:paraId="75857DEC" w14:textId="77777777" w:rsidTr="0008664C">
        <w:trPr>
          <w:trHeight w:val="1140"/>
        </w:trPr>
        <w:tc>
          <w:tcPr>
            <w:tcW w:w="2907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DEB2EF8" w14:textId="77777777" w:rsidR="0008664C" w:rsidRPr="0008664C" w:rsidRDefault="0008664C" w:rsidP="0008664C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 صافي النتيجة قبل التغيرات على الأصول والمطاليب التشغيلية</w:t>
            </w:r>
          </w:p>
        </w:tc>
        <w:tc>
          <w:tcPr>
            <w:tcW w:w="1026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75DCFF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08664C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034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EAC1B0C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-1,139,965,003</w:t>
            </w:r>
          </w:p>
        </w:tc>
        <w:tc>
          <w:tcPr>
            <w:tcW w:w="2063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B96714E" w14:textId="77777777" w:rsidR="0008664C" w:rsidRPr="0008664C" w:rsidRDefault="0008664C" w:rsidP="0008664C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08664C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-413,301,204</w:t>
            </w:r>
          </w:p>
        </w:tc>
      </w:tr>
    </w:tbl>
    <w:p w14:paraId="382AF932" w14:textId="20FE007C" w:rsidR="0008664C" w:rsidRDefault="0008664C" w:rsidP="0008664C">
      <w:pPr>
        <w:jc w:val="center"/>
      </w:pPr>
    </w:p>
    <w:tbl>
      <w:tblPr>
        <w:bidiVisual/>
        <w:tblW w:w="9030" w:type="dxa"/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1121"/>
        <w:gridCol w:w="2258"/>
        <w:gridCol w:w="2333"/>
      </w:tblGrid>
      <w:tr w:rsidR="00F5152A" w:rsidRPr="00F5152A" w14:paraId="494CE09C" w14:textId="77777777" w:rsidTr="00F5152A">
        <w:trPr>
          <w:trHeight w:val="375"/>
        </w:trPr>
        <w:tc>
          <w:tcPr>
            <w:tcW w:w="8940" w:type="dxa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81A96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1</w:t>
            </w:r>
          </w:p>
        </w:tc>
      </w:tr>
      <w:tr w:rsidR="00F5152A" w:rsidRPr="00F5152A" w14:paraId="5180788C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55194BE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5C40F38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D88BB27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41194413" w14:textId="77777777" w:rsidTr="00F5152A">
        <w:trPr>
          <w:trHeight w:val="375"/>
        </w:trPr>
        <w:tc>
          <w:tcPr>
            <w:tcW w:w="3285" w:type="dxa"/>
            <w:vMerge w:val="restart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89D613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8A8147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26C325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للفترة المنتهية في</w:t>
            </w:r>
          </w:p>
        </w:tc>
      </w:tr>
      <w:tr w:rsidR="00F5152A" w:rsidRPr="00F5152A" w14:paraId="56309E25" w14:textId="77777777" w:rsidTr="00F5152A">
        <w:trPr>
          <w:trHeight w:val="375"/>
        </w:trPr>
        <w:tc>
          <w:tcPr>
            <w:tcW w:w="0" w:type="auto"/>
            <w:vMerge/>
            <w:shd w:val="clear" w:color="auto" w:fill="ECECEC"/>
            <w:vAlign w:val="bottom"/>
            <w:hideMark/>
          </w:tcPr>
          <w:p w14:paraId="01555A62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2790E0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91C3E1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87075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43385CA3" w14:textId="77777777" w:rsidTr="00F5152A">
        <w:trPr>
          <w:trHeight w:val="115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2FC49D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التدفقات النقدية الناتجة عن ( المستعملة في ) النشاطات التشغيلية: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D96865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2AC802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BC91F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02D540AD" w14:textId="77777777" w:rsidTr="00F5152A">
        <w:trPr>
          <w:trHeight w:val="112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446C3FC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أرصدة لدى مصرف سورية المركزي والمصارف الأخرى باستثناء  </w:t>
            </w: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br/>
              <w:t>   الحسابات الجارية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9D9948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23F42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5A78B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3056185A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A1ED190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إجمالي التسهيلات الائتمانية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B5A5B4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46D8F9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1,325,588,993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2A359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-266,089,851</w:t>
            </w:r>
          </w:p>
        </w:tc>
      </w:tr>
      <w:tr w:rsidR="00F5152A" w:rsidRPr="00F5152A" w14:paraId="7BEF1AA4" w14:textId="77777777" w:rsidTr="00F5152A">
        <w:trPr>
          <w:trHeight w:val="102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1F10743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استثمارات مالية مدرجة بالقيمة العادلة من خلال بيان الدخل -للمتاجرة -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B09BF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5CFC2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A41087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5B0766A2" w14:textId="77777777" w:rsidTr="00F5152A">
        <w:trPr>
          <w:trHeight w:val="45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DE0A7E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lastRenderedPageBreak/>
              <w:t>ـ ودائع الزبائن وودائع القطاع المالي غير المصرفي وودائع المساهمين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745575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A33AC9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3,278,846,684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B703754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3,653,190,962</w:t>
            </w:r>
          </w:p>
        </w:tc>
      </w:tr>
      <w:tr w:rsidR="00F5152A" w:rsidRPr="00F5152A" w14:paraId="57C0B525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5F93BE1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شهادات إيداع متداولة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7AF73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96AAF9A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DF90B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699BA424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6F22A7B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تأمينات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54629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56ED4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244,260,077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CD9C65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-67,807,311</w:t>
            </w:r>
          </w:p>
        </w:tc>
      </w:tr>
      <w:tr w:rsidR="00F5152A" w:rsidRPr="00F5152A" w14:paraId="64428074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F4E86D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قيم برسم الدفع لأجل قصير وحسابات دائنة مختلفة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8854DE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D0B5D0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106,640,746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7FBDC6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-112,348,289</w:t>
            </w:r>
          </w:p>
        </w:tc>
      </w:tr>
      <w:tr w:rsidR="00F5152A" w:rsidRPr="00F5152A" w14:paraId="13A815DE" w14:textId="77777777" w:rsidTr="00F5152A">
        <w:trPr>
          <w:trHeight w:val="9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46CEB6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التزامات متوجبة الدفع ذات طبيعة خاصة للمصارف المتخصصة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574FD8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42EDC9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232,253,520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4D2523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-4,495,941</w:t>
            </w:r>
          </w:p>
        </w:tc>
      </w:tr>
      <w:tr w:rsidR="00F5152A" w:rsidRPr="00F5152A" w14:paraId="15F3E097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25BA6FD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موجودات وحسابات مدينة مختلفة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21FA6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8EECC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-18,382,060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1E2EB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29,128,367</w:t>
            </w:r>
          </w:p>
        </w:tc>
      </w:tr>
      <w:tr w:rsidR="00F5152A" w:rsidRPr="00F5152A" w14:paraId="0A9B6714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7FBCD82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حسابات أخرى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07C71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F6DDFE1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739,352,863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5326D64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1,217,297,705</w:t>
            </w:r>
          </w:p>
        </w:tc>
      </w:tr>
      <w:tr w:rsidR="00F5152A" w:rsidRPr="00F5152A" w14:paraId="43FB39EB" w14:textId="77777777" w:rsidTr="00F5152A">
        <w:trPr>
          <w:trHeight w:val="106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6CE2444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صافي الأموال الناتجة من النشاطات التشغيلية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51E87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4F298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5,908,560,823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9F981F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4,448,875,642</w:t>
            </w:r>
          </w:p>
        </w:tc>
      </w:tr>
    </w:tbl>
    <w:p w14:paraId="4B6550C4" w14:textId="73ECD7F0" w:rsidR="00F5152A" w:rsidRDefault="00F5152A" w:rsidP="0008664C">
      <w:pPr>
        <w:jc w:val="center"/>
      </w:pPr>
    </w:p>
    <w:p w14:paraId="60250E6B" w14:textId="08A6FF02" w:rsidR="00F5152A" w:rsidRDefault="00F5152A" w:rsidP="0008664C">
      <w:pPr>
        <w:jc w:val="center"/>
      </w:pPr>
    </w:p>
    <w:tbl>
      <w:tblPr>
        <w:bidiVisual/>
        <w:tblW w:w="9030" w:type="dxa"/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1121"/>
        <w:gridCol w:w="2258"/>
        <w:gridCol w:w="2333"/>
      </w:tblGrid>
      <w:tr w:rsidR="00F5152A" w:rsidRPr="00F5152A" w14:paraId="429FF2CF" w14:textId="77777777" w:rsidTr="00F5152A">
        <w:trPr>
          <w:trHeight w:val="375"/>
        </w:trPr>
        <w:tc>
          <w:tcPr>
            <w:tcW w:w="8940" w:type="dxa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6C37A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</w:t>
            </w:r>
          </w:p>
        </w:tc>
      </w:tr>
      <w:tr w:rsidR="00F5152A" w:rsidRPr="00F5152A" w14:paraId="44CD75AA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D32D3AE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1EF83F0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CA58434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637783AD" w14:textId="77777777" w:rsidTr="00F5152A">
        <w:trPr>
          <w:trHeight w:val="375"/>
        </w:trPr>
        <w:tc>
          <w:tcPr>
            <w:tcW w:w="3285" w:type="dxa"/>
            <w:vMerge w:val="restart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927CC2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CEF1D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21B05B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للفترة المنتهية في </w:t>
            </w:r>
          </w:p>
        </w:tc>
      </w:tr>
      <w:tr w:rsidR="00F5152A" w:rsidRPr="00F5152A" w14:paraId="6DD5CCCA" w14:textId="77777777" w:rsidTr="00F5152A">
        <w:trPr>
          <w:trHeight w:val="375"/>
        </w:trPr>
        <w:tc>
          <w:tcPr>
            <w:tcW w:w="0" w:type="auto"/>
            <w:vMerge/>
            <w:shd w:val="clear" w:color="auto" w:fill="ECECEC"/>
            <w:vAlign w:val="bottom"/>
            <w:hideMark/>
          </w:tcPr>
          <w:p w14:paraId="7B035DFC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B397A1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70DB3C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31/12/2016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B6909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31/12/2015</w:t>
            </w:r>
          </w:p>
        </w:tc>
      </w:tr>
      <w:tr w:rsidR="00F5152A" w:rsidRPr="00F5152A" w14:paraId="75E74594" w14:textId="77777777" w:rsidTr="00F5152A">
        <w:trPr>
          <w:trHeight w:val="109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E1E5CB7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التدفقات النقدية  الناتجة عن ( المستعملة في ) النشاطات الاستثمارية: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D7B1B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C9C67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5D0CA2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6E13FB8E" w14:textId="77777777" w:rsidTr="00F5152A">
        <w:trPr>
          <w:trHeight w:val="79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46526B1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سندات على الدولة (احتياطي إلزامي على الودائع وعلى فائض السيولة)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78A2BB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ABCF0E4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D721EC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073D4020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A65E11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lastRenderedPageBreak/>
              <w:t>ـ استثمارات مالية متوفرة للبيع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C735FC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12F536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FA0648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7C89D933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3D1BE20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استثمارات مالية محتفظ بها لتاريخ الاستحقاق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77BBC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C6C69B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20347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-604,360,000</w:t>
            </w:r>
          </w:p>
        </w:tc>
      </w:tr>
      <w:tr w:rsidR="00F5152A" w:rsidRPr="00F5152A" w14:paraId="7579553E" w14:textId="77777777" w:rsidTr="00F5152A">
        <w:trPr>
          <w:trHeight w:val="61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F5E7229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استثمارات في قروض وسلف حسب تعريف المعيار المحاسبي الدولي  </w:t>
            </w: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br/>
              <w:t>   رقم (39)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54E79D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A4287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AB1E3B4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3647BD14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AC81818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أسهم ومساهمات في المصارف والمؤسسات المالية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51323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FFB46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EB9BAF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71884267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2D663A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موجودات ثابتة غير مادية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DB7C79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70C3E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718127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2273CA3D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3686308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موجودات ثابتة مادية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ABD5E4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939573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-44,365,571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7D35BC1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-61,378,171</w:t>
            </w:r>
          </w:p>
        </w:tc>
      </w:tr>
      <w:tr w:rsidR="00F5152A" w:rsidRPr="00F5152A" w14:paraId="13B6CB26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F2258CE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موجودات ثابتة مالية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3B5BE1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4A375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03B083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638F4730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9C27E0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قيم عينية معدة للبيع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B2A9A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4220C2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-2,442,081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9393AB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-39,275</w:t>
            </w:r>
          </w:p>
        </w:tc>
      </w:tr>
      <w:tr w:rsidR="00F5152A" w:rsidRPr="00F5152A" w14:paraId="043522A8" w14:textId="77777777" w:rsidTr="00F5152A">
        <w:trPr>
          <w:trHeight w:val="84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AAAF72C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استثمارات ذات طبيعة خاصة بالمصارف المتخصصة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D91AB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2E1CB9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B4D6C01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09FEA1EC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7F34AB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حسابات أخرى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C1428F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C75337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744806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4D2D8939" w14:textId="77777777" w:rsidTr="00F5152A">
        <w:trPr>
          <w:trHeight w:val="105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8969E8C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صافي الأموال الناتجة النشاطات الاستثمارية   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54D2319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B483F70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DB67EDC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91A4EE" w14:textId="66F63E99" w:rsidR="00F5152A" w:rsidRDefault="00F5152A" w:rsidP="0008664C">
      <w:pPr>
        <w:jc w:val="center"/>
      </w:pPr>
    </w:p>
    <w:p w14:paraId="0FCC6D32" w14:textId="2B7FB408" w:rsidR="00F5152A" w:rsidRDefault="00F5152A" w:rsidP="0008664C">
      <w:pPr>
        <w:jc w:val="center"/>
      </w:pPr>
    </w:p>
    <w:p w14:paraId="5D2A6E59" w14:textId="3FD82533" w:rsidR="00F5152A" w:rsidRDefault="00F5152A" w:rsidP="0008664C">
      <w:pPr>
        <w:jc w:val="center"/>
      </w:pPr>
    </w:p>
    <w:p w14:paraId="6217D956" w14:textId="47F9A0D8" w:rsidR="00F5152A" w:rsidRDefault="00F5152A" w:rsidP="0008664C">
      <w:pPr>
        <w:jc w:val="center"/>
      </w:pPr>
    </w:p>
    <w:p w14:paraId="4E9C47D3" w14:textId="5C7C3CD2" w:rsidR="00F5152A" w:rsidRDefault="00F5152A" w:rsidP="0008664C">
      <w:pPr>
        <w:jc w:val="center"/>
      </w:pPr>
    </w:p>
    <w:p w14:paraId="253635F5" w14:textId="2BC0C089" w:rsidR="00F5152A" w:rsidRDefault="00F5152A" w:rsidP="0008664C">
      <w:pPr>
        <w:jc w:val="center"/>
      </w:pPr>
    </w:p>
    <w:p w14:paraId="1CA71B04" w14:textId="77777777" w:rsidR="00F5152A" w:rsidRDefault="00F5152A" w:rsidP="0008664C">
      <w:pPr>
        <w:jc w:val="center"/>
      </w:pPr>
    </w:p>
    <w:tbl>
      <w:tblPr>
        <w:bidiVisual/>
        <w:tblW w:w="9030" w:type="dxa"/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1121"/>
        <w:gridCol w:w="2258"/>
        <w:gridCol w:w="2333"/>
      </w:tblGrid>
      <w:tr w:rsidR="00F5152A" w:rsidRPr="00F5152A" w14:paraId="4345DB02" w14:textId="77777777" w:rsidTr="00F5152A">
        <w:trPr>
          <w:trHeight w:val="375"/>
        </w:trPr>
        <w:tc>
          <w:tcPr>
            <w:tcW w:w="8940" w:type="dxa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71C49B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lastRenderedPageBreak/>
              <w:t>3</w:t>
            </w:r>
          </w:p>
        </w:tc>
      </w:tr>
      <w:tr w:rsidR="00F5152A" w:rsidRPr="00F5152A" w14:paraId="2E7991CD" w14:textId="77777777" w:rsidTr="00F5152A">
        <w:trPr>
          <w:trHeight w:val="375"/>
        </w:trPr>
        <w:tc>
          <w:tcPr>
            <w:tcW w:w="8940" w:type="dxa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9EFC586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بيــــان التدفقــات النقديــة</w:t>
            </w:r>
          </w:p>
        </w:tc>
      </w:tr>
      <w:tr w:rsidR="00F5152A" w:rsidRPr="00F5152A" w14:paraId="70413350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8DB4370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B6CA9F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58812AD" w14:textId="77777777" w:rsidR="00F5152A" w:rsidRPr="00F5152A" w:rsidRDefault="00F5152A" w:rsidP="00F5152A">
            <w:pPr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316109AC" w14:textId="77777777" w:rsidTr="00F5152A">
        <w:trPr>
          <w:trHeight w:val="375"/>
        </w:trPr>
        <w:tc>
          <w:tcPr>
            <w:tcW w:w="3285" w:type="dxa"/>
            <w:vMerge w:val="restart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05A744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2CB211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gridSpan w:val="2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2B83F4B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للفترة المنتهية في </w:t>
            </w:r>
          </w:p>
        </w:tc>
      </w:tr>
      <w:tr w:rsidR="00F5152A" w:rsidRPr="00F5152A" w14:paraId="1E1C69CE" w14:textId="77777777" w:rsidTr="00F5152A">
        <w:trPr>
          <w:trHeight w:val="375"/>
        </w:trPr>
        <w:tc>
          <w:tcPr>
            <w:tcW w:w="0" w:type="auto"/>
            <w:vMerge/>
            <w:shd w:val="clear" w:color="auto" w:fill="ECECEC"/>
            <w:vAlign w:val="bottom"/>
            <w:hideMark/>
          </w:tcPr>
          <w:p w14:paraId="72BCD4C3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3B2F6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6967847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31/12/2016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591314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31/12/2015</w:t>
            </w:r>
          </w:p>
        </w:tc>
      </w:tr>
      <w:tr w:rsidR="00F5152A" w:rsidRPr="00F5152A" w14:paraId="06A4BE24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313C4B9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التدفقات النقدية من النشاطات التمويلية :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6ED29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E91951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212647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1962FCA3" w14:textId="77777777" w:rsidTr="00F5152A">
        <w:trPr>
          <w:trHeight w:val="102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1F1230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التدفقات النقدية الناتجة عن أو (المستعملة في):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809B49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762207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84F2CA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5373897F" w14:textId="77777777" w:rsidTr="00F5152A">
        <w:trPr>
          <w:trHeight w:val="102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82B71C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مصرف سورية المركزي والمصارف الأخرى باستثناء</w:t>
            </w: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br/>
              <w:t>   الحسابات الجارية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2B7620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374FA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4F76F3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206BD8FB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6E9D3D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شهادات الاستثمار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892E74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6C0736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17141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4EB6FCD4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46FE85A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شهادات الايداع غير المتداولة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431B65D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2DD650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383B4A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5F6FC733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D0E42C1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أموال مقترضة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723DBF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BAD4F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B881A8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F5152A" w:rsidRPr="00F5152A" w14:paraId="024CA3E1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39D50E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حسابات أخرى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BAF58A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E8949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-699,267,469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59A7A2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-671,183,780</w:t>
            </w:r>
          </w:p>
        </w:tc>
      </w:tr>
      <w:tr w:rsidR="00F5152A" w:rsidRPr="00F5152A" w14:paraId="2EE5CE67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379853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حقوق المساهمين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CDB7AB9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B00027E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A6C7C34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14B43C73" w14:textId="77777777" w:rsidTr="00F5152A">
        <w:trPr>
          <w:trHeight w:val="75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12C1478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 صافي الأموال الناتجة من النشاطات التمويلية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31A0B4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92F4171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-699,267,469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4EE4AB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-671,183,780</w:t>
            </w:r>
          </w:p>
        </w:tc>
      </w:tr>
      <w:tr w:rsidR="00F5152A" w:rsidRPr="00F5152A" w14:paraId="02EBC373" w14:textId="77777777" w:rsidTr="00F5152A">
        <w:trPr>
          <w:trHeight w:val="69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17FBA94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مجموع الأموال الناتجة من كافة الأنشطة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C259F72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A62D6E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4,022,520,699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CDADA0B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2,698,613,212</w:t>
            </w:r>
          </w:p>
        </w:tc>
      </w:tr>
      <w:tr w:rsidR="00F5152A" w:rsidRPr="00F5152A" w14:paraId="11ED2792" w14:textId="77777777" w:rsidTr="00F5152A">
        <w:trPr>
          <w:trHeight w:val="37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9B5B206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يضاف 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7B6035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269B6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25C46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F5152A" w:rsidRPr="00F5152A" w14:paraId="5A1C7172" w14:textId="77777777" w:rsidTr="00F5152A">
        <w:trPr>
          <w:trHeight w:val="1155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213D8B1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lastRenderedPageBreak/>
              <w:t>ـ النقد وشبه النقد والحسابات الجارية لدى المصارف في أول المدة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6CD12C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53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A15AC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5,053,501,230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C245D4F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2,354,888,018</w:t>
            </w:r>
          </w:p>
        </w:tc>
      </w:tr>
      <w:tr w:rsidR="00F5152A" w:rsidRPr="00F5152A" w14:paraId="4DA197DE" w14:textId="77777777" w:rsidTr="00F5152A">
        <w:trPr>
          <w:trHeight w:val="630"/>
        </w:trPr>
        <w:tc>
          <w:tcPr>
            <w:tcW w:w="328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03902C6" w14:textId="77777777" w:rsidR="00F5152A" w:rsidRPr="00F5152A" w:rsidRDefault="00F5152A" w:rsidP="00F5152A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  <w:rtl/>
              </w:rPr>
              <w:t>ـ النقد وشبه النقد والحسابات الجارية لدى المصارف في أخر المدة</w:t>
            </w:r>
          </w:p>
        </w:tc>
        <w:tc>
          <w:tcPr>
            <w:tcW w:w="1110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62C3008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  <w:rtl/>
              </w:rPr>
            </w:pPr>
            <w:r w:rsidRPr="00F5152A"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3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83B9566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9,076,021,929</w:t>
            </w:r>
          </w:p>
        </w:tc>
        <w:tc>
          <w:tcPr>
            <w:tcW w:w="2205" w:type="dxa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0DF3283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  <w:r w:rsidRPr="00F5152A">
              <w:rPr>
                <w:rFonts w:ascii="GESSTwoLight-Light" w:eastAsia="Times New Roman" w:hAnsi="GESSTwoLight-Light" w:cs="Times New Roman"/>
                <w:b/>
                <w:bCs/>
                <w:color w:val="333333"/>
                <w:sz w:val="21"/>
                <w:szCs w:val="21"/>
              </w:rPr>
              <w:t>5,053,501,230</w:t>
            </w:r>
          </w:p>
        </w:tc>
      </w:tr>
      <w:tr w:rsidR="00F5152A" w:rsidRPr="00F5152A" w14:paraId="1FF595C7" w14:textId="77777777" w:rsidTr="00F5152A">
        <w:trPr>
          <w:trHeight w:val="285"/>
        </w:trPr>
        <w:tc>
          <w:tcPr>
            <w:tcW w:w="0" w:type="auto"/>
            <w:shd w:val="clear" w:color="auto" w:fill="ECECEC"/>
            <w:vAlign w:val="bottom"/>
            <w:hideMark/>
          </w:tcPr>
          <w:p w14:paraId="4B4BF60A" w14:textId="77777777" w:rsidR="00F5152A" w:rsidRPr="00F5152A" w:rsidRDefault="00F5152A" w:rsidP="00F5152A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CECEC"/>
            <w:vAlign w:val="bottom"/>
            <w:hideMark/>
          </w:tcPr>
          <w:p w14:paraId="3C2AC808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CECEC"/>
            <w:vAlign w:val="bottom"/>
            <w:hideMark/>
          </w:tcPr>
          <w:p w14:paraId="5048B20C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CECEC"/>
            <w:vAlign w:val="bottom"/>
            <w:hideMark/>
          </w:tcPr>
          <w:p w14:paraId="0FE359B8" w14:textId="77777777" w:rsidR="00F5152A" w:rsidRPr="00F5152A" w:rsidRDefault="00F5152A" w:rsidP="00F5152A">
            <w:pPr>
              <w:bidi/>
              <w:spacing w:after="336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997451" w14:textId="77777777" w:rsidR="00F5152A" w:rsidRDefault="00F5152A" w:rsidP="0008664C">
      <w:pPr>
        <w:jc w:val="center"/>
      </w:pPr>
    </w:p>
    <w:sectPr w:rsidR="00F5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SSTwoLight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4C"/>
    <w:rsid w:val="0008664C"/>
    <w:rsid w:val="00EB1ABA"/>
    <w:rsid w:val="00F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8F6"/>
  <w15:chartTrackingRefBased/>
  <w15:docId w15:val="{6203FEE8-69C6-46C5-836A-26D2F97C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2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16112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3627043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212015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092052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549832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683010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201218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53846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0644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240674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861307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9646513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563406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313466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317535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256456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227090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25292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958642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470265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222399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16129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334615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93176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671018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200655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250503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981204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675852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64349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041589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716797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820678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74024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479815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818307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869216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15386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616465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166446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627073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72004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404555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768387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831317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611238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606785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86171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922800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8325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290588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73470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982790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72583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693053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82334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87172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89052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6576311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731846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917162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203728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0498575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32853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4050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368257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165647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561490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909735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634284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165985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68655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319718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421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5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1326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763285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040241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7864145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395437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89833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601845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945353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79712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664244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705592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337030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287812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778522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356453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41578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2984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15637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912640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240961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27351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70544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16973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248836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656675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65976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811821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530892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816462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44704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626383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999829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465096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681845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814285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96868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316370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266309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306641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873195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363997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819302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383395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37975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183982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522458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25745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719712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814090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812012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643309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860400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680049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58554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955540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967567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466680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73928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92310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434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19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49172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846907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172053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252811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140776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410767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729088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025631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920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214603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302915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829536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6096408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45420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589293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040718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9979212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559482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245908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159508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11761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790362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347342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190655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098121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6789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206803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010796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20278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045595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879180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34769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225104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062807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74286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825403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935903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21373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682400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633138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05665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816431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069101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057149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906711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635084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935862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410128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39096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649868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82607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877488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787710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761281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40443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0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8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761748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153395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098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904281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906090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781779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123842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334455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553215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1151432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4095043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786094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896361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869495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650868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010035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132146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766664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9012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0015193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342224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408295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492217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9775405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449345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833461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782048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868162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461173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293176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06259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671923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47532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645740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17444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47129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710802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0660403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035882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038994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834455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20177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618856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642853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773503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27262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948480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201478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9607211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93193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207292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056274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697283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77293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990091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2133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5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03460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575221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342118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799110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08354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112901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348491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4741215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457892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545031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248431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097750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675645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298464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69682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067765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996772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969415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04917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788704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79954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321960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216723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931597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31180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072484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00756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669571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771099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874417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208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184372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445199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457834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566026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038145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172775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08617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760916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158263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309968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8688773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5159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024019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628227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703342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3134691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42576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031261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374998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387150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058147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168359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889625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noara</dc:creator>
  <cp:keywords/>
  <dc:description/>
  <cp:lastModifiedBy>noara</cp:lastModifiedBy>
  <cp:revision>2</cp:revision>
  <dcterms:created xsi:type="dcterms:W3CDTF">2020-12-27T10:50:00Z</dcterms:created>
  <dcterms:modified xsi:type="dcterms:W3CDTF">2020-12-27T10:53:00Z</dcterms:modified>
</cp:coreProperties>
</file>