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after="120" w:line="324" w:lineRule="auto"/>
      </w:pPr>
      <w:r>
        <w:rPr>
          <w:rFonts w:ascii="Calibri" w:hAnsi="Calibri"/>
          <w:b/>
          <w:sz w:val="52"/>
          <w:color w:val="0F172A"/>
        </w:rPr>
        <w:t xml:space="preserve">High-Speed Native Document Processing</w:t>
      </w:r>
    </w:p>
    <w:p>
      <w:pPr>
        <w:pStyle w:val="Subtitle"/>
        <w:spacing w:after="120" w:line="324" w:lineRule="auto"/>
      </w:pPr>
      <w:r>
        <w:rPr>
          <w:rFonts w:ascii="Calibri" w:hAnsi="Calibri"/>
          <w:sz w:val="30"/>
          <w:color w:val="64748B"/>
        </w:rPr>
        <w:t xml:space="preserve">Author: Nour Yahyaoui · October 2026</w:t>
      </w:r>
    </w:p>
    <w:p>
      <w:pPr>
        <w:pStyle w:val="Heading1"/>
        <w:spacing w:after="120" w:line="324" w:lineRule="auto"/>
      </w:pPr>
      <w:r>
        <w:rPr>
          <w:rFonts w:ascii="Calibri" w:hAnsi="Calibri"/>
          <w:b/>
          <w:sz w:val="40"/>
          <w:color w:val="0F172A"/>
        </w:rPr>
        <w:t xml:space="preserve">1. Abstract</w:t>
      </w:r>
    </w:p>
    <w:p>
      <w:pPr>
        <w:pStyle w:val="Quote"/>
        <w:spacing w:after="120" w:line="324" w:lineRule="auto"/>
      </w:pPr>
      <w:r>
        <w:rPr>
          <w:rFonts w:ascii="Calibri" w:hAnsi="Calibri"/>
          <w:i/>
          <w:sz w:val="23"/>
          <w:color w:val="64748B"/>
        </w:rPr>
        <w:t xml:space="preserve">Modern document workflows demand instant startup, lossless structural editing, and zero cloud lock-in across both .docx and .pdf formats.</w:t>
      </w:r>
    </w:p>
    <w:p>
      <w:pPr>
        <w:pStyle w:val="Heading1"/>
        <w:spacing w:after="120" w:line="324" w:lineRule="auto"/>
      </w:pPr>
      <w:r>
        <w:rPr>
          <w:rFonts w:ascii="Calibri" w:hAnsi="Calibri"/>
          <w:b/>
          <w:sz w:val="40"/>
          <w:color w:val="0F172A"/>
        </w:rPr>
        <w:t xml:space="preserve">2. Benchmark Summary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r>
        <w:tc>
          <w:tcPr>
            <w:tcW w:w="3115" w:type="dxa"/>
            <w:shd w:val="clear" w:color="auto" w:fill="F1F5F9"/>
          </w:tcPr>
          <w:p>
            <w:pPr/>
            <w:r>
              <w:rPr>
                <w:b/>
                <w:color w:val="0F172A"/>
              </w:rPr>
              <w:t xml:space="preserve">Metric</w:t>
            </w:r>
          </w:p>
        </w:tc>
        <w:tc>
          <w:tcPr>
            <w:tcW w:w="3115" w:type="dxa"/>
            <w:shd w:val="clear" w:color="auto" w:fill="F1F5F9"/>
          </w:tcPr>
          <w:p>
            <w:pPr/>
            <w:r>
              <w:rPr>
                <w:b/>
                <w:color w:val="0F172A"/>
              </w:rPr>
              <w:t xml:space="preserve">Legacy Office Suite</w:t>
            </w:r>
          </w:p>
        </w:tc>
        <w:tc>
          <w:tcPr>
            <w:tcW w:w="3115" w:type="dxa"/>
            <w:shd w:val="clear" w:color="auto" w:fill="F1F5F9"/>
          </w:tcPr>
          <w:p>
            <w:pPr/>
            <w:r>
              <w:rPr>
                <w:b/>
                <w:color w:val="0F172A"/>
              </w:rPr>
              <w:t xml:space="preserve">RustPad Native</w:t>
            </w:r>
          </w:p>
        </w:tc>
      </w:tr>
      <w:tr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Cold Startup Latency</w:t>
            </w:r>
          </w:p>
        </w:tc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2,400 ms</w:t>
            </w:r>
          </w:p>
        </w:tc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&lt; 100 ms</w:t>
            </w:r>
          </w:p>
        </w:tc>
      </w:tr>
      <w:tr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Idle Memory Footprint</w:t>
            </w:r>
          </w:p>
        </w:tc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340 MB</w:t>
            </w:r>
          </w:p>
        </w:tc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~32 MB</w:t>
            </w:r>
          </w:p>
        </w:tc>
      </w:tr>
    </w:tbl>
    <w:p>
      <w:pPr>
        <w:pStyle w:val="Heading1"/>
        <w:spacing w:after="120" w:line="324" w:lineRule="auto"/>
      </w:pPr>
      <w:r>
        <w:rPr>
          <w:rFonts w:ascii="Calibri" w:hAnsi="Calibri"/>
          <w:b/>
          <w:sz w:val="40"/>
          <w:color w:val="0F172A"/>
        </w:rPr>
        <w:t xml:space="preserve">3. Conclusion</w:t>
      </w:r>
    </w:p>
    <w:p>
      <w:pPr>
        <w:pStyle w:val="Normal"/>
        <w:spacing w:after="120" w:line="324" w:lineRule="auto"/>
      </w:pPr>
      <w:r>
        <w:rPr>
          <w:rFonts w:ascii="Calibri" w:hAnsi="Calibri"/>
          <w:sz w:val="23"/>
          <w:color w:val="0F172A"/>
        </w:rPr>
        <w:t xml:space="preserve">Unifying paginated OpenXML editing with vector PDF generation in pure Rust yields an order-of-magnitude reduction in memory and installer size.</w:t>
      </w:r>
    </w:p>
    <w:sectPr>
      <w:headerReference w:type="default" r:id="rIdHeader1"/>
      <w:footerReference w:type="default" r:id="rIdFooter1"/>
      <w:pgSz w:w="11906" w:h="16838"/>
      <w:pgMar w:top="1280" w:right="1280" w:bottom="1280" w:left="1280" w:header="720" w:footer="720"/>
    </w:sectPr>
  </w:body>
</w:document>
</file>

<file path=word/footer1.xml><?xml version="1.0" encoding="utf-8"?>
<w:ftr xmlns:w="http://schemas.openxmlformats.org/wordprocessingml/2006/main">
  <w:p>
    <w:r>
      <w:rPr>
        <w:color w:val="64748B"/>
        <w:sz w:val="18"/>
      </w:rPr>
      <w:t xml:space="preserve">Confidentiality: Public Open-Source</w:t>
    </w:r>
    <w:r>
      <w:rPr>
        <w:color w:val="64748B"/>
        <w:sz w:val="18"/>
      </w:rPr>
      <w:t xml:space="preserve">   ·   Page </w:t>
    </w:r>
    <w:fldSimple w:instr="PAGE"/>
  </w:p>
</w:ftr>
</file>

<file path=word/header1.xml><?xml version="1.0" encoding="utf-8"?>
<w:hdr xmlns:w="http://schemas.openxmlformats.org/wordprocessingml/2006/main">
  <w:p>
    <w:r>
      <w:rPr>
        <w:color w:val="64748B"/>
        <w:sz w:val="18"/>
      </w:rPr>
      <w:t xml:space="preserve">Technical Report — Document Systems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</w:lvl>
  </w:abstractNum>
  <w:abstractNum w:abstractNumId="2">
    <w:lvl w:ilvl="0">
      <w:start w:val="1"/>
      <w:numFmt w:val="decimal"/>
      <w:lvlText w:val="%1."/>
      <w:lvlJc w:val="left"/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3"/>
    </w:rPr>
  </w:style>
  <w:style w:type="paragraph" w:styleId="Title">
    <w:name w:val="Title"/>
    <w:rPr>
      <w:b/>
      <w:sz w:val="52"/>
      <w:color w:val="0F172A"/>
    </w:rPr>
  </w:style>
  <w:style w:type="paragraph" w:styleId="Subtitle">
    <w:name w:val="Subtitle"/>
    <w:rPr>
      <w:sz w:val="30"/>
      <w:color w:val="64748B"/>
    </w:rPr>
  </w:style>
  <w:style w:type="paragraph" w:styleId="Heading1">
    <w:name w:val="heading 1"/>
    <w:rPr>
      <w:b/>
      <w:sz w:val="40"/>
      <w:color w:val="0F172A"/>
    </w:rPr>
  </w:style>
  <w:style w:type="paragraph" w:styleId="Heading2">
    <w:name w:val="heading 2"/>
    <w:rPr>
      <w:b/>
      <w:sz w:val="32"/>
      <w:color w:val="0F172A"/>
    </w:rPr>
  </w:style>
  <w:style w:type="paragraph" w:styleId="Heading3">
    <w:name w:val="heading 3"/>
    <w:rPr>
      <w:b/>
      <w:sz w:val="27"/>
      <w:color w:val="0F172A"/>
    </w:rPr>
  </w:style>
  <w:style w:type="paragraph" w:styleId="Quote">
    <w:name w:val="Quote"/>
    <w:rPr>
      <w:i/>
      <w:sz w:val="23"/>
      <w:color w:val="64748B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Technical Architecture Report</dc:title>
  <dc:creator>Nour Yahyaoui</dc:creator>
  <cp:lastModifiedBy>Nour Yahyaoui</cp:lastModifiedBy>
</cp:coreProperties>
</file>