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-90" w:right="-1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3092" cy="9534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92" cy="95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/>
        <w:drawing>
          <wp:inline distB="0" distT="0" distL="0" distR="0">
            <wp:extent cx="889624" cy="9324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624" cy="93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35853" cy="89672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34301" l="26292" r="26197" t="29276"/>
                    <a:stretch>
                      <a:fillRect/>
                    </a:stretch>
                  </pic:blipFill>
                  <pic:spPr>
                    <a:xfrm>
                      <a:off x="0" y="0"/>
                      <a:ext cx="1135853" cy="89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66324" cy="87534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324" cy="875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JUDUL</w:t>
      </w:r>
    </w:p>
    <w:p w:rsidR="00000000" w:rsidDel="00000000" w:rsidP="00000000" w:rsidRDefault="00000000" w:rsidRPr="00000000" w14:paraId="00000006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8839045"/>
        <w:tag w:val="goog_rdk_0"/>
      </w:sdtPr>
      <w:sdtContent>
        <w:tbl>
          <w:tblPr>
            <w:tblStyle w:val="Table1"/>
            <w:tblW w:w="8670.0" w:type="dxa"/>
            <w:jc w:val="left"/>
            <w:tblInd w:w="-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80"/>
            <w:gridCol w:w="690"/>
            <w:gridCol w:w="4200"/>
            <w:tblGridChange w:id="0">
              <w:tblGrid>
                <w:gridCol w:w="3780"/>
                <w:gridCol w:w="690"/>
                <w:gridCol w:w="4200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Tema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Pendidikan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Kesehatan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Infrastruktur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Lingkungan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Ekonomi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Sosial, Humaniora dan Hukum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sdt>
        <w:sdtPr>
          <w:id w:val="13347416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Beri tanda centang (✅) pada tema yang digunakan</w:t>
          </w:r>
        </w:sdtContent>
      </w:sdt>
    </w:p>
    <w:p w:rsidR="00000000" w:rsidDel="00000000" w:rsidP="00000000" w:rsidRDefault="00000000" w:rsidRPr="00000000" w14:paraId="0000001E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BANJARMASIN DATATHON 2026</w:t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DINAS KOMUNIKASI INFORMATIKA DAN STATISTIK</w:t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KOTA BANJARMASIN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ABSTRAK</w:t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JUDUL</w:t>
      </w:r>
    </w:p>
    <w:p w:rsidR="00000000" w:rsidDel="00000000" w:rsidP="00000000" w:rsidRDefault="00000000" w:rsidRPr="00000000" w14:paraId="0000002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[Isi]</w:t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Kata Kunci: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kata kunci 1, kata kunci 2, kata kunci 3, kata kunci 4, kata kunci 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left="-6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DAFTAR ISI</w:t>
      </w:r>
    </w:p>
    <w:p w:rsidR="00000000" w:rsidDel="00000000" w:rsidP="00000000" w:rsidRDefault="00000000" w:rsidRPr="00000000" w14:paraId="0000003A">
      <w:pPr>
        <w:spacing w:after="0" w:line="360" w:lineRule="auto"/>
        <w:ind w:left="-63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-630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40" w:w="11907" w:orient="portrait"/>
          <w:pgMar w:bottom="1701" w:top="1701" w:left="2268" w:right="1701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[isi]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I</w:t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PENDAHULUAN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Latar Belakang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0"/>
          <w:szCs w:val="20"/>
          <w:rtl w:val="0"/>
        </w:rPr>
        <w:t xml:space="preserve">Contoh:</w:t>
      </w:r>
    </w:p>
    <w:p w:rsidR="00000000" w:rsidDel="00000000" w:rsidP="00000000" w:rsidRDefault="00000000" w:rsidRPr="00000000" w14:paraId="00000041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Menurut Kotler [1] definisi pelayanan adalah setiap tindakan atau kegiatan yang dapat ditawarkan oleh suatu pihak kepada pihak lain, yang pada dasarnya tidak berwujud dan tidak mengakibatkan kepemilikan apapun.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Rumusan Masalah</w:t>
      </w:r>
    </w:p>
    <w:p w:rsidR="00000000" w:rsidDel="00000000" w:rsidP="00000000" w:rsidRDefault="00000000" w:rsidRPr="00000000" w14:paraId="00000045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</w:p>
    <w:p w:rsidR="00000000" w:rsidDel="00000000" w:rsidP="00000000" w:rsidRDefault="00000000" w:rsidRPr="00000000" w14:paraId="00000046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Tujuan</w:t>
      </w:r>
    </w:p>
    <w:p w:rsidR="00000000" w:rsidDel="00000000" w:rsidP="00000000" w:rsidRDefault="00000000" w:rsidRPr="00000000" w14:paraId="00000048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II</w:t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DAN METODOLOGI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Sumber Data</w:t>
      </w:r>
    </w:p>
    <w:p w:rsidR="00000000" w:rsidDel="00000000" w:rsidP="00000000" w:rsidRDefault="00000000" w:rsidRPr="00000000" w14:paraId="0000004D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</w:p>
    <w:p w:rsidR="00000000" w:rsidDel="00000000" w:rsidP="00000000" w:rsidRDefault="00000000" w:rsidRPr="00000000" w14:paraId="0000004E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Metode Analisis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50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51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Kepuasan adalah tingkat perasaan seseorang setelah membandingkan kinerja atau hasil yang dirasakan dengan harapannya [2].</w:t>
      </w:r>
    </w:p>
    <w:p w:rsidR="00000000" w:rsidDel="00000000" w:rsidP="00000000" w:rsidRDefault="00000000" w:rsidRPr="00000000" w14:paraId="00000052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lima gap yang terdapat pada model service quality [3]:</w:t>
      </w:r>
    </w:p>
    <w:p w:rsidR="00000000" w:rsidDel="00000000" w:rsidP="00000000" w:rsidRDefault="00000000" w:rsidRPr="00000000" w14:paraId="00000053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III</w:t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HASIL DAN PEMBAHASAN</w:t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IV</w:t>
      </w:r>
    </w:p>
    <w:p w:rsidR="00000000" w:rsidDel="00000000" w:rsidP="00000000" w:rsidRDefault="00000000" w:rsidRPr="00000000" w14:paraId="0000005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REKOMENDASI KEBIJAKAN</w:t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V</w:t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PENUTUP</w:t>
      </w:r>
    </w:p>
    <w:p w:rsidR="00000000" w:rsidDel="00000000" w:rsidP="00000000" w:rsidRDefault="00000000" w:rsidRPr="00000000" w14:paraId="0000006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62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</w:p>
    <w:p w:rsidR="00000000" w:rsidDel="00000000" w:rsidP="00000000" w:rsidRDefault="00000000" w:rsidRPr="00000000" w14:paraId="00000063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Saran</w:t>
      </w:r>
    </w:p>
    <w:p w:rsidR="00000000" w:rsidDel="00000000" w:rsidP="00000000" w:rsidRDefault="00000000" w:rsidRPr="00000000" w14:paraId="00000065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lorem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DAFTAR PUSTAKA</w:t>
      </w:r>
    </w:p>
    <w:p w:rsidR="00000000" w:rsidDel="00000000" w:rsidP="00000000" w:rsidRDefault="00000000" w:rsidRPr="00000000" w14:paraId="00000067">
      <w:pPr>
        <w:spacing w:after="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69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Kotler, P. “Manajemen Pemasaran (terjemahan), Edisi Millenium, jilid 1. PT. Prenhallindo, 2002.</w:t>
      </w:r>
    </w:p>
    <w:p w:rsidR="00000000" w:rsidDel="00000000" w:rsidP="00000000" w:rsidRDefault="00000000" w:rsidRPr="00000000" w14:paraId="0000006A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Oliver, R. L. “A congitive model of the antecedents and consequences of  satisfaction decisions”, In Journal of Marketing Research (Vol. 17), 1980.</w:t>
      </w:r>
    </w:p>
    <w:p w:rsidR="00000000" w:rsidDel="00000000" w:rsidP="00000000" w:rsidRDefault="00000000" w:rsidRPr="00000000" w14:paraId="0000006B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Parasuraman, A., Zeithaml, V. A., &amp; Berry, L. L. “A Conceptual Model of Service Quality and Its Implications for Future Research”. In Source: The Journal of Marketing (Vol. 49, Issue 4), 1985.</w:t>
      </w:r>
    </w:p>
    <w:p w:rsidR="00000000" w:rsidDel="00000000" w:rsidP="00000000" w:rsidRDefault="00000000" w:rsidRPr="00000000" w14:paraId="0000006C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40" w:w="11907" w:orient="portrait"/>
          <w:pgMar w:bottom="1701" w:top="1701" w:left="2268" w:right="1701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LAMPIRAN</w:t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701" w:top="1701" w:left="2268" w:right="170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2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5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Yq+JoQSPw6QgT0JbLlfV24T6g==">CgMxLjAaHwoBMBIaChgICVIUChJ0YWJsZS56Yzdra3gyc2ZnZDAaLgoBMRIpCicIB0IjCg9UaW1lcyBOZXcgUm9tYW4SEEFyaWFsIFVuaWNvZGUgTVM4AHIhMXF1SktGb3o0VTF3eE9qSU9vWUdKZG1rQ2t3X2N0UUVz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