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Northgate Finance Ltd</w:t>
      </w:r>
    </w:p>
    <w:p>
      <w:r>
        <w:t>Monthly Account Statement</w:t>
      </w:r>
    </w:p>
    <w:p>
      <w:r>
        <w:t>Statement period: 01 May 2026 to 31 May 2026</w:t>
      </w:r>
    </w:p>
    <w:p/>
    <w:p>
      <w:r>
        <w:t>Account holder: Daniel Walsh</w:t>
      </w:r>
    </w:p>
    <w:p>
      <w:r>
        <w:t>Registered address: 27 Kingsway, Leeds, LS1 2HQ</w:t>
      </w:r>
    </w:p>
    <w:p>
      <w:r>
        <w:t>Date of birth: 1978-06-04</w:t>
      </w:r>
    </w:p>
    <w:p>
      <w:r>
        <w:t>IBAN: GB07OLJH23194875749118</w:t>
      </w:r>
    </w:p>
    <w:p>
      <w:r>
        <w:t>Debit card ending: 6011527601895556</w:t>
      </w:r>
    </w:p>
    <w:p>
      <w:r>
        <w:t>Tax reference (SSN): 078-05-1120</w:t>
      </w:r>
    </w:p>
    <w:p/>
    <w:p>
      <w:r>
        <w:t>Transactions</w:t>
      </w:r>
    </w:p>
    <w:p>
      <w:r>
        <w:t xml:space="preserve">  03 May  Direct debit - Northern Energy        -84.20</w:t>
      </w:r>
    </w:p>
    <w:p>
      <w:r>
        <w:t xml:space="preserve">  09 May  Card payment - Waitrose Leeds         -52.16</w:t>
      </w:r>
    </w:p>
    <w:p>
      <w:r>
        <w:t xml:space="preserve">  15 May  Salary credit                       +2,940.00</w:t>
      </w:r>
    </w:p>
    <w:p>
      <w:r>
        <w:t xml:space="preserve">  22 May  Transfer to savings                   -400.00</w:t>
      </w:r>
    </w:p>
    <w:p>
      <w:r>
        <w:t xml:space="preserve">  28 May  Card payment - Trainline              -39.85</w:t>
      </w:r>
    </w:p>
    <w:p/>
    <w:p>
      <w:r>
        <w:t>For queries contact us at daniel.walsh@northgate-finance.com or call 07700 900775.</w:t>
      </w:r>
    </w:p>
    <w:p/>
    <w:p/>
    <w:p>
      <w:r>
        <w:t>Please review this statement carefully and report any transaction you do not recognise as soon as possible. Prompt reporting helps to protect your account and allows any necessary investigation to begin without delay.</w:t>
      </w:r>
    </w:p>
    <w:p/>
    <w:p>
      <w:r>
        <w:t>Interest, where applicable, is calculated on the daily cleared balance and applied in accordance with the published rates for the account. Charges for additional services are set out in the current tariff guide.</w:t>
      </w:r>
    </w:p>
    <w:p/>
    <w:p>
      <w:r>
        <w:t>This statement is provided for your records. It is recommended that statements are stored securely and disposed of carefully when no longer required, given the sensitive nature of the information they contain.</w:t>
      </w:r>
    </w:p>
    <w:p/>
    <w:p>
      <w:r>
        <w:t>Your account is covered by the relevant deposit protection scheme up to the published limit. Details of the scheme and the protection it provides are available on request or through the published guidance.</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Please review this statement carefully and report any transaction you do not recognise as soon as possible. Prompt reporting helps to protect your account and allows any necessary investigation to begin without delay.</w:t>
      </w:r>
    </w:p>
    <w:p/>
    <w:p>
      <w:r>
        <w:t>Interest, where applicable, is calculated on the daily cleared balance and applied in accordance with the published rates for the account. Charges for additional services are set out in the current tariff guide.</w:t>
      </w:r>
    </w:p>
    <w:p/>
    <w:p>
      <w:r>
        <w:t>This statement is provided for your records. It is recommended that statements are stored securely and disposed of carefully when no longer required, given the sensitive nature of the information they contain.</w:t>
      </w:r>
    </w:p>
    <w:p/>
    <w:p>
      <w:r>
        <w:t>Your account is covered by the relevant deposit protection scheme up to the published limit. Details of the scheme and the protection it provides are available on request or through the published guidance.</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Please review this statement carefully and report any transaction you do not recognise as soon as possible. Prompt reporting helps to protect your account and allows any necessary investigation to begin without delay.</w:t>
      </w:r>
    </w:p>
    <w:p/>
    <w:p>
      <w:r>
        <w:t>Interest, where applicable, is calculated on the daily cleared balance and applied in accordance with the published rates for the account. Charges for additional services are set out in the current tariff guide.</w:t>
      </w:r>
    </w:p>
    <w:p/>
    <w:p>
      <w:r>
        <w:t>This statement is provided for your records. It is recommended that statements are stored securely and disposed of carefully when no longer required, given the sensitive nature of the information they contain.</w:t>
      </w:r>
    </w:p>
    <w:p/>
    <w:p>
      <w:r>
        <w:t>Your account is covered by the relevant deposit protection scheme up to the published limit. Details of the scheme and the protection it provides are available on request or through the published guidance.</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Should any of the details recorded here prove to be inaccurate or out of date, the matter should be raised through the standard correction process so that the records can be updated promptly. The organisation is committed to maintaining accurate and proportionate records.</w:t>
      </w:r>
    </w:p>
    <w:p/>
    <w:p>
      <w:r>
        <w:t>This page has been left with explanatory notes to assist the reader in understanding the structure of the document. The sections that follow are presented in a consistent order to support straightforward review and to ensure that all required particulars are captured.</w:t>
      </w:r>
    </w:p>
    <w:p/>
    <w:p>
      <w:r>
        <w:t>Please review this statement carefully and report any transaction you do not recognise as soon as possible. Prompt reporting helps to protect your account and allows any necessary investigation to begin without delay.</w:t>
      </w:r>
    </w:p>
    <w:p/>
    <w:p>
      <w:r>
        <w:t>Interest, where applicable, is calculated on the daily cleared balance and applied in accordance with the published rates for the account. Charges for additional services are set out in the current tariff guide.</w:t>
      </w:r>
    </w:p>
    <w:p/>
    <w:p>
      <w:r>
        <w:t>This statement is provided for your records. It is recommended that statements are stored securely and disposed of carefully when no longer required, given the sensitive nature of the information they contain.</w:t>
      </w:r>
    </w:p>
    <w:p/>
    <w:p>
      <w:r>
        <w:t>Your account is covered by the relevant deposit protection scheme up to the published limit. Details of the scheme and the protection it provides are available on request or through the published guidance.</w:t>
      </w:r>
    </w:p>
    <w:p/>
    <w:p>
      <w:r>
        <w:t>This document forms part of the organisation's official records and is retained in accordance with the applicable data retention schedule. The information set out below has been prepared for internal administrative purposes and should be treated as confidential at all times.</w:t>
      </w:r>
    </w:p>
    <w:p/>
    <w:p>
      <w:r>
        <w:t>Recipients are reminded that the contents must not be disclosed to any third party without prior written authorisation from the relevant department. Any unauthorised reproduction, distribution, or onward transmission of this material may constitute a breach of policy and of the relevant data protection obligations.</w:t>
      </w:r>
    </w:p>
    <w:p/>
    <w:p>
      <w:r>
        <w:t>Where the contents of this document are required for audit, compliance, or regulatory review, access shall be granted only to those individuals with a legitimate operational need. A record of all such access is maintained and reviewed periodically by the responsible team.</w:t>
      </w:r>
    </w:p>
    <w:p/>
    <w:p>
      <w:r>
        <w:t>Issued by Northgate Finance Ltd.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