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Northgate Finance Ltd</w:t>
      </w:r>
    </w:p>
    <w:p>
      <w:r>
        <w:t>Monthly Account Statement</w:t>
      </w:r>
    </w:p>
    <w:p>
      <w:r>
        <w:t>Statement period: 01 May 2026 to 31 May 2026</w:t>
      </w:r>
    </w:p>
    <w:p/>
    <w:p>
      <w:r>
        <w:t>Account holder: Daniel Walsh</w:t>
      </w:r>
    </w:p>
    <w:p>
      <w:r>
        <w:t>Registered address: 27 Kingsway, Leeds, LS1 2HQ</w:t>
      </w:r>
    </w:p>
    <w:p>
      <w:r>
        <w:t>Date of birth: 1978-06-04</w:t>
      </w:r>
    </w:p>
    <w:p>
      <w:r>
        <w:t>IBAN: GB07OLJH23194875749118</w:t>
      </w:r>
    </w:p>
    <w:p>
      <w:r>
        <w:t>Debit card ending: 6011527601895556</w:t>
      </w:r>
    </w:p>
    <w:p>
      <w:r>
        <w:t>Tax reference (SSN): 078-05-1120</w:t>
      </w:r>
    </w:p>
    <w:p/>
    <w:p>
      <w:r>
        <w:t>Transactions</w:t>
      </w:r>
    </w:p>
    <w:p>
      <w:r>
        <w:t xml:space="preserve">  03 May  Direct debit - Northern Energy        -84.20</w:t>
      </w:r>
    </w:p>
    <w:p>
      <w:r>
        <w:t xml:space="preserve">  09 May  Card payment - Waitrose Leeds         -52.16</w:t>
      </w:r>
    </w:p>
    <w:p>
      <w:r>
        <w:t xml:space="preserve">  15 May  Salary credit                       +2,940.00</w:t>
      </w:r>
    </w:p>
    <w:p>
      <w:r>
        <w:t xml:space="preserve">  22 May  Transfer to savings                   -400.00</w:t>
      </w:r>
    </w:p>
    <w:p>
      <w:r>
        <w:t xml:space="preserve">  28 May  Card payment - Trainline              -39.85</w:t>
      </w:r>
    </w:p>
    <w:p/>
    <w:p>
      <w:r>
        <w:t>For queries contact us at daniel.walsh@northgate-finance.com or call 07700 900775.</w:t>
      </w:r>
    </w:p>
    <w:p/>
    <w:p/>
    <w:p>
      <w:r>
        <w:t>Please review this statement carefully and report any transaction you do not recognise as soon as possible. Prompt reporting helps to protect your account and allows any necessary investigation to begin without delay.</w:t>
      </w:r>
    </w:p>
    <w:p/>
    <w:p>
      <w:r>
        <w:t>Interest, where applicable, is calculated on the daily cleared balance and applied in accordance with the published rates for the account. Charges for additional services are set out in the current tariff guide.</w:t>
      </w:r>
    </w:p>
    <w:p/>
    <w:p>
      <w:r>
        <w:t>This statement is provided for your records. It is recommended that statements are stored securely and disposed of carefully when no longer required, given the sensitive nature of the information they contain.</w:t>
      </w:r>
    </w:p>
    <w:p/>
    <w:p>
      <w:r>
        <w:t>Your account is covered by the relevant deposit protection scheme up to the published limit. Details of the scheme and the protection it provides are available on request or through the published guidance.</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Please review this statement carefully and report any transaction you do not recognise as soon as possible. Prompt reporting helps to protect your account and allows any necessary investigation to begin without delay.</w:t>
      </w:r>
    </w:p>
    <w:p/>
    <w:p>
      <w:r>
        <w:t>Interest, where applicable, is calculated on the daily cleared balance and applied in accordance with the published rates for the account. Charges for additional services are set out in the current tariff guide.</w:t>
      </w:r>
    </w:p>
    <w:p/>
    <w:p>
      <w:r>
        <w:t>This statement is provided for your records. It is recommended that statements are stored securely and disposed of carefully when no longer required, given the sensitive nature of the information they contain.</w:t>
      </w:r>
    </w:p>
    <w:p/>
    <w:p>
      <w:r>
        <w:t>Your account is covered by the relevant deposit protection scheme up to the published limit. Details of the scheme and the protection it provides are available on request or through the published guidance.</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Please review this statement carefully and report any transaction you do not recognise as soon as possible. Prompt reporting helps to protect your account and allows any necessary investigation to begin without delay.</w:t>
      </w:r>
    </w:p>
    <w:p/>
    <w:p>
      <w:r>
        <w:t>Interest, where applicable, is calculated on the daily cleared balance and applied in accordance with the published rates for the account. Charges for additional services are set out in the current tariff guide.</w:t>
      </w:r>
    </w:p>
    <w:p/>
    <w:p>
      <w:r>
        <w:t>This statement is provided for your records. It is recommended that statements are stored securely and disposed of carefully when no longer required, given the sensitive nature of the information they contain.</w:t>
      </w:r>
    </w:p>
    <w:p/>
    <w:p>
      <w:r>
        <w:t>Your account is covered by the relevant deposit protection scheme up to the published limit. Details of the scheme and the protection it provides are available on request or through the published guidance.</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Please review this statement carefully and report any transaction you do not recognise as soon as possible. Prompt reporting helps to protect your account and allows any necessary investigation to begin without delay.</w:t>
      </w:r>
    </w:p>
    <w:p/>
    <w:p>
      <w:r>
        <w:t>Interest, where applicable, is calculated on the daily cleared balance and applied in accordance with the published rates for the account. Charges for additional services are set out in the current tariff guide.</w:t>
      </w:r>
    </w:p>
    <w:p/>
    <w:p>
      <w:r>
        <w:t>This statement is provided for your records. It is recommended that statements are stored securely and disposed of carefully when no longer required, given the sensitive nature of the information they contain.</w:t>
      </w:r>
    </w:p>
    <w:p/>
    <w:p>
      <w:r>
        <w:t>Your account is covered by the relevant deposit protection scheme up to the published limit. Details of the scheme and the protection it provides are available on request or through the published guidance.</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Issued by Northgate Finance Ltd.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