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ED" w:rsidRDefault="00DB193A">
      <w:r>
        <w:t>vcvcvb</w:t>
      </w:r>
    </w:p>
    <w:sectPr w:rsidR="00CC0BED" w:rsidSect="00CC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DB193A"/>
    <w:rsid w:val="00CC0BED"/>
    <w:rsid w:val="00DB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Hani Qassem</dc:creator>
  <cp:lastModifiedBy>Mr. Hani Qassem</cp:lastModifiedBy>
  <cp:revision>1</cp:revision>
  <dcterms:created xsi:type="dcterms:W3CDTF">2020-07-26T12:59:00Z</dcterms:created>
  <dcterms:modified xsi:type="dcterms:W3CDTF">2020-07-26T12:59:00Z</dcterms:modified>
</cp:coreProperties>
</file>