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917C" w14:textId="604504FE" w:rsidR="00C8618D" w:rsidRDefault="00EE7AB2" w:rsidP="001C76BC">
      <w:pPr>
        <w:pStyle w:val="IntenseQuot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CurriculaCourses Bugs</w:t>
      </w:r>
    </w:p>
    <w:p w14:paraId="5C7124D6" w14:textId="26C9EDF0" w:rsidR="001C76BC" w:rsidRPr="00E12739" w:rsidRDefault="001C76BC" w:rsidP="00E12739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 w:rsidRPr="00E12739">
        <w:rPr>
          <w:b/>
          <w:bCs/>
          <w:color w:val="44546A" w:themeColor="text2"/>
          <w:sz w:val="32"/>
          <w:szCs w:val="32"/>
        </w:rPr>
        <w:t>Path to find it:</w:t>
      </w:r>
    </w:p>
    <w:p w14:paraId="3ADC2596" w14:textId="77777777" w:rsidR="00E12739" w:rsidRPr="00E12739" w:rsidRDefault="00E12739" w:rsidP="00E12739">
      <w:pPr>
        <w:spacing w:line="276" w:lineRule="auto"/>
        <w:jc w:val="both"/>
        <w:rPr>
          <w:color w:val="002060"/>
          <w:sz w:val="2"/>
          <w:szCs w:val="2"/>
        </w:rPr>
      </w:pPr>
    </w:p>
    <w:p w14:paraId="7B17D7E9" w14:textId="5CC30313" w:rsidR="00E12739" w:rsidRPr="00E12739" w:rsidRDefault="00EE7AB2" w:rsidP="00E12739">
      <w:pPr>
        <w:spacing w:line="276" w:lineRule="auto"/>
        <w:jc w:val="both"/>
        <w:rPr>
          <w:color w:val="767171" w:themeColor="background2" w:themeShade="80"/>
          <w:sz w:val="28"/>
          <w:szCs w:val="28"/>
        </w:rPr>
      </w:pPr>
      <w:r w:rsidRPr="00E12739">
        <w:rPr>
          <w:color w:val="767171" w:themeColor="background2" w:themeShade="80"/>
          <w:sz w:val="28"/>
          <w:szCs w:val="28"/>
        </w:rPr>
        <w:t xml:space="preserve"> \JavaSource\org\unitime\timetable\gwt\client\curricula.</w:t>
      </w:r>
    </w:p>
    <w:p w14:paraId="6F23215C" w14:textId="77777777" w:rsidR="00E12739" w:rsidRPr="00E12739" w:rsidRDefault="00E12739" w:rsidP="00E12739">
      <w:pPr>
        <w:spacing w:line="276" w:lineRule="auto"/>
        <w:jc w:val="both"/>
        <w:rPr>
          <w:sz w:val="2"/>
          <w:szCs w:val="2"/>
        </w:rPr>
      </w:pPr>
    </w:p>
    <w:p w14:paraId="06EC9D2E" w14:textId="493873B1" w:rsidR="00EE7AB2" w:rsidRPr="00E12739" w:rsidRDefault="00E12739" w:rsidP="00E12739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 w:rsidRPr="00E12739">
        <w:rPr>
          <w:b/>
          <w:bCs/>
          <w:color w:val="44546A" w:themeColor="text2"/>
          <w:sz w:val="32"/>
          <w:szCs w:val="32"/>
        </w:rPr>
        <w:t>Java File Name : CurriculaCourses.java</w:t>
      </w:r>
    </w:p>
    <w:p w14:paraId="1F2BBE1A" w14:textId="77777777" w:rsidR="00E12739" w:rsidRPr="00E12739" w:rsidRDefault="00E12739" w:rsidP="00E12739">
      <w:pPr>
        <w:spacing w:line="276" w:lineRule="auto"/>
        <w:jc w:val="both"/>
        <w:rPr>
          <w:b/>
          <w:bCs/>
          <w:color w:val="44546A" w:themeColor="text2"/>
          <w:sz w:val="4"/>
          <w:szCs w:val="4"/>
        </w:rPr>
      </w:pPr>
    </w:p>
    <w:p w14:paraId="5CD2EAA5" w14:textId="4059CC70" w:rsidR="00EE7AB2" w:rsidRDefault="001C76BC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  <w:r w:rsidRPr="00EE7AB2">
        <w:rPr>
          <w:color w:val="1F4E79" w:themeColor="accent5" w:themeShade="80"/>
          <w:sz w:val="40"/>
          <w:szCs w:val="40"/>
        </w:rPr>
        <w:t xml:space="preserve">After running the sonar scanner analysis on that </w:t>
      </w:r>
      <w:r w:rsidR="00CF532C" w:rsidRPr="00EE7AB2">
        <w:rPr>
          <w:color w:val="1F4E79" w:themeColor="accent5" w:themeShade="80"/>
          <w:sz w:val="40"/>
          <w:szCs w:val="40"/>
        </w:rPr>
        <w:t>java file</w:t>
      </w:r>
    </w:p>
    <w:p w14:paraId="62EE1D1E" w14:textId="77777777" w:rsidR="00E12739" w:rsidRPr="00E12739" w:rsidRDefault="00E12739" w:rsidP="00E12739">
      <w:pPr>
        <w:spacing w:line="276" w:lineRule="auto"/>
        <w:jc w:val="both"/>
        <w:rPr>
          <w:color w:val="1F4E79" w:themeColor="accent5" w:themeShade="80"/>
          <w:sz w:val="2"/>
          <w:szCs w:val="2"/>
        </w:rPr>
      </w:pPr>
    </w:p>
    <w:p w14:paraId="70FF484C" w14:textId="77777777" w:rsidR="004C6217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1189 :</w:t>
      </w:r>
      <w:r w:rsidR="004C6217">
        <w:rPr>
          <w:color w:val="1F4E79" w:themeColor="accent5" w:themeShade="80"/>
          <w:sz w:val="36"/>
          <w:szCs w:val="36"/>
          <w:u w:val="single"/>
        </w:rPr>
        <w:t xml:space="preserve">  </w:t>
      </w:r>
    </w:p>
    <w:p w14:paraId="063E4087" w14:textId="77777777" w:rsidR="005B3980" w:rsidRPr="005B3980" w:rsidRDefault="005B3980" w:rsidP="00E12739">
      <w:pPr>
        <w:spacing w:line="276" w:lineRule="auto"/>
        <w:jc w:val="both"/>
        <w:rPr>
          <w:color w:val="1F4E79" w:themeColor="accent5" w:themeShade="80"/>
          <w:sz w:val="18"/>
          <w:szCs w:val="18"/>
          <w:u w:val="single"/>
        </w:rPr>
      </w:pPr>
    </w:p>
    <w:p w14:paraId="6A7315EC" w14:textId="33728507" w:rsidR="00EE7AB2" w:rsidRDefault="004C6217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>
        <w:rPr>
          <w:color w:val="1F4E79" w:themeColor="accent5" w:themeShade="80"/>
          <w:sz w:val="28"/>
          <w:szCs w:val="28"/>
        </w:rPr>
        <w:t xml:space="preserve"> -&gt;</w:t>
      </w:r>
      <w:r w:rsidRPr="004C6217">
        <w:rPr>
          <w:color w:val="1F4E79" w:themeColor="accent5" w:themeShade="80"/>
          <w:sz w:val="28"/>
          <w:szCs w:val="28"/>
        </w:rPr>
        <w:t xml:space="preserve"> </w:t>
      </w:r>
      <w:hyperlink r:id="rId5" w:history="1">
        <w:r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https://bugzilla.mozilla.org/show_bug.cgi?id=1831569</w:t>
        </w:r>
      </w:hyperlink>
    </w:p>
    <w:p w14:paraId="6069D20D" w14:textId="77777777" w:rsidR="004C6217" w:rsidRPr="004C6217" w:rsidRDefault="004C6217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62E19A13" w14:textId="03E0C138" w:rsidR="00EE7AB2" w:rsidRPr="00EE7AB2" w:rsidRDefault="00EE7AB2" w:rsidP="00E127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return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- (s0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) : s0).compareTo(s1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) : s1);</w:t>
      </w:r>
    </w:p>
    <w:p w14:paraId="5EA90811" w14:textId="77777777" w:rsidR="00EE7AB2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</w:rPr>
      </w:pPr>
    </w:p>
    <w:p w14:paraId="0B1D5A82" w14:textId="072C9E0C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0CBAC588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E4DDF5C" w14:textId="78B07A1B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09D6945B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</w:p>
    <w:p w14:paraId="7E8BEAD2" w14:textId="172840E2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7AF80016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7F8FA84C" w14:textId="77777777" w:rsidR="005B3980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lastRenderedPageBreak/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2A6A2727" w14:textId="77777777" w:rsidR="00E12739" w:rsidRDefault="00E12739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45E78D17" w14:textId="34C4DE44" w:rsidR="00EE7AB2" w:rsidRPr="005B3980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11</w:t>
      </w:r>
      <w:r>
        <w:rPr>
          <w:color w:val="1F4E79" w:themeColor="accent5" w:themeShade="80"/>
          <w:sz w:val="36"/>
          <w:szCs w:val="36"/>
          <w:u w:val="single"/>
        </w:rPr>
        <w:t>96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6743A4D6" w14:textId="77777777" w:rsidR="005B3980" w:rsidRDefault="005B3980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2AB5444B" w14:textId="578E297B" w:rsidR="004C6217" w:rsidRDefault="005B3980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 w:rsidRPr="005B3980">
        <w:rPr>
          <w:color w:val="1F4E79" w:themeColor="accent5" w:themeShade="80"/>
          <w:sz w:val="28"/>
          <w:szCs w:val="28"/>
        </w:rPr>
        <w:t xml:space="preserve"> -&gt; </w:t>
      </w:r>
      <w:hyperlink r:id="rId6" w:history="1">
        <w:r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https://bugzilla.mozilla.org/show_bug.cgi?id=1831571</w:t>
        </w:r>
      </w:hyperlink>
    </w:p>
    <w:p w14:paraId="2D0AFA40" w14:textId="77777777" w:rsidR="005B3980" w:rsidRPr="005B3980" w:rsidRDefault="005B3980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7E73E445" w14:textId="77777777" w:rsidR="00EE7AB2" w:rsidRPr="00EE7AB2" w:rsidRDefault="00EE7AB2" w:rsidP="00E12739">
      <w:pPr>
        <w:pStyle w:val="HTMLPreformatted"/>
        <w:shd w:val="clear" w:color="auto" w:fill="F5F5F5"/>
        <w:spacing w:line="276" w:lineRule="auto"/>
        <w:jc w:val="both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return</w:t>
      </w:r>
      <w:r w:rsidRPr="00EE7AB2">
        <w:rPr>
          <w:rFonts w:ascii="Consolas" w:hAnsi="Consolas"/>
          <w:color w:val="333333"/>
          <w:sz w:val="24"/>
          <w:szCs w:val="24"/>
        </w:rPr>
        <w:t xml:space="preserve"> - (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>).compareTo(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>);</w:t>
      </w:r>
    </w:p>
    <w:p w14:paraId="656512DE" w14:textId="77777777" w:rsidR="00EE7AB2" w:rsidRPr="00EE7AB2" w:rsidRDefault="00EE7AB2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</w:p>
    <w:p w14:paraId="7191B752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7E32BB79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B4F065E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21B43644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</w:p>
    <w:p w14:paraId="19929AC2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2847C5F7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64826520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69D906D2" w14:textId="77777777" w:rsidR="00EE7AB2" w:rsidRPr="00EE7AB2" w:rsidRDefault="00EE7AB2" w:rsidP="00E12739">
      <w:pPr>
        <w:spacing w:line="276" w:lineRule="auto"/>
        <w:jc w:val="both"/>
        <w:rPr>
          <w:color w:val="1F4E79" w:themeColor="accent5" w:themeShade="80"/>
          <w:sz w:val="32"/>
          <w:szCs w:val="32"/>
        </w:rPr>
      </w:pPr>
    </w:p>
    <w:p w14:paraId="29B0288C" w14:textId="77777777" w:rsidR="00E12739" w:rsidRDefault="00E12739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1CFA8E1D" w14:textId="77777777" w:rsidR="00E12739" w:rsidRDefault="00E12739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709DCA18" w14:textId="66105E32" w:rsidR="00EE7AB2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lastRenderedPageBreak/>
        <w:t>On line 1</w:t>
      </w:r>
      <w:r>
        <w:rPr>
          <w:color w:val="1F4E79" w:themeColor="accent5" w:themeShade="80"/>
          <w:sz w:val="36"/>
          <w:szCs w:val="36"/>
          <w:u w:val="single"/>
        </w:rPr>
        <w:t>706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590C5020" w14:textId="77777777" w:rsidR="00FF6D7B" w:rsidRDefault="00FF6D7B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1F70490A" w14:textId="6E761913" w:rsidR="005B3980" w:rsidRDefault="00F721C6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 w:rsidRPr="00FF6D7B">
        <w:rPr>
          <w:color w:val="1F4E79" w:themeColor="accent5" w:themeShade="80"/>
          <w:sz w:val="28"/>
          <w:szCs w:val="28"/>
        </w:rPr>
        <w:t xml:space="preserve"> -&gt; </w:t>
      </w:r>
      <w:hyperlink r:id="rId7" w:history="1">
        <w:r w:rsidR="00FF6D7B"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https://bugzilla.mozilla.org/show_bug.cgi?id=1831573</w:t>
        </w:r>
      </w:hyperlink>
    </w:p>
    <w:p w14:paraId="0C7CF226" w14:textId="77777777" w:rsidR="00FF6D7B" w:rsidRPr="00FF6D7B" w:rsidRDefault="00FF6D7B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60A3CB4A" w14:textId="77777777" w:rsidR="00EE7AB2" w:rsidRPr="00EE7AB2" w:rsidRDefault="00EE7AB2" w:rsidP="00E12739">
      <w:pPr>
        <w:pStyle w:val="HTMLPreformatted"/>
        <w:shd w:val="clear" w:color="auto" w:fill="F5F5F5"/>
        <w:spacing w:line="276" w:lineRule="auto"/>
        <w:jc w:val="both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public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boolean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sym-582"/>
          <w:rFonts w:ascii="Consolas" w:hAnsi="Consolas"/>
          <w:color w:val="333333"/>
          <w:sz w:val="24"/>
          <w:szCs w:val="24"/>
        </w:rPr>
        <w:t>equals</w:t>
      </w:r>
      <w:r w:rsidRPr="00EE7AB2">
        <w:rPr>
          <w:rFonts w:ascii="Consolas" w:hAnsi="Consolas"/>
          <w:color w:val="333333"/>
          <w:sz w:val="24"/>
          <w:szCs w:val="24"/>
        </w:rPr>
        <w:t xml:space="preserve">(Object </w:t>
      </w:r>
      <w:r w:rsidRPr="00EE7AB2">
        <w:rPr>
          <w:rStyle w:val="sym-583"/>
          <w:rFonts w:ascii="Consolas" w:hAnsi="Consolas"/>
          <w:color w:val="333333"/>
          <w:sz w:val="24"/>
          <w:szCs w:val="24"/>
        </w:rPr>
        <w:t>o</w:t>
      </w:r>
      <w:r w:rsidRPr="00EE7AB2">
        <w:rPr>
          <w:rFonts w:ascii="Consolas" w:hAnsi="Consolas"/>
          <w:color w:val="333333"/>
          <w:sz w:val="24"/>
          <w:szCs w:val="24"/>
        </w:rPr>
        <w:t>)</w:t>
      </w:r>
    </w:p>
    <w:p w14:paraId="048E1B5A" w14:textId="77777777" w:rsidR="00EE7AB2" w:rsidRPr="00EE7AB2" w:rsidRDefault="00EE7AB2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</w:p>
    <w:p w14:paraId="578F8754" w14:textId="77777777" w:rsidR="00FF6D7B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This class overrides "equals()" and should therefore also override "hashCode()".</w:t>
      </w:r>
    </w:p>
    <w:p w14:paraId="4C3E95AA" w14:textId="57CC66C5" w:rsidR="00EE7AB2" w:rsidRPr="00FF6D7B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368765E3" w14:textId="77777777" w:rsidR="001C76BC" w:rsidRDefault="001C76BC" w:rsidP="00E12739">
      <w:pPr>
        <w:spacing w:line="276" w:lineRule="auto"/>
        <w:jc w:val="both"/>
        <w:rPr>
          <w:sz w:val="28"/>
          <w:szCs w:val="28"/>
        </w:rPr>
      </w:pPr>
    </w:p>
    <w:p w14:paraId="795471C5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According to the Java Language Specification, there is a contract between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:</w:t>
      </w:r>
    </w:p>
    <w:p w14:paraId="6D44C7BE" w14:textId="64B470B3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If two objects are 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the same integer result.</w:t>
      </w:r>
    </w:p>
    <w:p w14:paraId="02AFA55C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not required that if two objects are unequal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equals(java.lang.Object)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distinct integer results.</w:t>
      </w:r>
    </w:p>
    <w:p w14:paraId="27676C1A" w14:textId="77777777" w:rsidR="00EE7AB2" w:rsidRPr="00EE7AB2" w:rsidRDefault="00EE7AB2" w:rsidP="00E12739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However, the programmer should be aware that producing distinct integer results for unequal objects may improve the performance of hashtables.</w:t>
      </w:r>
    </w:p>
    <w:p w14:paraId="45AAE555" w14:textId="77777777" w:rsidR="00EE7AB2" w:rsidRPr="00EE7AB2" w:rsidRDefault="00EE7AB2" w:rsidP="00E12739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In order to comply with this contract, those methods should be either both inherited, or both overridden.</w:t>
      </w:r>
    </w:p>
    <w:p w14:paraId="07B9C57C" w14:textId="77777777" w:rsidR="00EE7AB2" w:rsidRPr="001C76BC" w:rsidRDefault="00EE7AB2" w:rsidP="001C76BC">
      <w:pPr>
        <w:rPr>
          <w:sz w:val="28"/>
          <w:szCs w:val="28"/>
        </w:rPr>
      </w:pPr>
    </w:p>
    <w:sectPr w:rsidR="00EE7AB2" w:rsidRPr="001C76BC" w:rsidSect="001C76BC">
      <w:pgSz w:w="12240" w:h="15840"/>
      <w:pgMar w:top="1440" w:right="1440" w:bottom="1440" w:left="1440" w:header="720" w:footer="720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C"/>
    <w:rsid w:val="001C76BC"/>
    <w:rsid w:val="004C6217"/>
    <w:rsid w:val="004F67D3"/>
    <w:rsid w:val="005B3980"/>
    <w:rsid w:val="00685A11"/>
    <w:rsid w:val="008D322B"/>
    <w:rsid w:val="009C2CEA"/>
    <w:rsid w:val="00C8618D"/>
    <w:rsid w:val="00CF532C"/>
    <w:rsid w:val="00E12739"/>
    <w:rsid w:val="00EE7AB2"/>
    <w:rsid w:val="00F721C6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01A"/>
  <w15:chartTrackingRefBased/>
  <w15:docId w15:val="{1867E7D7-0223-4CD8-87B1-F4DD8A36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BC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EE7AB2"/>
  </w:style>
  <w:style w:type="character" w:customStyle="1" w:styleId="sym-404">
    <w:name w:val="sym-404"/>
    <w:basedOn w:val="DefaultParagraphFont"/>
    <w:rsid w:val="00EE7AB2"/>
  </w:style>
  <w:style w:type="character" w:customStyle="1" w:styleId="c">
    <w:name w:val="c"/>
    <w:basedOn w:val="DefaultParagraphFont"/>
    <w:rsid w:val="00EE7AB2"/>
  </w:style>
  <w:style w:type="character" w:customStyle="1" w:styleId="sym-405">
    <w:name w:val="sym-405"/>
    <w:basedOn w:val="DefaultParagraphFont"/>
    <w:rsid w:val="00EE7AB2"/>
  </w:style>
  <w:style w:type="paragraph" w:styleId="NormalWeb">
    <w:name w:val="Normal (Web)"/>
    <w:basedOn w:val="Normal"/>
    <w:uiPriority w:val="99"/>
    <w:unhideWhenUsed/>
    <w:rsid w:val="00E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AB2"/>
    <w:rPr>
      <w:rFonts w:ascii="Courier New" w:eastAsia="Times New Roman" w:hAnsi="Courier New" w:cs="Courier New"/>
      <w:sz w:val="20"/>
      <w:szCs w:val="20"/>
    </w:rPr>
  </w:style>
  <w:style w:type="character" w:customStyle="1" w:styleId="sym-409">
    <w:name w:val="sym-409"/>
    <w:basedOn w:val="DefaultParagraphFont"/>
    <w:rsid w:val="00EE7AB2"/>
  </w:style>
  <w:style w:type="character" w:customStyle="1" w:styleId="sym-410">
    <w:name w:val="sym-410"/>
    <w:basedOn w:val="DefaultParagraphFont"/>
    <w:rsid w:val="00EE7AB2"/>
  </w:style>
  <w:style w:type="character" w:customStyle="1" w:styleId="sym-582">
    <w:name w:val="sym-582"/>
    <w:basedOn w:val="DefaultParagraphFont"/>
    <w:rsid w:val="00EE7AB2"/>
  </w:style>
  <w:style w:type="character" w:customStyle="1" w:styleId="sym-583">
    <w:name w:val="sym-583"/>
    <w:basedOn w:val="DefaultParagraphFont"/>
    <w:rsid w:val="00EE7AB2"/>
  </w:style>
  <w:style w:type="character" w:styleId="Hyperlink">
    <w:name w:val="Hyperlink"/>
    <w:basedOn w:val="DefaultParagraphFont"/>
    <w:uiPriority w:val="99"/>
    <w:unhideWhenUsed/>
    <w:rsid w:val="004C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11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1" w:color="E6E6E6"/>
            <w:bottom w:val="none" w:sz="0" w:space="0" w:color="auto"/>
            <w:right w:val="none" w:sz="0" w:space="0" w:color="auto"/>
          </w:divBdr>
        </w:div>
      </w:divsChild>
    </w:div>
    <w:div w:id="1691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zilla.mozilla.org/show_bug.cgi?id=183157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ugzilla.mozilla.org/show_bug.cgi?id=1831571" TargetMode="External"/><Relationship Id="rId5" Type="http://schemas.openxmlformats.org/officeDocument/2006/relationships/hyperlink" Target="https://bugzilla.mozilla.org/show_bug.cgi?id=18315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239F-A12F-4860-BA75-39086430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Hanafy</dc:creator>
  <cp:keywords/>
  <dc:description/>
  <cp:lastModifiedBy>Hana Hanafy</cp:lastModifiedBy>
  <cp:revision>3</cp:revision>
  <dcterms:created xsi:type="dcterms:W3CDTF">2023-05-05T14:23:00Z</dcterms:created>
  <dcterms:modified xsi:type="dcterms:W3CDTF">2023-05-05T14:42:00Z</dcterms:modified>
</cp:coreProperties>
</file>