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1BFD8" w14:textId="4DF9E806" w:rsidR="00780EC7" w:rsidRPr="00C42EAC" w:rsidRDefault="00FD0DE9" w:rsidP="00C42EAC">
      <w:pPr>
        <w:spacing w:before="56"/>
        <w:ind w:left="630"/>
        <w:jc w:val="center"/>
        <w:rPr>
          <w:b/>
          <w:iCs/>
          <w:color w:val="4B4B4B"/>
          <w:sz w:val="28"/>
          <w:szCs w:val="28"/>
          <w:u w:val="single"/>
        </w:rPr>
      </w:pPr>
      <w:r>
        <w:rPr>
          <w:b/>
          <w:iCs/>
          <w:color w:val="4B4B4B"/>
          <w:sz w:val="28"/>
          <w:szCs w:val="28"/>
          <w:u w:val="single"/>
        </w:rPr>
        <w:t>Customer Churn</w:t>
      </w:r>
      <w:r w:rsidR="001A29ED" w:rsidRPr="00C42EAC">
        <w:rPr>
          <w:b/>
          <w:iCs/>
          <w:color w:val="4B4B4B"/>
          <w:sz w:val="28"/>
          <w:szCs w:val="28"/>
          <w:u w:val="single"/>
        </w:rPr>
        <w:t xml:space="preserve"> </w:t>
      </w:r>
      <w:r w:rsidR="00780EC7" w:rsidRPr="00C42EAC">
        <w:rPr>
          <w:b/>
          <w:iCs/>
          <w:color w:val="4B4B4B"/>
          <w:sz w:val="28"/>
          <w:szCs w:val="28"/>
          <w:u w:val="single"/>
        </w:rPr>
        <w:t>Case Study</w:t>
      </w:r>
    </w:p>
    <w:p w14:paraId="6DF97D69" w14:textId="77777777" w:rsidR="00E63ACF" w:rsidRDefault="00E63ACF" w:rsidP="00780EC7">
      <w:pPr>
        <w:pStyle w:val="Title"/>
        <w:ind w:left="0"/>
        <w:jc w:val="right"/>
        <w:rPr>
          <w:u w:val="none"/>
        </w:rPr>
      </w:pPr>
    </w:p>
    <w:p w14:paraId="174D0AFA" w14:textId="77777777" w:rsidR="00780EC7" w:rsidRDefault="00780EC7" w:rsidP="00780EC7">
      <w:pPr>
        <w:pStyle w:val="BodyText"/>
        <w:spacing w:before="8"/>
        <w:rPr>
          <w:b/>
          <w:sz w:val="21"/>
        </w:rPr>
      </w:pPr>
    </w:p>
    <w:p w14:paraId="01AAC69B" w14:textId="1F7466DD" w:rsidR="00780EC7" w:rsidRPr="00C42EAC" w:rsidRDefault="00780EC7" w:rsidP="001A29ED">
      <w:pPr>
        <w:spacing w:before="56"/>
        <w:ind w:left="630"/>
        <w:rPr>
          <w:b/>
          <w:iCs/>
          <w:color w:val="4B4B4B"/>
        </w:rPr>
      </w:pPr>
      <w:r w:rsidRPr="0026240B">
        <w:rPr>
          <w:b/>
          <w:iCs/>
          <w:color w:val="4B4B4B"/>
        </w:rPr>
        <w:t>Background:</w:t>
      </w:r>
    </w:p>
    <w:p w14:paraId="0A4E416E" w14:textId="42702BCC" w:rsidR="005F0BB8" w:rsidRDefault="005F0BB8" w:rsidP="00C42EAC">
      <w:pPr>
        <w:spacing w:before="41" w:line="276" w:lineRule="auto"/>
        <w:ind w:left="820" w:right="722"/>
        <w:jc w:val="both"/>
        <w:rPr>
          <w:iCs/>
          <w:color w:val="7E7E7E"/>
        </w:rPr>
      </w:pPr>
      <w:r w:rsidRPr="0026240B">
        <w:rPr>
          <w:iCs/>
          <w:color w:val="7E7E7E"/>
          <w:highlight w:val="yellow"/>
        </w:rPr>
        <w:t>C</w:t>
      </w:r>
      <w:r w:rsidR="00FA3E6E" w:rsidRPr="0026240B">
        <w:rPr>
          <w:iCs/>
          <w:color w:val="7E7E7E"/>
          <w:highlight w:val="yellow"/>
        </w:rPr>
        <w:t>ustomer churn is the loss of clients or customers.</w:t>
      </w:r>
      <w:r w:rsidR="00FA3E6E">
        <w:rPr>
          <w:iCs/>
          <w:color w:val="7E7E7E"/>
        </w:rPr>
        <w:t xml:space="preserve"> </w:t>
      </w:r>
      <w:r w:rsidR="005C026C">
        <w:rPr>
          <w:iCs/>
          <w:color w:val="7E7E7E"/>
        </w:rPr>
        <w:t xml:space="preserve"> (Customer Attrition)</w:t>
      </w:r>
    </w:p>
    <w:p w14:paraId="0FA247B0" w14:textId="77777777" w:rsidR="005C026C" w:rsidRDefault="005F0BB8" w:rsidP="00C42EAC">
      <w:pPr>
        <w:spacing w:before="41" w:line="276" w:lineRule="auto"/>
        <w:ind w:left="820" w:right="722"/>
        <w:jc w:val="both"/>
        <w:rPr>
          <w:iCs/>
          <w:color w:val="7E7E7E"/>
        </w:rPr>
      </w:pPr>
      <w:r>
        <w:rPr>
          <w:iCs/>
          <w:color w:val="7E7E7E"/>
        </w:rPr>
        <w:t>B</w:t>
      </w:r>
      <w:r w:rsidR="00895A15" w:rsidRPr="00895A15">
        <w:rPr>
          <w:iCs/>
          <w:color w:val="7E7E7E"/>
        </w:rPr>
        <w:t xml:space="preserve">ecause the </w:t>
      </w:r>
      <w:r w:rsidR="00895A15" w:rsidRPr="0026240B">
        <w:rPr>
          <w:iCs/>
          <w:color w:val="7E7E7E"/>
          <w:highlight w:val="cyan"/>
        </w:rPr>
        <w:t>cost of retaining an existing customer</w:t>
      </w:r>
      <w:r w:rsidR="00895A15" w:rsidRPr="00895A15">
        <w:rPr>
          <w:iCs/>
          <w:color w:val="7E7E7E"/>
        </w:rPr>
        <w:t xml:space="preserve"> is far less than acquiring a new one. </w:t>
      </w:r>
    </w:p>
    <w:p w14:paraId="4B4D6C40" w14:textId="02B43609" w:rsidR="005C026C" w:rsidRPr="005C026C" w:rsidRDefault="005C026C" w:rsidP="00C42EAC">
      <w:pPr>
        <w:spacing w:before="41" w:line="276" w:lineRule="auto"/>
        <w:ind w:left="820" w:right="722"/>
        <w:jc w:val="both"/>
        <w:rPr>
          <w:iCs/>
          <w:color w:val="2F5496" w:themeColor="accent1" w:themeShade="BF"/>
        </w:rPr>
      </w:pPr>
      <w:r w:rsidRPr="005C026C">
        <w:rPr>
          <w:iCs/>
          <w:color w:val="2F5496" w:themeColor="accent1" w:themeShade="BF"/>
        </w:rPr>
        <w:t>(It’s easier to retain customers than to attract new customers)</w:t>
      </w:r>
    </w:p>
    <w:p w14:paraId="494C7F3C" w14:textId="5FA4DCFE" w:rsidR="00107A1B" w:rsidRDefault="00895A15" w:rsidP="00C42EAC">
      <w:pPr>
        <w:spacing w:before="41" w:line="276" w:lineRule="auto"/>
        <w:ind w:left="820" w:right="722"/>
        <w:jc w:val="both"/>
        <w:rPr>
          <w:iCs/>
          <w:color w:val="7E7E7E"/>
        </w:rPr>
      </w:pPr>
      <w:r w:rsidRPr="00895A15">
        <w:rPr>
          <w:iCs/>
          <w:color w:val="7E7E7E"/>
        </w:rPr>
        <w:t>Companies usually studies customer churn behavior to avoid any future churns</w:t>
      </w:r>
      <w:r w:rsidR="005F0BB8">
        <w:rPr>
          <w:iCs/>
          <w:color w:val="7E7E7E"/>
        </w:rPr>
        <w:t>.</w:t>
      </w:r>
    </w:p>
    <w:p w14:paraId="421352D7" w14:textId="6EF59819" w:rsidR="008619BA" w:rsidRDefault="005720F5" w:rsidP="00C42EAC">
      <w:pPr>
        <w:spacing w:before="41" w:line="276" w:lineRule="auto"/>
        <w:ind w:left="820" w:right="722"/>
        <w:jc w:val="both"/>
        <w:rPr>
          <w:iCs/>
          <w:color w:val="7E7E7E"/>
        </w:rPr>
      </w:pPr>
      <w:r>
        <w:rPr>
          <w:iCs/>
          <w:color w:val="7E7E7E"/>
        </w:rPr>
        <w:t>For this</w:t>
      </w:r>
      <w:r w:rsidR="00FD0DE9">
        <w:rPr>
          <w:iCs/>
          <w:color w:val="7E7E7E"/>
        </w:rPr>
        <w:t xml:space="preserve"> </w:t>
      </w:r>
      <w:r>
        <w:rPr>
          <w:iCs/>
          <w:color w:val="7E7E7E"/>
        </w:rPr>
        <w:t xml:space="preserve">case </w:t>
      </w:r>
      <w:r w:rsidR="00FD0DE9">
        <w:rPr>
          <w:iCs/>
          <w:color w:val="7E7E7E"/>
        </w:rPr>
        <w:t xml:space="preserve">study </w:t>
      </w:r>
      <w:r>
        <w:rPr>
          <w:iCs/>
          <w:color w:val="7E7E7E"/>
        </w:rPr>
        <w:t xml:space="preserve">churn prediction </w:t>
      </w:r>
      <w:r w:rsidR="008619BA" w:rsidRPr="001A29ED">
        <w:rPr>
          <w:iCs/>
          <w:color w:val="7E7E7E"/>
        </w:rPr>
        <w:t xml:space="preserve">doesn't matter. What matters is </w:t>
      </w:r>
      <w:r w:rsidR="00533F07">
        <w:rPr>
          <w:iCs/>
          <w:color w:val="7E7E7E"/>
        </w:rPr>
        <w:t xml:space="preserve">understanding the churn behavior. </w:t>
      </w:r>
    </w:p>
    <w:p w14:paraId="510A9D02" w14:textId="77777777" w:rsidR="005F0BB8" w:rsidRDefault="005F0BB8" w:rsidP="00107A1B">
      <w:pPr>
        <w:spacing w:before="56"/>
        <w:ind w:left="630"/>
        <w:rPr>
          <w:b/>
          <w:iCs/>
          <w:color w:val="4B4B4B"/>
        </w:rPr>
      </w:pPr>
    </w:p>
    <w:p w14:paraId="21159BC1" w14:textId="3B629C15" w:rsidR="00107A1B" w:rsidRDefault="00107A1B" w:rsidP="00107A1B">
      <w:pPr>
        <w:spacing w:before="56"/>
        <w:ind w:left="630"/>
        <w:rPr>
          <w:b/>
          <w:iCs/>
          <w:color w:val="4B4B4B"/>
        </w:rPr>
      </w:pPr>
      <w:r w:rsidRPr="00C42EAC">
        <w:rPr>
          <w:b/>
          <w:iCs/>
          <w:color w:val="4B4B4B"/>
        </w:rPr>
        <w:t xml:space="preserve">Expected outcome </w:t>
      </w:r>
    </w:p>
    <w:p w14:paraId="67F0861D" w14:textId="2DAA545A" w:rsidR="00FF19F0" w:rsidRDefault="00FF19F0" w:rsidP="00107A1B">
      <w:pPr>
        <w:pStyle w:val="ListParagraph"/>
        <w:numPr>
          <w:ilvl w:val="0"/>
          <w:numId w:val="8"/>
        </w:numPr>
        <w:spacing w:before="41" w:line="276" w:lineRule="auto"/>
        <w:ind w:right="722"/>
        <w:jc w:val="both"/>
        <w:rPr>
          <w:iCs/>
          <w:color w:val="7E7E7E"/>
        </w:rPr>
      </w:pPr>
      <w:r>
        <w:rPr>
          <w:iCs/>
          <w:color w:val="7E7E7E"/>
        </w:rPr>
        <w:t>Do data analysis to identify the churn behavior in the attached dataset.</w:t>
      </w:r>
    </w:p>
    <w:p w14:paraId="5504F110" w14:textId="310ED86A" w:rsidR="00107A1B" w:rsidRPr="00107A1B" w:rsidRDefault="00107A1B" w:rsidP="00107A1B">
      <w:pPr>
        <w:pStyle w:val="ListParagraph"/>
        <w:numPr>
          <w:ilvl w:val="0"/>
          <w:numId w:val="8"/>
        </w:numPr>
        <w:spacing w:before="41" w:line="276" w:lineRule="auto"/>
        <w:ind w:right="722"/>
        <w:jc w:val="both"/>
        <w:rPr>
          <w:iCs/>
          <w:color w:val="7E7E7E"/>
        </w:rPr>
      </w:pPr>
      <w:r w:rsidRPr="00107A1B">
        <w:rPr>
          <w:iCs/>
          <w:color w:val="7E7E7E"/>
        </w:rPr>
        <w:t>Dashboard contains list of KPIs &amp; Charts</w:t>
      </w:r>
      <w:r w:rsidR="00FF19F0">
        <w:rPr>
          <w:iCs/>
          <w:color w:val="7E7E7E"/>
        </w:rPr>
        <w:t xml:space="preserve"> that supports your analysis in point A</w:t>
      </w:r>
      <w:r w:rsidRPr="00107A1B">
        <w:rPr>
          <w:iCs/>
          <w:color w:val="7E7E7E"/>
        </w:rPr>
        <w:t xml:space="preserve"> [</w:t>
      </w:r>
      <w:r w:rsidRPr="00107A1B">
        <w:rPr>
          <w:i/>
          <w:color w:val="7E7E7E"/>
          <w:sz w:val="20"/>
          <w:szCs w:val="20"/>
          <w:u w:val="single"/>
        </w:rPr>
        <w:t>feel free to use any data visualization tool that you are confident to use for creating &amp; sharing your dashboard</w:t>
      </w:r>
      <w:r w:rsidR="00FF19F0">
        <w:rPr>
          <w:i/>
          <w:color w:val="7E7E7E"/>
          <w:sz w:val="20"/>
          <w:szCs w:val="20"/>
          <w:u w:val="single"/>
        </w:rPr>
        <w:t xml:space="preserve"> if sharing is applicable if not please attach a screenshot from your dashboard.</w:t>
      </w:r>
      <w:r w:rsidRPr="00107A1B">
        <w:rPr>
          <w:i/>
          <w:color w:val="7E7E7E"/>
          <w:sz w:val="20"/>
          <w:szCs w:val="20"/>
          <w:u w:val="single"/>
        </w:rPr>
        <w:t>]</w:t>
      </w:r>
    </w:p>
    <w:p w14:paraId="39A0C443" w14:textId="77777777" w:rsidR="00107A1B" w:rsidRDefault="00107A1B" w:rsidP="00107A1B">
      <w:pPr>
        <w:pStyle w:val="ListParagraph"/>
        <w:numPr>
          <w:ilvl w:val="0"/>
          <w:numId w:val="8"/>
        </w:numPr>
        <w:spacing w:before="41" w:line="276" w:lineRule="auto"/>
        <w:ind w:right="722"/>
        <w:jc w:val="both"/>
        <w:rPr>
          <w:iCs/>
          <w:color w:val="7E7E7E"/>
        </w:rPr>
      </w:pPr>
      <w:r w:rsidRPr="00107A1B">
        <w:rPr>
          <w:iCs/>
          <w:color w:val="7E7E7E"/>
        </w:rPr>
        <w:t>Documentation file contains the below:</w:t>
      </w:r>
    </w:p>
    <w:p w14:paraId="679602D2" w14:textId="58A0A6BD" w:rsidR="00107A1B" w:rsidRDefault="00107A1B" w:rsidP="00107A1B">
      <w:pPr>
        <w:pStyle w:val="ListParagraph"/>
        <w:numPr>
          <w:ilvl w:val="1"/>
          <w:numId w:val="8"/>
        </w:numPr>
        <w:spacing w:before="41" w:line="276" w:lineRule="auto"/>
        <w:ind w:right="722"/>
        <w:jc w:val="both"/>
        <w:rPr>
          <w:iCs/>
          <w:color w:val="7E7E7E"/>
        </w:rPr>
      </w:pPr>
      <w:r w:rsidRPr="00107A1B">
        <w:rPr>
          <w:b/>
          <w:bCs/>
          <w:iCs/>
          <w:color w:val="7E7E7E"/>
        </w:rPr>
        <w:t>Target audience</w:t>
      </w:r>
      <w:r w:rsidRPr="00107A1B">
        <w:rPr>
          <w:iCs/>
          <w:color w:val="7E7E7E"/>
        </w:rPr>
        <w:t xml:space="preserve">: </w:t>
      </w:r>
      <w:r>
        <w:rPr>
          <w:iCs/>
          <w:color w:val="7E7E7E"/>
        </w:rPr>
        <w:t>T</w:t>
      </w:r>
      <w:r w:rsidRPr="00107A1B">
        <w:rPr>
          <w:iCs/>
          <w:color w:val="7E7E7E"/>
        </w:rPr>
        <w:t>he people that your dashboard will be beneficial to them</w:t>
      </w:r>
      <w:r>
        <w:rPr>
          <w:iCs/>
          <w:color w:val="7E7E7E"/>
        </w:rPr>
        <w:t xml:space="preserve"> &amp; how can they use it in their </w:t>
      </w:r>
      <w:r w:rsidRPr="00107A1B">
        <w:rPr>
          <w:iCs/>
          <w:color w:val="7E7E7E"/>
        </w:rPr>
        <w:t xml:space="preserve">decision </w:t>
      </w:r>
      <w:r>
        <w:rPr>
          <w:iCs/>
          <w:color w:val="7E7E7E"/>
        </w:rPr>
        <w:t>making</w:t>
      </w:r>
      <w:r w:rsidRPr="00107A1B">
        <w:rPr>
          <w:iCs/>
          <w:color w:val="7E7E7E"/>
        </w:rPr>
        <w:t>.</w:t>
      </w:r>
    </w:p>
    <w:p w14:paraId="00F7333F" w14:textId="044C9845" w:rsidR="00107A1B" w:rsidRDefault="00107A1B" w:rsidP="00107A1B">
      <w:pPr>
        <w:pStyle w:val="ListParagraph"/>
        <w:numPr>
          <w:ilvl w:val="1"/>
          <w:numId w:val="8"/>
        </w:numPr>
        <w:spacing w:before="41" w:line="276" w:lineRule="auto"/>
        <w:ind w:right="722"/>
        <w:jc w:val="both"/>
        <w:rPr>
          <w:iCs/>
          <w:color w:val="7E7E7E"/>
        </w:rPr>
      </w:pPr>
      <w:r w:rsidRPr="00107A1B">
        <w:rPr>
          <w:b/>
          <w:bCs/>
          <w:iCs/>
          <w:color w:val="7E7E7E"/>
        </w:rPr>
        <w:t>Chart documentatio</w:t>
      </w:r>
      <w:r w:rsidRPr="00107A1B">
        <w:rPr>
          <w:iCs/>
          <w:color w:val="7E7E7E"/>
        </w:rPr>
        <w:t xml:space="preserve">n: </w:t>
      </w:r>
      <w:r>
        <w:rPr>
          <w:iCs/>
          <w:color w:val="7E7E7E"/>
        </w:rPr>
        <w:t>B</w:t>
      </w:r>
      <w:r w:rsidRPr="00107A1B">
        <w:rPr>
          <w:iCs/>
          <w:color w:val="7E7E7E"/>
        </w:rPr>
        <w:t xml:space="preserve">usiness </w:t>
      </w:r>
      <w:r>
        <w:rPr>
          <w:iCs/>
          <w:color w:val="7E7E7E"/>
        </w:rPr>
        <w:t xml:space="preserve">&amp; </w:t>
      </w:r>
      <w:r w:rsidRPr="00107A1B">
        <w:rPr>
          <w:iCs/>
          <w:color w:val="7E7E7E"/>
        </w:rPr>
        <w:t xml:space="preserve">technical details that you would like to share for each created chart in the dashboard </w:t>
      </w:r>
    </w:p>
    <w:p w14:paraId="26759C27" w14:textId="047C090F" w:rsidR="00107A1B" w:rsidRPr="00107A1B" w:rsidRDefault="00107A1B" w:rsidP="00107A1B">
      <w:pPr>
        <w:pStyle w:val="ListParagraph"/>
        <w:numPr>
          <w:ilvl w:val="1"/>
          <w:numId w:val="8"/>
        </w:numPr>
        <w:spacing w:before="41" w:line="276" w:lineRule="auto"/>
        <w:ind w:right="722"/>
        <w:jc w:val="both"/>
        <w:rPr>
          <w:i/>
          <w:color w:val="7E7E7E"/>
          <w:sz w:val="20"/>
          <w:szCs w:val="20"/>
          <w:u w:val="single"/>
        </w:rPr>
      </w:pPr>
      <w:r w:rsidRPr="00107A1B">
        <w:rPr>
          <w:b/>
          <w:bCs/>
          <w:iCs/>
          <w:color w:val="7E7E7E"/>
        </w:rPr>
        <w:t>Data preparation documentation</w:t>
      </w:r>
      <w:r w:rsidRPr="00107A1B">
        <w:rPr>
          <w:iCs/>
          <w:color w:val="7E7E7E"/>
        </w:rPr>
        <w:t xml:space="preserve">: list of all data cleaning </w:t>
      </w:r>
      <w:r>
        <w:rPr>
          <w:iCs/>
          <w:color w:val="7E7E7E"/>
        </w:rPr>
        <w:t>and pre-processing activities applied on the provided dataset [</w:t>
      </w:r>
      <w:r w:rsidRPr="00107A1B">
        <w:rPr>
          <w:i/>
          <w:color w:val="7E7E7E"/>
          <w:sz w:val="20"/>
          <w:szCs w:val="20"/>
          <w:u w:val="single"/>
        </w:rPr>
        <w:t>feel free to use any data transformation tool/language]</w:t>
      </w:r>
    </w:p>
    <w:p w14:paraId="1336D46E" w14:textId="77777777" w:rsidR="00C42EAC" w:rsidRDefault="00C42EAC" w:rsidP="00C42EAC">
      <w:pPr>
        <w:spacing w:before="41" w:line="276" w:lineRule="auto"/>
        <w:ind w:left="820" w:right="722"/>
        <w:jc w:val="both"/>
        <w:rPr>
          <w:iCs/>
          <w:color w:val="7E7E7E"/>
        </w:rPr>
      </w:pPr>
    </w:p>
    <w:p w14:paraId="106F4254" w14:textId="62577063" w:rsidR="00C42EAC" w:rsidRDefault="00C42EAC" w:rsidP="00C42EAC">
      <w:pPr>
        <w:spacing w:before="56" w:line="360" w:lineRule="auto"/>
        <w:ind w:left="630"/>
        <w:rPr>
          <w:b/>
          <w:bCs/>
          <w:u w:val="single"/>
        </w:rPr>
      </w:pPr>
      <w:r w:rsidRPr="00C42EAC">
        <w:rPr>
          <w:b/>
          <w:iCs/>
          <w:color w:val="4B4B4B"/>
        </w:rPr>
        <w:t>Dataset Description</w:t>
      </w:r>
      <w:r w:rsidRPr="00C42EAC">
        <w:rPr>
          <w:b/>
          <w:bCs/>
          <w:u w:val="single"/>
        </w:rPr>
        <w:t xml:space="preserve"> </w:t>
      </w:r>
    </w:p>
    <w:tbl>
      <w:tblPr>
        <w:tblW w:w="8220" w:type="dxa"/>
        <w:tblInd w:w="715" w:type="dxa"/>
        <w:tblLook w:val="04A0" w:firstRow="1" w:lastRow="0" w:firstColumn="1" w:lastColumn="0" w:noHBand="0" w:noVBand="1"/>
      </w:tblPr>
      <w:tblGrid>
        <w:gridCol w:w="2425"/>
        <w:gridCol w:w="5795"/>
      </w:tblGrid>
      <w:tr w:rsidR="00676605" w:rsidRPr="00676605" w14:paraId="57F2B63A" w14:textId="77777777" w:rsidTr="00676605">
        <w:trPr>
          <w:trHeight w:val="29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BAE7A01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5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F8B240C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676605" w:rsidRPr="00676605" w14:paraId="5C9F1BD9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AF0E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79B7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State in which the customer resides</w:t>
            </w:r>
          </w:p>
        </w:tc>
      </w:tr>
      <w:tr w:rsidR="00676605" w:rsidRPr="00676605" w14:paraId="5F03DF0A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40C7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Account length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F02E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number of days that this account has been active</w:t>
            </w:r>
          </w:p>
        </w:tc>
      </w:tr>
      <w:tr w:rsidR="00676605" w:rsidRPr="00676605" w14:paraId="53213261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63AB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Area code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5336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area code of the corresponding customer’s phone number</w:t>
            </w:r>
          </w:p>
        </w:tc>
      </w:tr>
      <w:tr w:rsidR="00676605" w:rsidRPr="00676605" w14:paraId="6A81840A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A56E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International plan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3FE9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Customer has International Plan or not</w:t>
            </w:r>
          </w:p>
        </w:tc>
      </w:tr>
      <w:tr w:rsidR="00676605" w:rsidRPr="00676605" w14:paraId="78C2311C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6EE5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Voice mail plan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F2F3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Customer has Voice mail plan or not</w:t>
            </w:r>
          </w:p>
        </w:tc>
      </w:tr>
      <w:tr w:rsidR="00676605" w:rsidRPr="00676605" w14:paraId="54ABDA0A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0166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Number vmail messages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7435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Number vmail messages</w:t>
            </w:r>
          </w:p>
        </w:tc>
      </w:tr>
      <w:tr w:rsidR="00676605" w:rsidRPr="00676605" w14:paraId="62579E17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81BB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Total day minutes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C372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total number of calling minutes used during the day</w:t>
            </w:r>
          </w:p>
        </w:tc>
      </w:tr>
      <w:tr w:rsidR="00676605" w:rsidRPr="00676605" w14:paraId="6091F62F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C29A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Total day calls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7D84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total number of calls placed during the day</w:t>
            </w:r>
          </w:p>
        </w:tc>
      </w:tr>
      <w:tr w:rsidR="00676605" w:rsidRPr="00676605" w14:paraId="2FCCE1CE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62FB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Total day charge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2555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total billed cost of daytime calls</w:t>
            </w:r>
          </w:p>
        </w:tc>
      </w:tr>
      <w:tr w:rsidR="00676605" w:rsidRPr="00676605" w14:paraId="6B079B97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70F4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Total eve minutes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27AB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total number of calling minutes used during the evening</w:t>
            </w:r>
          </w:p>
        </w:tc>
      </w:tr>
      <w:tr w:rsidR="00676605" w:rsidRPr="00676605" w14:paraId="48B55AEE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F335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Total eve calls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FBC5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total number of calls placed during the evening</w:t>
            </w:r>
          </w:p>
        </w:tc>
      </w:tr>
      <w:tr w:rsidR="00676605" w:rsidRPr="00676605" w14:paraId="7EE7087A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364C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Total eve charge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F9A5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total billed cost of evening time calls</w:t>
            </w:r>
          </w:p>
        </w:tc>
      </w:tr>
      <w:tr w:rsidR="00676605" w:rsidRPr="00676605" w14:paraId="5F392670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32DA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Total night minutes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727E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total number of calling minutes used during the night</w:t>
            </w:r>
          </w:p>
        </w:tc>
      </w:tr>
      <w:tr w:rsidR="00676605" w:rsidRPr="00676605" w14:paraId="0D2B7CE8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76AC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Total night calls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721D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total number of calls placed during the night</w:t>
            </w:r>
          </w:p>
        </w:tc>
      </w:tr>
      <w:tr w:rsidR="00676605" w:rsidRPr="00676605" w14:paraId="241EB451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96DD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Total night charge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7A2B" w14:textId="058CC554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total billed cost of nighttime calls</w:t>
            </w:r>
          </w:p>
        </w:tc>
      </w:tr>
      <w:tr w:rsidR="00676605" w:rsidRPr="00676605" w14:paraId="33F80CC0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4218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676605">
              <w:rPr>
                <w:rFonts w:ascii="Calibri" w:eastAsia="Times New Roman" w:hAnsi="Calibri" w:cs="Calibri"/>
                <w:color w:val="000000"/>
              </w:rPr>
              <w:t>intl</w:t>
            </w:r>
            <w:proofErr w:type="spellEnd"/>
            <w:r w:rsidRPr="00676605">
              <w:rPr>
                <w:rFonts w:ascii="Calibri" w:eastAsia="Times New Roman" w:hAnsi="Calibri" w:cs="Calibri"/>
                <w:color w:val="000000"/>
              </w:rPr>
              <w:t xml:space="preserve"> minutes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752C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total number of calling minutes used internationally</w:t>
            </w:r>
          </w:p>
        </w:tc>
      </w:tr>
      <w:tr w:rsidR="00676605" w:rsidRPr="00676605" w14:paraId="7B0DA1C4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EDA7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676605">
              <w:rPr>
                <w:rFonts w:ascii="Calibri" w:eastAsia="Times New Roman" w:hAnsi="Calibri" w:cs="Calibri"/>
                <w:color w:val="000000"/>
              </w:rPr>
              <w:t>intl</w:t>
            </w:r>
            <w:proofErr w:type="spellEnd"/>
            <w:r w:rsidRPr="00676605">
              <w:rPr>
                <w:rFonts w:ascii="Calibri" w:eastAsia="Times New Roman" w:hAnsi="Calibri" w:cs="Calibri"/>
                <w:color w:val="000000"/>
              </w:rPr>
              <w:t xml:space="preserve"> calls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F996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total number of calls placed internationally</w:t>
            </w:r>
          </w:p>
        </w:tc>
      </w:tr>
      <w:tr w:rsidR="00676605" w:rsidRPr="00676605" w14:paraId="226BE6F1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D7D5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676605">
              <w:rPr>
                <w:rFonts w:ascii="Calibri" w:eastAsia="Times New Roman" w:hAnsi="Calibri" w:cs="Calibri"/>
                <w:color w:val="000000"/>
              </w:rPr>
              <w:t>intl</w:t>
            </w:r>
            <w:proofErr w:type="spellEnd"/>
            <w:r w:rsidRPr="00676605">
              <w:rPr>
                <w:rFonts w:ascii="Calibri" w:eastAsia="Times New Roman" w:hAnsi="Calibri" w:cs="Calibri"/>
                <w:color w:val="000000"/>
              </w:rPr>
              <w:t xml:space="preserve"> charge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FB7F" w14:textId="1C587AB6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total billed cost of international calls</w:t>
            </w:r>
          </w:p>
        </w:tc>
      </w:tr>
      <w:tr w:rsidR="00676605" w:rsidRPr="00676605" w14:paraId="6B5F1EBB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810C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lastRenderedPageBreak/>
              <w:t>Customer service calls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6681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The number of calls placed to Customer Service</w:t>
            </w:r>
          </w:p>
        </w:tc>
      </w:tr>
      <w:tr w:rsidR="00676605" w:rsidRPr="00676605" w14:paraId="279A79C1" w14:textId="77777777" w:rsidTr="00676605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CACB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Churn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A615" w14:textId="77777777" w:rsidR="00676605" w:rsidRPr="00676605" w:rsidRDefault="00676605" w:rsidP="0067660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676605">
              <w:rPr>
                <w:rFonts w:ascii="Calibri" w:eastAsia="Times New Roman" w:hAnsi="Calibri" w:cs="Calibri"/>
                <w:color w:val="000000"/>
              </w:rPr>
              <w:t>Whether the customer left the service</w:t>
            </w:r>
          </w:p>
        </w:tc>
      </w:tr>
    </w:tbl>
    <w:p w14:paraId="6971F860" w14:textId="77777777" w:rsidR="00D22C95" w:rsidRDefault="00D22C95"/>
    <w:p w14:paraId="46092601" w14:textId="77777777" w:rsidR="00C352D4" w:rsidRDefault="00C352D4"/>
    <w:p w14:paraId="6803DAF0" w14:textId="77777777" w:rsidR="00C352D4" w:rsidRDefault="00C352D4"/>
    <w:p w14:paraId="76F31C93" w14:textId="77777777" w:rsidR="00C352D4" w:rsidRDefault="00C352D4"/>
    <w:p w14:paraId="679C291D" w14:textId="77777777" w:rsidR="00C352D4" w:rsidRDefault="00C352D4"/>
    <w:p w14:paraId="6CE22529" w14:textId="77777777" w:rsidR="00C352D4" w:rsidRDefault="00C352D4"/>
    <w:p w14:paraId="3AB877C0" w14:textId="77777777" w:rsidR="00C352D4" w:rsidRPr="00C352D4" w:rsidRDefault="00C352D4">
      <w:pPr>
        <w:rPr>
          <w:rFonts w:ascii="Arial Narrow" w:hAnsi="Arial Narrow"/>
          <w:b/>
          <w:bCs/>
          <w:i/>
          <w:iCs/>
          <w:sz w:val="32"/>
          <w:szCs w:val="32"/>
        </w:rPr>
      </w:pPr>
    </w:p>
    <w:p w14:paraId="62399C91" w14:textId="77777777" w:rsidR="00C352D4" w:rsidRDefault="00C352D4" w:rsidP="00C352D4">
      <w:pPr>
        <w:rPr>
          <w:rFonts w:ascii="Arial Narrow" w:hAnsi="Arial Narrow"/>
          <w:b/>
          <w:bCs/>
          <w:i/>
          <w:iCs/>
          <w:color w:val="171717" w:themeColor="background2" w:themeShade="1A"/>
          <w:sz w:val="24"/>
          <w:szCs w:val="24"/>
          <w:highlight w:val="darkCyan"/>
          <w:shd w:val="clear" w:color="auto" w:fill="FFFFFF"/>
        </w:rPr>
      </w:pPr>
      <w:r w:rsidRPr="00C352D4">
        <w:rPr>
          <w:rFonts w:ascii="Arial Narrow" w:hAnsi="Arial Narrow"/>
          <w:b/>
          <w:bCs/>
          <w:i/>
          <w:iCs/>
          <w:color w:val="ACB9CA" w:themeColor="text2" w:themeTint="66"/>
          <w:sz w:val="32"/>
          <w:szCs w:val="32"/>
          <w:highlight w:val="darkCyan"/>
        </w:rPr>
        <w:t>Notes:</w:t>
      </w:r>
      <w:r w:rsidRPr="00C352D4">
        <w:rPr>
          <w:rFonts w:ascii="Arial Narrow" w:hAnsi="Arial Narrow"/>
          <w:b/>
          <w:bCs/>
          <w:i/>
          <w:iCs/>
          <w:color w:val="ACB9CA" w:themeColor="text2" w:themeTint="66"/>
          <w:sz w:val="24"/>
          <w:szCs w:val="24"/>
          <w:highlight w:val="darkCyan"/>
        </w:rPr>
        <w:t xml:space="preserve"> </w:t>
      </w:r>
      <w:r w:rsidRPr="00C352D4">
        <w:rPr>
          <w:rFonts w:ascii="Arial Narrow" w:hAnsi="Arial Narrow"/>
          <w:b/>
          <w:bCs/>
          <w:i/>
          <w:iCs/>
          <w:color w:val="171717" w:themeColor="background2" w:themeShade="1A"/>
          <w:sz w:val="24"/>
          <w:szCs w:val="24"/>
          <w:highlight w:val="darkCyan"/>
          <w:shd w:val="clear" w:color="auto" w:fill="FFFFFF"/>
        </w:rPr>
        <w:t xml:space="preserve">Evening is the time between afternoon and night. </w:t>
      </w:r>
    </w:p>
    <w:p w14:paraId="2FB132F4" w14:textId="77777777" w:rsidR="00C352D4" w:rsidRPr="00C352D4" w:rsidRDefault="00C352D4" w:rsidP="00C352D4">
      <w:pPr>
        <w:rPr>
          <w:rFonts w:ascii="Arial Narrow" w:hAnsi="Arial Narrow"/>
          <w:b/>
          <w:bCs/>
          <w:i/>
          <w:iCs/>
          <w:color w:val="171717" w:themeColor="background2" w:themeShade="1A"/>
          <w:sz w:val="24"/>
          <w:szCs w:val="24"/>
          <w:highlight w:val="darkCyan"/>
          <w:shd w:val="clear" w:color="auto" w:fill="FFFFFF"/>
        </w:rPr>
      </w:pPr>
    </w:p>
    <w:p w14:paraId="51D6E348" w14:textId="57384742" w:rsidR="00C352D4" w:rsidRPr="00C352D4" w:rsidRDefault="00C352D4" w:rsidP="00C352D4">
      <w:pPr>
        <w:rPr>
          <w:rFonts w:ascii="Arial Narrow" w:hAnsi="Arial Narrow"/>
          <w:b/>
          <w:bCs/>
          <w:i/>
          <w:iCs/>
          <w:color w:val="323E4F" w:themeColor="text2" w:themeShade="BF"/>
          <w:sz w:val="32"/>
          <w:szCs w:val="32"/>
        </w:rPr>
      </w:pPr>
      <w:r w:rsidRPr="00C352D4">
        <w:rPr>
          <w:rFonts w:ascii="Arial Narrow" w:hAnsi="Arial Narrow"/>
          <w:b/>
          <w:bCs/>
          <w:i/>
          <w:iCs/>
          <w:color w:val="171717" w:themeColor="background2" w:themeShade="1A"/>
          <w:sz w:val="24"/>
          <w:szCs w:val="24"/>
          <w:highlight w:val="darkCyan"/>
          <w:shd w:val="clear" w:color="auto" w:fill="FFFFFF"/>
        </w:rPr>
        <w:t>Night is the time between the setting of the sun and sunrise</w:t>
      </w:r>
      <w:r w:rsidRPr="00C352D4">
        <w:rPr>
          <w:rFonts w:ascii="Arial Narrow" w:hAnsi="Arial Narrow"/>
          <w:b/>
          <w:bCs/>
          <w:i/>
          <w:iCs/>
          <w:color w:val="323E4F" w:themeColor="text2" w:themeShade="BF"/>
          <w:sz w:val="32"/>
          <w:szCs w:val="32"/>
        </w:rPr>
        <w:br/>
      </w:r>
    </w:p>
    <w:sectPr w:rsidR="00C352D4" w:rsidRPr="00C352D4" w:rsidSect="00C42EAC">
      <w:pgSz w:w="12240" w:h="15840"/>
      <w:pgMar w:top="630" w:right="810" w:bottom="10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6490A"/>
    <w:multiLevelType w:val="hybridMultilevel"/>
    <w:tmpl w:val="7A7671E2"/>
    <w:lvl w:ilvl="0" w:tplc="04090015">
      <w:start w:val="1"/>
      <w:numFmt w:val="upperLetter"/>
      <w:lvlText w:val="%1."/>
      <w:lvlJc w:val="left"/>
      <w:pPr>
        <w:ind w:left="1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18C02169"/>
    <w:multiLevelType w:val="hybridMultilevel"/>
    <w:tmpl w:val="00249EA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1E532051"/>
    <w:multiLevelType w:val="hybridMultilevel"/>
    <w:tmpl w:val="EFA07084"/>
    <w:lvl w:ilvl="0" w:tplc="04090019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4247548A"/>
    <w:multiLevelType w:val="hybridMultilevel"/>
    <w:tmpl w:val="36501F88"/>
    <w:lvl w:ilvl="0" w:tplc="F4BC549A">
      <w:start w:val="1"/>
      <w:numFmt w:val="decimal"/>
      <w:lvlText w:val="Q%1-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pacing w:val="-1"/>
        <w:w w:val="100"/>
        <w:sz w:val="22"/>
        <w:szCs w:val="22"/>
        <w:lang w:val="en-US" w:eastAsia="en-US" w:bidi="ar-SA"/>
      </w:rPr>
    </w:lvl>
    <w:lvl w:ilvl="2" w:tplc="38101D1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7C86B2D0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43BE6622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837A56E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28849D38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0A1C121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6F7A0ACE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F1576A"/>
    <w:multiLevelType w:val="hybridMultilevel"/>
    <w:tmpl w:val="E20EE0FE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EF778DE"/>
    <w:multiLevelType w:val="hybridMultilevel"/>
    <w:tmpl w:val="5DBC882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63E05B0A"/>
    <w:multiLevelType w:val="hybridMultilevel"/>
    <w:tmpl w:val="9E049A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F762E0"/>
    <w:multiLevelType w:val="hybridMultilevel"/>
    <w:tmpl w:val="060A1AE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C7"/>
    <w:rsid w:val="00072F83"/>
    <w:rsid w:val="00107A1B"/>
    <w:rsid w:val="001A29ED"/>
    <w:rsid w:val="001D396F"/>
    <w:rsid w:val="0026240B"/>
    <w:rsid w:val="00493199"/>
    <w:rsid w:val="00533F07"/>
    <w:rsid w:val="00557E2A"/>
    <w:rsid w:val="005720F5"/>
    <w:rsid w:val="005C026C"/>
    <w:rsid w:val="005F0BB8"/>
    <w:rsid w:val="00600CE0"/>
    <w:rsid w:val="00676605"/>
    <w:rsid w:val="00780EC7"/>
    <w:rsid w:val="00801252"/>
    <w:rsid w:val="008619BA"/>
    <w:rsid w:val="00895A15"/>
    <w:rsid w:val="008A0853"/>
    <w:rsid w:val="00C026DD"/>
    <w:rsid w:val="00C352D4"/>
    <w:rsid w:val="00C42EAC"/>
    <w:rsid w:val="00C45870"/>
    <w:rsid w:val="00D22C95"/>
    <w:rsid w:val="00E51D7C"/>
    <w:rsid w:val="00E63ACF"/>
    <w:rsid w:val="00F166DB"/>
    <w:rsid w:val="00FA3E6E"/>
    <w:rsid w:val="00FD0DE9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87CE"/>
  <w15:chartTrackingRefBased/>
  <w15:docId w15:val="{5EA13028-A96A-4012-8B6A-24711696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0EC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80EC7"/>
    <w:pPr>
      <w:spacing w:line="248" w:lineRule="exact"/>
      <w:jc w:val="right"/>
    </w:pPr>
  </w:style>
  <w:style w:type="paragraph" w:styleId="BodyText">
    <w:name w:val="Body Text"/>
    <w:basedOn w:val="Normal"/>
    <w:link w:val="BodyTextChar"/>
    <w:uiPriority w:val="1"/>
    <w:qFormat/>
    <w:rsid w:val="00780EC7"/>
  </w:style>
  <w:style w:type="character" w:customStyle="1" w:styleId="BodyTextChar">
    <w:name w:val="Body Text Char"/>
    <w:basedOn w:val="DefaultParagraphFont"/>
    <w:link w:val="BodyText"/>
    <w:uiPriority w:val="1"/>
    <w:rsid w:val="00780EC7"/>
    <w:rPr>
      <w:rFonts w:ascii="Carlito" w:eastAsia="Carlito" w:hAnsi="Carlito" w:cs="Carlito"/>
    </w:rPr>
  </w:style>
  <w:style w:type="paragraph" w:styleId="Title">
    <w:name w:val="Title"/>
    <w:basedOn w:val="Normal"/>
    <w:link w:val="TitleChar"/>
    <w:uiPriority w:val="1"/>
    <w:qFormat/>
    <w:rsid w:val="00780EC7"/>
    <w:pPr>
      <w:spacing w:before="6"/>
      <w:ind w:left="3053" w:right="3075"/>
      <w:jc w:val="center"/>
    </w:pPr>
    <w:rPr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780EC7"/>
    <w:rPr>
      <w:rFonts w:ascii="Carlito" w:eastAsia="Carlito" w:hAnsi="Carlito" w:cs="Carlito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780EC7"/>
    <w:pPr>
      <w:ind w:left="1540" w:hanging="361"/>
    </w:pPr>
  </w:style>
  <w:style w:type="character" w:styleId="Hyperlink">
    <w:name w:val="Hyperlink"/>
    <w:basedOn w:val="DefaultParagraphFont"/>
    <w:uiPriority w:val="99"/>
    <w:semiHidden/>
    <w:unhideWhenUsed/>
    <w:rsid w:val="00C35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abdulah farag abdelgalil</dc:creator>
  <cp:keywords/>
  <dc:description/>
  <cp:lastModifiedBy>sa</cp:lastModifiedBy>
  <cp:revision>4</cp:revision>
  <dcterms:created xsi:type="dcterms:W3CDTF">2022-08-15T11:48:00Z</dcterms:created>
  <dcterms:modified xsi:type="dcterms:W3CDTF">2022-08-18T23:36:00Z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2022-08-12T17:39:38Z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e412f116-4363-423e-9b92-63683aa6020e</vt:lpwstr>
  </property>
  <property fmtid="{D5CDD505-2E9C-101B-9397-08002B2CF9AE}" pid="8" name="MSIP_Label_0359f705-2ba0-454b-9cfc-6ce5bcaac040_ContentBits">
    <vt:lpwstr>2</vt:lpwstr>
  </property>
</Properties>
</file>