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to Using Your DBF Sensitivity Analysis Script &amp; Subteam Data Inputs</w:t>
      </w:r>
    </w:p>
    <w:p>
      <w:pPr>
        <w:pStyle w:val="Heading1"/>
      </w:pPr>
      <w:r>
        <w:t>Phase 1: Understanding the Script Workflow</w:t>
      </w:r>
    </w:p>
    <w:p>
      <w:r>
        <w:t>Your script is divided into four main evaluation blocks. To get useful insights, you will pass design values into your `bestTeam` baseline struct and run the script to see how variations affect your score.</w:t>
      </w:r>
    </w:p>
    <w:p>
      <w:pPr>
        <w:pStyle w:val="Heading2"/>
      </w:pPr>
      <w:r>
        <w:t>Quick Overview of How to Run the Script</w:t>
      </w:r>
    </w:p>
    <w:p>
      <w:r>
        <w:t>1. Open your MATLAB Live Script.</w:t>
        <w:br/>
        <w:t>2. Update the `bestTeam` struct parameters using inputs gathered from your subteams.</w:t>
        <w:br/>
        <w:t>3. Run the script section by section.</w:t>
        <w:br/>
        <w:t>4. Inspect the generated 2D and 3D plots to find your optimal design sweet spots.</w:t>
      </w:r>
    </w:p>
    <w:p>
      <w:pPr>
        <w:pStyle w:val="Heading1"/>
      </w:pPr>
      <w:r>
        <w:t>Phase 2: Data Gathering Matrix (Who Provides What?)</w:t>
      </w:r>
    </w:p>
    <w:p>
      <w:r>
        <w:t>To populate the script inputs accurately, coordinate with your 8-member team and assign data collection to the respective subteams: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 in Script</w:t>
            </w:r>
          </w:p>
        </w:tc>
        <w:tc>
          <w:tcPr>
            <w:tcW w:type="dxa" w:w="2160"/>
          </w:tcPr>
          <w:p>
            <w:r>
              <w:t>Description &amp; Rulebook Basis</w:t>
            </w:r>
          </w:p>
        </w:tc>
        <w:tc>
          <w:tcPr>
            <w:tcW w:type="dxa" w:w="2160"/>
          </w:tcPr>
          <w:p>
            <w:r>
              <w:t>Responsible Subteam</w:t>
            </w:r>
          </w:p>
        </w:tc>
        <w:tc>
          <w:tcPr>
            <w:tcW w:type="dxa" w:w="2160"/>
          </w:tcPr>
          <w:p>
            <w:r>
              <w:t>How They Derive It</w:t>
            </w:r>
          </w:p>
        </w:tc>
      </w:tr>
      <w:tr>
        <w:tc>
          <w:tcPr>
            <w:tcW w:type="dxa" w:w="2160"/>
          </w:tcPr>
          <w:p>
            <w:r>
              <w:t>bestTeam.SensorWeight</w:t>
            </w:r>
          </w:p>
        </w:tc>
        <w:tc>
          <w:tcPr>
            <w:tcW w:type="dxa" w:w="2160"/>
          </w:tcPr>
          <w:p>
            <w:r>
              <w:t>Maximum declared weight of the deployable sensor (lbs).</w:t>
            </w:r>
          </w:p>
        </w:tc>
        <w:tc>
          <w:tcPr>
            <w:tcW w:type="dxa" w:w="2160"/>
          </w:tcPr>
          <w:p>
            <w:r>
              <w:t>Structures / Systems</w:t>
            </w:r>
          </w:p>
        </w:tc>
        <w:tc>
          <w:tcPr>
            <w:tcW w:type="dxa" w:w="2160"/>
          </w:tcPr>
          <w:p>
            <w:r>
              <w:t>Component weighing (sensor airframe, batteries, LED arrays, wiring, tow-line connector).</w:t>
            </w:r>
          </w:p>
        </w:tc>
      </w:tr>
      <w:tr>
        <w:tc>
          <w:tcPr>
            <w:tcW w:type="dxa" w:w="2160"/>
          </w:tcPr>
          <w:p>
            <w:r>
              <w:t>bestTeam.ContainerWeight</w:t>
            </w:r>
          </w:p>
        </w:tc>
        <w:tc>
          <w:tcPr>
            <w:tcW w:type="dxa" w:w="2160"/>
          </w:tcPr>
          <w:p>
            <w:r>
              <w:t>Baseline weight of the shipping container + rigging (lbs).</w:t>
            </w:r>
          </w:p>
        </w:tc>
        <w:tc>
          <w:tcPr>
            <w:tcW w:type="dxa" w:w="2160"/>
          </w:tcPr>
          <w:p>
            <w:r>
              <w:t>Structures</w:t>
            </w:r>
          </w:p>
        </w:tc>
        <w:tc>
          <w:tcPr>
            <w:tcW w:type="dxa" w:w="2160"/>
          </w:tcPr>
          <w:p>
            <w:r>
              <w:t>CAD assembly mass properties of the rectangular prism and lifting ring rigging.</w:t>
            </w:r>
          </w:p>
        </w:tc>
      </w:tr>
      <w:tr>
        <w:tc>
          <w:tcPr>
            <w:tcW w:type="dxa" w:w="2160"/>
          </w:tcPr>
          <w:p>
            <w:r>
              <w:t>bestTeam.Simulators</w:t>
            </w:r>
          </w:p>
        </w:tc>
        <w:tc>
          <w:tcPr>
            <w:tcW w:type="dxa" w:w="2160"/>
          </w:tcPr>
          <w:p>
            <w:r>
              <w:t>Number of optional Mission 2 container simulators flown (0 to 4).</w:t>
            </w:r>
          </w:p>
        </w:tc>
        <w:tc>
          <w:tcPr>
            <w:tcW w:type="dxa" w:w="2160"/>
          </w:tcPr>
          <w:p>
            <w:r>
              <w:t>Aerodynamics &amp; Structures</w:t>
            </w:r>
          </w:p>
        </w:tc>
        <w:tc>
          <w:tcPr>
            <w:tcW w:type="dxa" w:w="2160"/>
          </w:tcPr>
          <w:p>
            <w:r>
              <w:t>Payload trade study: max weight the plane can carry without stalling vs. cargo bay volume.</w:t>
            </w:r>
          </w:p>
        </w:tc>
      </w:tr>
      <w:tr>
        <w:tc>
          <w:tcPr>
            <w:tcW w:type="dxa" w:w="2160"/>
          </w:tcPr>
          <w:p>
            <w:r>
              <w:t>bestTeam.M2_Time</w:t>
            </w:r>
          </w:p>
        </w:tc>
        <w:tc>
          <w:tcPr>
            <w:tcW w:type="dxa" w:w="2160"/>
          </w:tcPr>
          <w:p>
            <w:r>
              <w:t>Estimated total flight time for 5 laps in Mission 2 (seconds).</w:t>
            </w:r>
          </w:p>
        </w:tc>
        <w:tc>
          <w:tcPr>
            <w:tcW w:type="dxa" w:w="2160"/>
          </w:tcPr>
          <w:p>
            <w:r>
              <w:t>Aerodynamics &amp; Control</w:t>
            </w:r>
          </w:p>
        </w:tc>
        <w:tc>
          <w:tcPr>
            <w:tcW w:type="dxa" w:w="2160"/>
          </w:tcPr>
          <w:p>
            <w:r>
              <w:t>Flight simulation / analytical velocity calculations (distance of course ÷ average cruise speed).</w:t>
            </w:r>
          </w:p>
        </w:tc>
      </w:tr>
      <w:tr>
        <w:tc>
          <w:tcPr>
            <w:tcW w:type="dxa" w:w="2160"/>
          </w:tcPr>
          <w:p>
            <w:r>
              <w:t>bestTeam.M3_Laps</w:t>
            </w:r>
          </w:p>
        </w:tc>
        <w:tc>
          <w:tcPr>
            <w:tcW w:type="dxa" w:w="2160"/>
          </w:tcPr>
          <w:p>
            <w:r>
              <w:t>Target number of laps completed in Mission 3 within the 5-minute window.</w:t>
            </w:r>
          </w:p>
        </w:tc>
        <w:tc>
          <w:tcPr>
            <w:tcW w:type="dxa" w:w="2160"/>
          </w:tcPr>
          <w:p>
            <w:r>
              <w:t>Control &amp; Aerodynamics</w:t>
            </w:r>
          </w:p>
        </w:tc>
        <w:tc>
          <w:tcPr>
            <w:tcW w:type="dxa" w:w="2160"/>
          </w:tcPr>
          <w:p>
            <w:r>
              <w:t>Turn-rate calculations, loiter speed, and transition time for deployment/stowage.</w:t>
            </w:r>
          </w:p>
        </w:tc>
      </w:tr>
      <w:tr>
        <w:tc>
          <w:tcPr>
            <w:tcW w:type="dxa" w:w="2160"/>
          </w:tcPr>
          <w:p>
            <w:r>
              <w:t>bestTeam.DropHeight</w:t>
            </w:r>
          </w:p>
        </w:tc>
        <w:tc>
          <w:tcPr>
            <w:tcW w:type="dxa" w:w="2160"/>
          </w:tcPr>
          <w:p>
            <w:r>
              <w:t>Declared drop height for the Ground Mission (up to 60 inches).</w:t>
            </w:r>
          </w:p>
        </w:tc>
        <w:tc>
          <w:tcPr>
            <w:tcW w:type="dxa" w:w="2160"/>
          </w:tcPr>
          <w:p>
            <w:r>
              <w:t>Structures</w:t>
            </w:r>
          </w:p>
        </w:tc>
        <w:tc>
          <w:tcPr>
            <w:tcW w:type="dxa" w:w="2160"/>
          </w:tcPr>
          <w:p>
            <w:r>
              <w:t>Drop-test qualification limits of your container dampening system (foam, shock absorbers).</w:t>
            </w:r>
          </w:p>
        </w:tc>
      </w:tr>
    </w:tbl>
    <w:p>
      <w:pPr>
        <w:pStyle w:val="Heading1"/>
      </w:pPr>
      <w:r>
        <w:t>Phase 3: Step-by-Step Analysis Guide (Section by Section)</w:t>
      </w:r>
    </w:p>
    <w:p>
      <w:pPr>
        <w:pStyle w:val="Heading2"/>
      </w:pPr>
      <w:r>
        <w:t>1. Macro-Level Total Mission Score Analysis (Section 1.1)</w:t>
      </w:r>
    </w:p>
    <w:p>
      <w:pPr>
        <w:pStyle w:val="ListBullet"/>
      </w:pPr>
      <w:r>
        <w:t>What it does: Runs a -50% to +50% univariate perturbation across all missions to show which event dictates your score.</w:t>
      </w:r>
    </w:p>
    <w:p>
      <w:pPr>
        <w:pStyle w:val="ListBullet"/>
      </w:pPr>
      <w:r>
        <w:t>How to use it: Look at the resulting slope lines. Whichever mission has the steepest line is your highest-leverage design priority (typically Mission 3). If Mission 3 dominates, direct your team's engineering hours toward maximizing lap counts and sensor weight rather than over-optimizing ground tasks.</w:t>
      </w:r>
    </w:p>
    <w:p>
      <w:pPr>
        <w:pStyle w:val="Heading2"/>
      </w:pPr>
      <w:r>
        <w:t>2. Mission 2 Delivery Flight Sizing (Section 1.2)</w:t>
      </w:r>
    </w:p>
    <w:p>
      <w:pPr>
        <w:pStyle w:val="ListBullet"/>
      </w:pPr>
      <w:r>
        <w:t>What it does: Plots 5-lap flight times against varying numbers of container simulators (0 to 4).</w:t>
      </w:r>
    </w:p>
    <w:p>
      <w:pPr>
        <w:pStyle w:val="ListBullet"/>
      </w:pPr>
      <w:r>
        <w:t>How to use it:</w:t>
        <w:br/>
        <w:t>- Input from Aerodynamics: Ask your aero team for flight time estimates when carrying 2, 3, or 4 simulators.</w:t>
        <w:br/>
        <w:t>- Analysis: Find the inflection point where adding an extra simulator slows your lap times down so drastically that the Weight/Time ratio drops. This tells you your exact optimal payload limit to hand back to the structures team.</w:t>
      </w:r>
    </w:p>
    <w:p>
      <w:pPr>
        <w:pStyle w:val="Heading2"/>
      </w:pPr>
      <w:r>
        <w:t>3. Mission 3 Laps vs. Weight Trade-off (Sections 1.3.1 &amp; 1.3.3)</w:t>
      </w:r>
    </w:p>
    <w:p>
      <w:pPr>
        <w:pStyle w:val="ListBullet"/>
      </w:pPr>
      <w:r>
        <w:t>What it does: Evaluates 2D curves and a 3D surface mesh mapping sensor weight and lap counts against the Mission 3 score multiplier.</w:t>
      </w:r>
    </w:p>
    <w:p>
      <w:pPr>
        <w:pStyle w:val="ListBullet"/>
      </w:pPr>
      <w:r>
        <w:t>How to use it:</w:t>
        <w:br/>
        <w:t>- Input from Control &amp; Aero: Get your estimated circuit times and max lap counts from your control/pilot setup.</w:t>
        <w:br/>
        <w:t>- Analysis: The 3D plot proves that lap count multiplies sensor weight leverage. If your control team can shave 2 seconds off a turn, your lap count increases, dramatically boosting your score multiplier without needing to risk a heavier, harder-to-fly sensor.</w:t>
      </w:r>
    </w:p>
    <w:p>
      <w:pPr>
        <w:pStyle w:val="Heading2"/>
      </w:pPr>
      <w:r>
        <w:t>4. Ground Mission Drop-Height Evaluation (Section 1.4)</w:t>
      </w:r>
    </w:p>
    <w:p>
      <w:pPr>
        <w:pStyle w:val="ListBullet"/>
      </w:pPr>
      <w:r>
        <w:t>What it does: Maps sensor weight against drop heights (20 to 60 inches) for the 6 drop tests.</w:t>
      </w:r>
    </w:p>
    <w:p>
      <w:pPr>
        <w:pStyle w:val="ListBullet"/>
      </w:pPr>
      <w:r>
        <w:t>How to use it:</w:t>
        <w:br/>
        <w:t>- Input from Structures: Ask your structures team what drop-test height their container prototype can reliably survive without breaking internal lights or cracking the airframe.</w:t>
        <w:br/>
        <w:t>- Analysis: The script confirms that declaring 60 inches yields the maximum score multiplier. Use this output to mandate that your structures team builds sufficient internal dampening so you can safely lock in the maximum 60-inch declaration.</w:t>
      </w:r>
    </w:p>
    <w:p>
      <w:pPr>
        <w:pStyle w:val="Heading1"/>
      </w:pPr>
      <w:r>
        <w:t>Summary Matrix for Subteam Data Collection</w:t>
      </w:r>
    </w:p>
    <w:tbl>
      <w:tblPr>
        <w:tblStyle w:val="TableGrid"/>
        <w:tblW w:type="auto" w:w="0"/>
        <w:tblLook w:firstColumn="1" w:firstRow="1" w:lastColumn="0" w:lastRow="0" w:noHBand="0" w:noVBand="1" w:val="04A0"/>
      </w:tblPr>
      <w:tblGrid>
        <w:gridCol w:w="2880"/>
        <w:gridCol w:w="2880"/>
        <w:gridCol w:w="2880"/>
      </w:tblGrid>
      <w:tr>
        <w:tc>
          <w:tcPr>
            <w:tcW w:type="dxa" w:w="2880"/>
          </w:tcPr>
          <w:p>
            <w:r>
              <w:t>Subteam</w:t>
            </w:r>
          </w:p>
        </w:tc>
        <w:tc>
          <w:tcPr>
            <w:tcW w:type="dxa" w:w="2880"/>
          </w:tcPr>
          <w:p>
            <w:r>
              <w:t>Target Variable in Script</w:t>
            </w:r>
          </w:p>
        </w:tc>
        <w:tc>
          <w:tcPr>
            <w:tcW w:type="dxa" w:w="2880"/>
          </w:tcPr>
          <w:p>
            <w:r>
              <w:t>Description / Target</w:t>
            </w:r>
          </w:p>
        </w:tc>
      </w:tr>
      <w:tr>
        <w:tc>
          <w:tcPr>
            <w:tcW w:type="dxa" w:w="2880"/>
          </w:tcPr>
          <w:p>
            <w:r>
              <w:t>Structures</w:t>
            </w:r>
          </w:p>
        </w:tc>
        <w:tc>
          <w:tcPr>
            <w:tcW w:type="dxa" w:w="2880"/>
          </w:tcPr>
          <w:p>
            <w:r>
              <w:t>bestTeam.SensorWeight</w:t>
            </w:r>
          </w:p>
        </w:tc>
        <w:tc>
          <w:tcPr>
            <w:tcW w:type="dxa" w:w="2880"/>
          </w:tcPr>
          <w:p>
            <w:r>
              <w:t>Max sensor mass (lbs)</w:t>
            </w:r>
          </w:p>
        </w:tc>
      </w:tr>
      <w:tr>
        <w:tc>
          <w:tcPr>
            <w:tcW w:type="dxa" w:w="2880"/>
          </w:tcPr>
          <w:p>
            <w:r>
              <w:t>Structures</w:t>
            </w:r>
          </w:p>
        </w:tc>
        <w:tc>
          <w:tcPr>
            <w:tcW w:type="dxa" w:w="2880"/>
          </w:tcPr>
          <w:p>
            <w:r>
              <w:t>container_base_weight</w:t>
            </w:r>
          </w:p>
        </w:tc>
        <w:tc>
          <w:tcPr>
            <w:tcW w:type="dxa" w:w="2880"/>
          </w:tcPr>
          <w:p>
            <w:r>
              <w:t>Shipping container mass (lbs)</w:t>
            </w:r>
          </w:p>
        </w:tc>
      </w:tr>
      <w:tr>
        <w:tc>
          <w:tcPr>
            <w:tcW w:type="dxa" w:w="2880"/>
          </w:tcPr>
          <w:p>
            <w:r>
              <w:t>Structures</w:t>
            </w:r>
          </w:p>
        </w:tc>
        <w:tc>
          <w:tcPr>
            <w:tcW w:type="dxa" w:w="2880"/>
          </w:tcPr>
          <w:p>
            <w:r>
              <w:t>bestTeam.DropHeight</w:t>
            </w:r>
          </w:p>
        </w:tc>
        <w:tc>
          <w:tcPr>
            <w:tcW w:type="dxa" w:w="2880"/>
          </w:tcPr>
          <w:p>
            <w:r>
              <w:t>Ground drop test height (up to 60 in)</w:t>
            </w:r>
          </w:p>
        </w:tc>
      </w:tr>
      <w:tr>
        <w:tc>
          <w:tcPr>
            <w:tcW w:type="dxa" w:w="2880"/>
          </w:tcPr>
          <w:p>
            <w:r>
              <w:t>Aerodynamics</w:t>
            </w:r>
          </w:p>
        </w:tc>
        <w:tc>
          <w:tcPr>
            <w:tcW w:type="dxa" w:w="2880"/>
          </w:tcPr>
          <w:p>
            <w:r>
              <w:t>bestTeam.M2_Time</w:t>
            </w:r>
          </w:p>
        </w:tc>
        <w:tc>
          <w:tcPr>
            <w:tcW w:type="dxa" w:w="2880"/>
          </w:tcPr>
          <w:p>
            <w:r>
              <w:t>5-lap delivery flight duration (s)</w:t>
            </w:r>
          </w:p>
        </w:tc>
      </w:tr>
      <w:tr>
        <w:tc>
          <w:tcPr>
            <w:tcW w:type="dxa" w:w="2880"/>
          </w:tcPr>
          <w:p>
            <w:r>
              <w:t>Aerodynamics</w:t>
            </w:r>
          </w:p>
        </w:tc>
        <w:tc>
          <w:tcPr>
            <w:tcW w:type="dxa" w:w="2880"/>
          </w:tcPr>
          <w:p>
            <w:r>
              <w:t>simulators_vector</w:t>
            </w:r>
          </w:p>
        </w:tc>
        <w:tc>
          <w:tcPr>
            <w:tcW w:type="dxa" w:w="2880"/>
          </w:tcPr>
          <w:p>
            <w:r>
              <w:t>Optional M2 container simulators (Count 0-4)</w:t>
            </w:r>
          </w:p>
        </w:tc>
      </w:tr>
      <w:tr>
        <w:tc>
          <w:tcPr>
            <w:tcW w:type="dxa" w:w="2880"/>
          </w:tcPr>
          <w:p>
            <w:r>
              <w:t>Control</w:t>
            </w:r>
          </w:p>
        </w:tc>
        <w:tc>
          <w:tcPr>
            <w:tcW w:type="dxa" w:w="2880"/>
          </w:tcPr>
          <w:p>
            <w:r>
              <w:t>bestTeam.M3_Laps</w:t>
            </w:r>
          </w:p>
        </w:tc>
        <w:tc>
          <w:tcPr>
            <w:tcW w:type="dxa" w:w="2880"/>
          </w:tcPr>
          <w:p>
            <w:r>
              <w:t>Mission 3 circuit laps in 5 min (Count)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