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61D7A" w14:textId="77777777" w:rsidR="00847448" w:rsidRPr="00847448" w:rsidRDefault="00847448" w:rsidP="00847448">
      <w:pPr>
        <w:jc w:val="center"/>
        <w:rPr>
          <w:color w:val="002060"/>
          <w:sz w:val="44"/>
          <w:szCs w:val="44"/>
        </w:rPr>
      </w:pPr>
      <w:r w:rsidRPr="00847448">
        <w:rPr>
          <w:color w:val="002060"/>
          <w:sz w:val="44"/>
          <w:szCs w:val="44"/>
        </w:rPr>
        <w:t>Study vulnerabilities related to misconfigured</w:t>
      </w:r>
    </w:p>
    <w:p w14:paraId="4FC8BD0B" w14:textId="2025B50D" w:rsidR="00847448" w:rsidRDefault="00847448" w:rsidP="00847448">
      <w:pPr>
        <w:jc w:val="center"/>
        <w:rPr>
          <w:color w:val="002060"/>
          <w:sz w:val="44"/>
          <w:szCs w:val="44"/>
        </w:rPr>
      </w:pPr>
      <w:r w:rsidRPr="00847448">
        <w:rPr>
          <w:color w:val="002060"/>
          <w:sz w:val="44"/>
          <w:szCs w:val="44"/>
        </w:rPr>
        <w:t>Active Directory environments</w:t>
      </w:r>
    </w:p>
    <w:p w14:paraId="552C0404" w14:textId="77777777" w:rsidR="00847448" w:rsidRDefault="00847448" w:rsidP="00847448">
      <w:pPr>
        <w:jc w:val="center"/>
        <w:rPr>
          <w:color w:val="002060"/>
          <w:sz w:val="44"/>
          <w:szCs w:val="44"/>
        </w:rPr>
      </w:pPr>
    </w:p>
    <w:p w14:paraId="0943F953" w14:textId="77777777" w:rsidR="00847448" w:rsidRPr="00847448" w:rsidRDefault="00847448" w:rsidP="00847448">
      <w:pPr>
        <w:rPr>
          <w:b/>
          <w:bCs/>
          <w:color w:val="000000" w:themeColor="text1"/>
          <w:sz w:val="32"/>
          <w:szCs w:val="32"/>
        </w:rPr>
      </w:pPr>
      <w:r w:rsidRPr="00847448">
        <w:rPr>
          <w:b/>
          <w:bCs/>
          <w:color w:val="000000" w:themeColor="text1"/>
          <w:sz w:val="32"/>
          <w:szCs w:val="32"/>
        </w:rPr>
        <w:t>1. Introduction</w:t>
      </w:r>
    </w:p>
    <w:p w14:paraId="0FC0AA9D" w14:textId="77777777" w:rsidR="00847448" w:rsidRPr="00847448" w:rsidRDefault="00847448" w:rsidP="00847448">
      <w:pPr>
        <w:rPr>
          <w:color w:val="000000" w:themeColor="text1"/>
          <w:sz w:val="32"/>
          <w:szCs w:val="32"/>
        </w:rPr>
      </w:pPr>
      <w:r w:rsidRPr="00847448">
        <w:rPr>
          <w:color w:val="000000" w:themeColor="text1"/>
          <w:sz w:val="32"/>
          <w:szCs w:val="32"/>
        </w:rPr>
        <w:t>Active Directory (AD) is a critical component in enterprise networks, responsible for managing authentication, authorization, and user access control. However, misconfigurations in AD environments can lead to severe security vulnerabilities, making organizations susceptible to privilege escalation, credential theft, and lateral movement attacks. This report examines common AD misconfigurations, their associated risks, and mitigation strategies.</w:t>
      </w:r>
    </w:p>
    <w:p w14:paraId="6D5E0B1F" w14:textId="77777777" w:rsidR="00847448" w:rsidRPr="00847448" w:rsidRDefault="00847448" w:rsidP="00847448">
      <w:pPr>
        <w:rPr>
          <w:b/>
          <w:bCs/>
          <w:color w:val="000000" w:themeColor="text1"/>
          <w:sz w:val="32"/>
          <w:szCs w:val="32"/>
        </w:rPr>
      </w:pPr>
      <w:r w:rsidRPr="00847448">
        <w:rPr>
          <w:b/>
          <w:bCs/>
          <w:color w:val="000000" w:themeColor="text1"/>
          <w:sz w:val="32"/>
          <w:szCs w:val="32"/>
        </w:rPr>
        <w:t>2. Overview of Active Directory</w:t>
      </w:r>
    </w:p>
    <w:p w14:paraId="4BDD860B" w14:textId="77777777" w:rsidR="00847448" w:rsidRPr="00847448" w:rsidRDefault="00847448" w:rsidP="00847448">
      <w:pPr>
        <w:rPr>
          <w:color w:val="000000" w:themeColor="text1"/>
          <w:sz w:val="32"/>
          <w:szCs w:val="32"/>
        </w:rPr>
      </w:pPr>
      <w:r w:rsidRPr="00847448">
        <w:rPr>
          <w:color w:val="000000" w:themeColor="text1"/>
          <w:sz w:val="32"/>
          <w:szCs w:val="32"/>
        </w:rPr>
        <w:t>AD is a directory service developed by Microsoft that enables centralized domain management. It consists of several key components:</w:t>
      </w:r>
    </w:p>
    <w:p w14:paraId="0C6C2F7D" w14:textId="77777777" w:rsidR="00847448" w:rsidRPr="00847448" w:rsidRDefault="00847448" w:rsidP="00847448">
      <w:pPr>
        <w:numPr>
          <w:ilvl w:val="0"/>
          <w:numId w:val="12"/>
        </w:numPr>
        <w:rPr>
          <w:color w:val="000000" w:themeColor="text1"/>
          <w:sz w:val="32"/>
          <w:szCs w:val="32"/>
        </w:rPr>
      </w:pPr>
      <w:r w:rsidRPr="00847448">
        <w:rPr>
          <w:b/>
          <w:bCs/>
          <w:color w:val="000000" w:themeColor="text1"/>
          <w:sz w:val="32"/>
          <w:szCs w:val="32"/>
        </w:rPr>
        <w:t>Domain Controllers (DCs):</w:t>
      </w:r>
      <w:r w:rsidRPr="00847448">
        <w:rPr>
          <w:color w:val="000000" w:themeColor="text1"/>
          <w:sz w:val="32"/>
          <w:szCs w:val="32"/>
        </w:rPr>
        <w:t xml:space="preserve"> Store and manage directory data.</w:t>
      </w:r>
    </w:p>
    <w:p w14:paraId="2D667992" w14:textId="77777777" w:rsidR="00847448" w:rsidRPr="00847448" w:rsidRDefault="00847448" w:rsidP="00847448">
      <w:pPr>
        <w:numPr>
          <w:ilvl w:val="0"/>
          <w:numId w:val="12"/>
        </w:numPr>
        <w:rPr>
          <w:color w:val="000000" w:themeColor="text1"/>
          <w:sz w:val="32"/>
          <w:szCs w:val="32"/>
        </w:rPr>
      </w:pPr>
      <w:r w:rsidRPr="00847448">
        <w:rPr>
          <w:b/>
          <w:bCs/>
          <w:color w:val="000000" w:themeColor="text1"/>
          <w:sz w:val="32"/>
          <w:szCs w:val="32"/>
        </w:rPr>
        <w:t>Group Policy Objects (GPOs):</w:t>
      </w:r>
      <w:r w:rsidRPr="00847448">
        <w:rPr>
          <w:color w:val="000000" w:themeColor="text1"/>
          <w:sz w:val="32"/>
          <w:szCs w:val="32"/>
        </w:rPr>
        <w:t xml:space="preserve"> Enforce security policies and configurations.</w:t>
      </w:r>
    </w:p>
    <w:p w14:paraId="4F52A17E" w14:textId="77777777" w:rsidR="00847448" w:rsidRPr="00847448" w:rsidRDefault="00847448" w:rsidP="00847448">
      <w:pPr>
        <w:numPr>
          <w:ilvl w:val="0"/>
          <w:numId w:val="12"/>
        </w:numPr>
        <w:rPr>
          <w:color w:val="000000" w:themeColor="text1"/>
          <w:sz w:val="32"/>
          <w:szCs w:val="32"/>
        </w:rPr>
      </w:pPr>
      <w:r w:rsidRPr="00847448">
        <w:rPr>
          <w:b/>
          <w:bCs/>
          <w:color w:val="000000" w:themeColor="text1"/>
          <w:sz w:val="32"/>
          <w:szCs w:val="32"/>
        </w:rPr>
        <w:t>Users and Groups:</w:t>
      </w:r>
      <w:r w:rsidRPr="00847448">
        <w:rPr>
          <w:color w:val="000000" w:themeColor="text1"/>
          <w:sz w:val="32"/>
          <w:szCs w:val="32"/>
        </w:rPr>
        <w:t xml:space="preserve"> Define access control and permissions.</w:t>
      </w:r>
    </w:p>
    <w:p w14:paraId="300A353E" w14:textId="77777777" w:rsidR="00847448" w:rsidRPr="00847448" w:rsidRDefault="00847448" w:rsidP="00847448">
      <w:pPr>
        <w:numPr>
          <w:ilvl w:val="0"/>
          <w:numId w:val="12"/>
        </w:numPr>
        <w:rPr>
          <w:color w:val="000000" w:themeColor="text1"/>
          <w:sz w:val="32"/>
          <w:szCs w:val="32"/>
        </w:rPr>
      </w:pPr>
      <w:r w:rsidRPr="00847448">
        <w:rPr>
          <w:b/>
          <w:bCs/>
          <w:color w:val="000000" w:themeColor="text1"/>
          <w:sz w:val="32"/>
          <w:szCs w:val="32"/>
        </w:rPr>
        <w:t>Kerberos Authentication:</w:t>
      </w:r>
      <w:r w:rsidRPr="00847448">
        <w:rPr>
          <w:color w:val="000000" w:themeColor="text1"/>
          <w:sz w:val="32"/>
          <w:szCs w:val="32"/>
        </w:rPr>
        <w:t xml:space="preserve"> Securely authenticates users within the domain.</w:t>
      </w:r>
    </w:p>
    <w:p w14:paraId="12A95688" w14:textId="77777777" w:rsidR="00847448" w:rsidRPr="00847448" w:rsidRDefault="00847448" w:rsidP="00847448">
      <w:pPr>
        <w:rPr>
          <w:color w:val="000000" w:themeColor="text1"/>
          <w:sz w:val="32"/>
          <w:szCs w:val="32"/>
        </w:rPr>
      </w:pPr>
      <w:r w:rsidRPr="00847448">
        <w:rPr>
          <w:color w:val="000000" w:themeColor="text1"/>
          <w:sz w:val="32"/>
          <w:szCs w:val="32"/>
        </w:rPr>
        <w:t>Misconfigurations in any of these components can result in security weaknesses.</w:t>
      </w:r>
    </w:p>
    <w:p w14:paraId="05694C11" w14:textId="77777777" w:rsidR="00847448" w:rsidRPr="00847448" w:rsidRDefault="00847448" w:rsidP="00847448">
      <w:pPr>
        <w:rPr>
          <w:b/>
          <w:bCs/>
          <w:color w:val="000000" w:themeColor="text1"/>
          <w:sz w:val="32"/>
          <w:szCs w:val="32"/>
        </w:rPr>
      </w:pPr>
      <w:r w:rsidRPr="00847448">
        <w:rPr>
          <w:b/>
          <w:bCs/>
          <w:color w:val="000000" w:themeColor="text1"/>
          <w:sz w:val="32"/>
          <w:szCs w:val="32"/>
        </w:rPr>
        <w:t>3. Common AD Misconfigurations and Their Security Risks</w:t>
      </w:r>
    </w:p>
    <w:p w14:paraId="3397E58B" w14:textId="77777777" w:rsidR="00847448" w:rsidRPr="00847448" w:rsidRDefault="00847448" w:rsidP="00847448">
      <w:pPr>
        <w:rPr>
          <w:b/>
          <w:bCs/>
          <w:color w:val="000000" w:themeColor="text1"/>
          <w:sz w:val="32"/>
          <w:szCs w:val="32"/>
        </w:rPr>
      </w:pPr>
      <w:r w:rsidRPr="00847448">
        <w:rPr>
          <w:b/>
          <w:bCs/>
          <w:color w:val="000000" w:themeColor="text1"/>
          <w:sz w:val="32"/>
          <w:szCs w:val="32"/>
        </w:rPr>
        <w:lastRenderedPageBreak/>
        <w:t>3.1. Weak Password Policies</w:t>
      </w:r>
    </w:p>
    <w:p w14:paraId="654DD644" w14:textId="77777777" w:rsidR="00847448" w:rsidRPr="00847448" w:rsidRDefault="00847448" w:rsidP="00847448">
      <w:pPr>
        <w:numPr>
          <w:ilvl w:val="0"/>
          <w:numId w:val="13"/>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Lack of enforced password complexity and expiration policies.</w:t>
      </w:r>
    </w:p>
    <w:p w14:paraId="7621E78F" w14:textId="77777777" w:rsidR="00847448" w:rsidRPr="00847448" w:rsidRDefault="00847448" w:rsidP="00847448">
      <w:pPr>
        <w:numPr>
          <w:ilvl w:val="0"/>
          <w:numId w:val="13"/>
        </w:numPr>
        <w:rPr>
          <w:color w:val="000000" w:themeColor="text1"/>
          <w:sz w:val="32"/>
          <w:szCs w:val="32"/>
        </w:rPr>
      </w:pPr>
      <w:r w:rsidRPr="00847448">
        <w:rPr>
          <w:b/>
          <w:bCs/>
          <w:color w:val="000000" w:themeColor="text1"/>
          <w:sz w:val="32"/>
          <w:szCs w:val="32"/>
        </w:rPr>
        <w:t>Risk:</w:t>
      </w:r>
      <w:r w:rsidRPr="00847448">
        <w:rPr>
          <w:color w:val="000000" w:themeColor="text1"/>
          <w:sz w:val="32"/>
          <w:szCs w:val="32"/>
        </w:rPr>
        <w:t xml:space="preserve"> Increases the likelihood of brute force and password spraying attacks.</w:t>
      </w:r>
    </w:p>
    <w:p w14:paraId="0DBD58A1" w14:textId="77777777" w:rsidR="00847448" w:rsidRPr="00847448" w:rsidRDefault="00847448" w:rsidP="00847448">
      <w:pPr>
        <w:numPr>
          <w:ilvl w:val="0"/>
          <w:numId w:val="13"/>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Implement strong password policies and multi-factor authentication (MFA).</w:t>
      </w:r>
    </w:p>
    <w:p w14:paraId="33FDDFBF" w14:textId="77777777" w:rsidR="00847448" w:rsidRPr="00847448" w:rsidRDefault="00847448" w:rsidP="00847448">
      <w:pPr>
        <w:rPr>
          <w:b/>
          <w:bCs/>
          <w:color w:val="000000" w:themeColor="text1"/>
          <w:sz w:val="32"/>
          <w:szCs w:val="32"/>
        </w:rPr>
      </w:pPr>
      <w:r w:rsidRPr="00847448">
        <w:rPr>
          <w:b/>
          <w:bCs/>
          <w:color w:val="000000" w:themeColor="text1"/>
          <w:sz w:val="32"/>
          <w:szCs w:val="32"/>
        </w:rPr>
        <w:t>3.2. Excessive Privileges and Over-Privileged Accounts</w:t>
      </w:r>
    </w:p>
    <w:p w14:paraId="2D7D7243" w14:textId="77777777" w:rsidR="00847448" w:rsidRPr="00847448" w:rsidRDefault="00847448" w:rsidP="00847448">
      <w:pPr>
        <w:numPr>
          <w:ilvl w:val="0"/>
          <w:numId w:val="14"/>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Assigning administrative privileges to unnecessary accounts.</w:t>
      </w:r>
    </w:p>
    <w:p w14:paraId="40953FF1" w14:textId="77777777" w:rsidR="00847448" w:rsidRPr="00847448" w:rsidRDefault="00847448" w:rsidP="00847448">
      <w:pPr>
        <w:numPr>
          <w:ilvl w:val="0"/>
          <w:numId w:val="14"/>
        </w:numPr>
        <w:rPr>
          <w:color w:val="000000" w:themeColor="text1"/>
          <w:sz w:val="32"/>
          <w:szCs w:val="32"/>
        </w:rPr>
      </w:pPr>
      <w:r w:rsidRPr="00847448">
        <w:rPr>
          <w:b/>
          <w:bCs/>
          <w:color w:val="000000" w:themeColor="text1"/>
          <w:sz w:val="32"/>
          <w:szCs w:val="32"/>
        </w:rPr>
        <w:t>Risk:</w:t>
      </w:r>
      <w:r w:rsidRPr="00847448">
        <w:rPr>
          <w:color w:val="000000" w:themeColor="text1"/>
          <w:sz w:val="32"/>
          <w:szCs w:val="32"/>
        </w:rPr>
        <w:t xml:space="preserve"> Enables privilege escalation and increases attack surface.</w:t>
      </w:r>
    </w:p>
    <w:p w14:paraId="38C2E4F5" w14:textId="77777777" w:rsidR="00847448" w:rsidRPr="00847448" w:rsidRDefault="00847448" w:rsidP="00847448">
      <w:pPr>
        <w:numPr>
          <w:ilvl w:val="0"/>
          <w:numId w:val="14"/>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Follow the principle of least privilege (</w:t>
      </w:r>
      <w:proofErr w:type="spellStart"/>
      <w:r w:rsidRPr="00847448">
        <w:rPr>
          <w:color w:val="000000" w:themeColor="text1"/>
          <w:sz w:val="32"/>
          <w:szCs w:val="32"/>
        </w:rPr>
        <w:t>PoLP</w:t>
      </w:r>
      <w:proofErr w:type="spellEnd"/>
      <w:r w:rsidRPr="00847448">
        <w:rPr>
          <w:color w:val="000000" w:themeColor="text1"/>
          <w:sz w:val="32"/>
          <w:szCs w:val="32"/>
        </w:rPr>
        <w:t>) and implement Just-in-Time (JIT) access.</w:t>
      </w:r>
    </w:p>
    <w:p w14:paraId="27D64DC4" w14:textId="77777777" w:rsidR="00847448" w:rsidRPr="00847448" w:rsidRDefault="00847448" w:rsidP="00847448">
      <w:pPr>
        <w:rPr>
          <w:b/>
          <w:bCs/>
          <w:color w:val="000000" w:themeColor="text1"/>
          <w:sz w:val="32"/>
          <w:szCs w:val="32"/>
        </w:rPr>
      </w:pPr>
      <w:r w:rsidRPr="00847448">
        <w:rPr>
          <w:b/>
          <w:bCs/>
          <w:color w:val="000000" w:themeColor="text1"/>
          <w:sz w:val="32"/>
          <w:szCs w:val="32"/>
        </w:rPr>
        <w:t>3.3. Unsecured Service Accounts</w:t>
      </w:r>
    </w:p>
    <w:p w14:paraId="63722BF9" w14:textId="77777777" w:rsidR="00847448" w:rsidRPr="00847448" w:rsidRDefault="00847448" w:rsidP="00847448">
      <w:pPr>
        <w:numPr>
          <w:ilvl w:val="0"/>
          <w:numId w:val="15"/>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Use of service accounts with excessive permissions and weak passwords.</w:t>
      </w:r>
    </w:p>
    <w:p w14:paraId="2E0DCC25" w14:textId="77777777" w:rsidR="00847448" w:rsidRPr="00847448" w:rsidRDefault="00847448" w:rsidP="00847448">
      <w:pPr>
        <w:numPr>
          <w:ilvl w:val="0"/>
          <w:numId w:val="15"/>
        </w:numPr>
        <w:rPr>
          <w:color w:val="000000" w:themeColor="text1"/>
          <w:sz w:val="32"/>
          <w:szCs w:val="32"/>
        </w:rPr>
      </w:pPr>
      <w:r w:rsidRPr="00847448">
        <w:rPr>
          <w:b/>
          <w:bCs/>
          <w:color w:val="000000" w:themeColor="text1"/>
          <w:sz w:val="32"/>
          <w:szCs w:val="32"/>
        </w:rPr>
        <w:t>Risk:</w:t>
      </w:r>
      <w:r w:rsidRPr="00847448">
        <w:rPr>
          <w:color w:val="000000" w:themeColor="text1"/>
          <w:sz w:val="32"/>
          <w:szCs w:val="32"/>
        </w:rPr>
        <w:t xml:space="preserve"> Attackers can compromise service accounts and move laterally within the network.</w:t>
      </w:r>
    </w:p>
    <w:p w14:paraId="625D755D" w14:textId="77777777" w:rsidR="00847448" w:rsidRPr="00847448" w:rsidRDefault="00847448" w:rsidP="00847448">
      <w:pPr>
        <w:numPr>
          <w:ilvl w:val="0"/>
          <w:numId w:val="15"/>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Implement strong authentication policies and limit privileges of service accounts.</w:t>
      </w:r>
    </w:p>
    <w:p w14:paraId="366C6D64" w14:textId="77777777" w:rsidR="00847448" w:rsidRPr="00847448" w:rsidRDefault="00847448" w:rsidP="00847448">
      <w:pPr>
        <w:rPr>
          <w:b/>
          <w:bCs/>
          <w:color w:val="000000" w:themeColor="text1"/>
          <w:sz w:val="32"/>
          <w:szCs w:val="32"/>
        </w:rPr>
      </w:pPr>
      <w:r w:rsidRPr="00847448">
        <w:rPr>
          <w:b/>
          <w:bCs/>
          <w:color w:val="000000" w:themeColor="text1"/>
          <w:sz w:val="32"/>
          <w:szCs w:val="32"/>
        </w:rPr>
        <w:t>3.4. Misconfigured Group Policies</w:t>
      </w:r>
    </w:p>
    <w:p w14:paraId="78AD71C9" w14:textId="77777777" w:rsidR="00847448" w:rsidRPr="00847448" w:rsidRDefault="00847448" w:rsidP="00847448">
      <w:pPr>
        <w:numPr>
          <w:ilvl w:val="0"/>
          <w:numId w:val="16"/>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Inconsistent or overly permissive Group Policy Object (GPO) configurations.</w:t>
      </w:r>
    </w:p>
    <w:p w14:paraId="30F331C5" w14:textId="77777777" w:rsidR="00847448" w:rsidRPr="00847448" w:rsidRDefault="00847448" w:rsidP="00847448">
      <w:pPr>
        <w:numPr>
          <w:ilvl w:val="0"/>
          <w:numId w:val="16"/>
        </w:numPr>
        <w:rPr>
          <w:color w:val="000000" w:themeColor="text1"/>
          <w:sz w:val="32"/>
          <w:szCs w:val="32"/>
        </w:rPr>
      </w:pPr>
      <w:r w:rsidRPr="00847448">
        <w:rPr>
          <w:b/>
          <w:bCs/>
          <w:color w:val="000000" w:themeColor="text1"/>
          <w:sz w:val="32"/>
          <w:szCs w:val="32"/>
        </w:rPr>
        <w:lastRenderedPageBreak/>
        <w:t>Risk:</w:t>
      </w:r>
      <w:r w:rsidRPr="00847448">
        <w:rPr>
          <w:color w:val="000000" w:themeColor="text1"/>
          <w:sz w:val="32"/>
          <w:szCs w:val="32"/>
        </w:rPr>
        <w:t xml:space="preserve"> Can be exploited to disable security controls and execute malicious code.</w:t>
      </w:r>
    </w:p>
    <w:p w14:paraId="7CC90EE1" w14:textId="77777777" w:rsidR="00847448" w:rsidRPr="00847448" w:rsidRDefault="00847448" w:rsidP="00847448">
      <w:pPr>
        <w:numPr>
          <w:ilvl w:val="0"/>
          <w:numId w:val="16"/>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Regularly audit GPOs and enforce security baselines.</w:t>
      </w:r>
    </w:p>
    <w:p w14:paraId="484CD668" w14:textId="77777777" w:rsidR="00847448" w:rsidRPr="00847448" w:rsidRDefault="00847448" w:rsidP="00847448">
      <w:pPr>
        <w:rPr>
          <w:b/>
          <w:bCs/>
          <w:color w:val="000000" w:themeColor="text1"/>
          <w:sz w:val="32"/>
          <w:szCs w:val="32"/>
        </w:rPr>
      </w:pPr>
      <w:r w:rsidRPr="00847448">
        <w:rPr>
          <w:b/>
          <w:bCs/>
          <w:color w:val="000000" w:themeColor="text1"/>
          <w:sz w:val="32"/>
          <w:szCs w:val="32"/>
        </w:rPr>
        <w:t>3.5. Lack of Proper Audit Logging and Monitoring</w:t>
      </w:r>
    </w:p>
    <w:p w14:paraId="46CA399C" w14:textId="77777777" w:rsidR="00847448" w:rsidRPr="00847448" w:rsidRDefault="00847448" w:rsidP="00847448">
      <w:pPr>
        <w:numPr>
          <w:ilvl w:val="0"/>
          <w:numId w:val="17"/>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Disabled or improperly configured logging.</w:t>
      </w:r>
    </w:p>
    <w:p w14:paraId="5710E9BE" w14:textId="77777777" w:rsidR="00847448" w:rsidRPr="00847448" w:rsidRDefault="00847448" w:rsidP="00847448">
      <w:pPr>
        <w:numPr>
          <w:ilvl w:val="0"/>
          <w:numId w:val="17"/>
        </w:numPr>
        <w:rPr>
          <w:color w:val="000000" w:themeColor="text1"/>
          <w:sz w:val="32"/>
          <w:szCs w:val="32"/>
        </w:rPr>
      </w:pPr>
      <w:r w:rsidRPr="00847448">
        <w:rPr>
          <w:b/>
          <w:bCs/>
          <w:color w:val="000000" w:themeColor="text1"/>
          <w:sz w:val="32"/>
          <w:szCs w:val="32"/>
        </w:rPr>
        <w:t>Risk:</w:t>
      </w:r>
      <w:r w:rsidRPr="00847448">
        <w:rPr>
          <w:color w:val="000000" w:themeColor="text1"/>
          <w:sz w:val="32"/>
          <w:szCs w:val="32"/>
        </w:rPr>
        <w:t xml:space="preserve"> Reduces visibility into malicious activities and delays threat detection.</w:t>
      </w:r>
    </w:p>
    <w:p w14:paraId="3EE3F038" w14:textId="77777777" w:rsidR="00847448" w:rsidRPr="00847448" w:rsidRDefault="00847448" w:rsidP="00847448">
      <w:pPr>
        <w:numPr>
          <w:ilvl w:val="0"/>
          <w:numId w:val="17"/>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Enable detailed logging and use Security Information and Event Management (SIEM) solutions.</w:t>
      </w:r>
    </w:p>
    <w:p w14:paraId="49837826" w14:textId="77777777" w:rsidR="00847448" w:rsidRPr="00847448" w:rsidRDefault="00847448" w:rsidP="00847448">
      <w:pPr>
        <w:rPr>
          <w:b/>
          <w:bCs/>
          <w:color w:val="000000" w:themeColor="text1"/>
          <w:sz w:val="32"/>
          <w:szCs w:val="32"/>
        </w:rPr>
      </w:pPr>
      <w:r w:rsidRPr="00847448">
        <w:rPr>
          <w:b/>
          <w:bCs/>
          <w:color w:val="000000" w:themeColor="text1"/>
          <w:sz w:val="32"/>
          <w:szCs w:val="32"/>
        </w:rPr>
        <w:t>3.6. Pass-the-Hash and Pass-the-Ticket Vulnerabilities</w:t>
      </w:r>
    </w:p>
    <w:p w14:paraId="53A5218B" w14:textId="77777777" w:rsidR="00847448" w:rsidRPr="00847448" w:rsidRDefault="00847448" w:rsidP="00847448">
      <w:pPr>
        <w:numPr>
          <w:ilvl w:val="0"/>
          <w:numId w:val="18"/>
        </w:numPr>
        <w:rPr>
          <w:color w:val="000000" w:themeColor="text1"/>
          <w:sz w:val="32"/>
          <w:szCs w:val="32"/>
        </w:rPr>
      </w:pPr>
      <w:r w:rsidRPr="00847448">
        <w:rPr>
          <w:b/>
          <w:bCs/>
          <w:color w:val="000000" w:themeColor="text1"/>
          <w:sz w:val="32"/>
          <w:szCs w:val="32"/>
        </w:rPr>
        <w:t>Issue:</w:t>
      </w:r>
      <w:r w:rsidRPr="00847448">
        <w:rPr>
          <w:color w:val="000000" w:themeColor="text1"/>
          <w:sz w:val="32"/>
          <w:szCs w:val="32"/>
        </w:rPr>
        <w:t xml:space="preserve"> Weak handling of authentication tokens and cached credentials.</w:t>
      </w:r>
    </w:p>
    <w:p w14:paraId="0104C63D" w14:textId="77777777" w:rsidR="00847448" w:rsidRPr="00847448" w:rsidRDefault="00847448" w:rsidP="00847448">
      <w:pPr>
        <w:numPr>
          <w:ilvl w:val="0"/>
          <w:numId w:val="18"/>
        </w:numPr>
        <w:rPr>
          <w:color w:val="000000" w:themeColor="text1"/>
          <w:sz w:val="32"/>
          <w:szCs w:val="32"/>
        </w:rPr>
      </w:pPr>
      <w:r w:rsidRPr="00847448">
        <w:rPr>
          <w:b/>
          <w:bCs/>
          <w:color w:val="000000" w:themeColor="text1"/>
          <w:sz w:val="32"/>
          <w:szCs w:val="32"/>
        </w:rPr>
        <w:t>Risk:</w:t>
      </w:r>
      <w:r w:rsidRPr="00847448">
        <w:rPr>
          <w:color w:val="000000" w:themeColor="text1"/>
          <w:sz w:val="32"/>
          <w:szCs w:val="32"/>
        </w:rPr>
        <w:t xml:space="preserve"> Allows attackers to reuse stolen hashes or tickets to impersonate users.</w:t>
      </w:r>
    </w:p>
    <w:p w14:paraId="2F35C57D" w14:textId="77777777" w:rsidR="00847448" w:rsidRPr="00847448" w:rsidRDefault="00847448" w:rsidP="00847448">
      <w:pPr>
        <w:numPr>
          <w:ilvl w:val="0"/>
          <w:numId w:val="18"/>
        </w:numPr>
        <w:rPr>
          <w:color w:val="000000" w:themeColor="text1"/>
          <w:sz w:val="32"/>
          <w:szCs w:val="32"/>
        </w:rPr>
      </w:pPr>
      <w:r w:rsidRPr="00847448">
        <w:rPr>
          <w:b/>
          <w:bCs/>
          <w:color w:val="000000" w:themeColor="text1"/>
          <w:sz w:val="32"/>
          <w:szCs w:val="32"/>
        </w:rPr>
        <w:t>Mitigation:</w:t>
      </w:r>
      <w:r w:rsidRPr="00847448">
        <w:rPr>
          <w:color w:val="000000" w:themeColor="text1"/>
          <w:sz w:val="32"/>
          <w:szCs w:val="32"/>
        </w:rPr>
        <w:t xml:space="preserve"> Implement Credential Guard, enforce Kerberos-only authentication, and clear cached credentials regularly.</w:t>
      </w:r>
    </w:p>
    <w:p w14:paraId="3CE61026" w14:textId="77777777" w:rsidR="00847448" w:rsidRPr="00847448" w:rsidRDefault="00847448" w:rsidP="00847448">
      <w:pPr>
        <w:rPr>
          <w:b/>
          <w:bCs/>
          <w:color w:val="000000" w:themeColor="text1"/>
          <w:sz w:val="32"/>
          <w:szCs w:val="32"/>
        </w:rPr>
      </w:pPr>
      <w:r w:rsidRPr="00847448">
        <w:rPr>
          <w:b/>
          <w:bCs/>
          <w:color w:val="000000" w:themeColor="text1"/>
          <w:sz w:val="32"/>
          <w:szCs w:val="32"/>
        </w:rPr>
        <w:t>4. Case Study: AD Misconfiguration Exploitation</w:t>
      </w:r>
    </w:p>
    <w:p w14:paraId="61064893" w14:textId="77777777" w:rsidR="00847448" w:rsidRPr="00847448" w:rsidRDefault="00847448" w:rsidP="00847448">
      <w:pPr>
        <w:rPr>
          <w:b/>
          <w:bCs/>
          <w:color w:val="000000" w:themeColor="text1"/>
          <w:sz w:val="32"/>
          <w:szCs w:val="32"/>
        </w:rPr>
      </w:pPr>
      <w:r w:rsidRPr="00847448">
        <w:rPr>
          <w:b/>
          <w:bCs/>
          <w:color w:val="000000" w:themeColor="text1"/>
          <w:sz w:val="32"/>
          <w:szCs w:val="32"/>
        </w:rPr>
        <w:t>Scenario</w:t>
      </w:r>
    </w:p>
    <w:p w14:paraId="491B0B90" w14:textId="77777777" w:rsidR="00847448" w:rsidRPr="00847448" w:rsidRDefault="00847448" w:rsidP="00847448">
      <w:pPr>
        <w:rPr>
          <w:color w:val="000000" w:themeColor="text1"/>
          <w:sz w:val="32"/>
          <w:szCs w:val="32"/>
        </w:rPr>
      </w:pPr>
      <w:r w:rsidRPr="00847448">
        <w:rPr>
          <w:color w:val="000000" w:themeColor="text1"/>
          <w:sz w:val="32"/>
          <w:szCs w:val="32"/>
        </w:rPr>
        <w:t>During the internship, a security audit was conducted on an enterprise AD environment. The following misconfigurations were identified:</w:t>
      </w:r>
    </w:p>
    <w:p w14:paraId="2D977D30" w14:textId="77777777" w:rsidR="00847448" w:rsidRPr="00847448" w:rsidRDefault="00847448" w:rsidP="00847448">
      <w:pPr>
        <w:numPr>
          <w:ilvl w:val="0"/>
          <w:numId w:val="19"/>
        </w:numPr>
        <w:rPr>
          <w:color w:val="000000" w:themeColor="text1"/>
          <w:sz w:val="32"/>
          <w:szCs w:val="32"/>
        </w:rPr>
      </w:pPr>
      <w:r w:rsidRPr="00847448">
        <w:rPr>
          <w:b/>
          <w:bCs/>
          <w:color w:val="000000" w:themeColor="text1"/>
          <w:sz w:val="32"/>
          <w:szCs w:val="32"/>
        </w:rPr>
        <w:t>Weak password policy</w:t>
      </w:r>
      <w:r w:rsidRPr="00847448">
        <w:rPr>
          <w:color w:val="000000" w:themeColor="text1"/>
          <w:sz w:val="32"/>
          <w:szCs w:val="32"/>
        </w:rPr>
        <w:t xml:space="preserve"> allowing users to set short passwords.</w:t>
      </w:r>
    </w:p>
    <w:p w14:paraId="27AA672A" w14:textId="77777777" w:rsidR="00847448" w:rsidRPr="00847448" w:rsidRDefault="00847448" w:rsidP="00847448">
      <w:pPr>
        <w:numPr>
          <w:ilvl w:val="0"/>
          <w:numId w:val="19"/>
        </w:numPr>
        <w:rPr>
          <w:color w:val="000000" w:themeColor="text1"/>
          <w:sz w:val="32"/>
          <w:szCs w:val="32"/>
        </w:rPr>
      </w:pPr>
      <w:r w:rsidRPr="00847448">
        <w:rPr>
          <w:b/>
          <w:bCs/>
          <w:color w:val="000000" w:themeColor="text1"/>
          <w:sz w:val="32"/>
          <w:szCs w:val="32"/>
        </w:rPr>
        <w:t>Overprivileged service accounts</w:t>
      </w:r>
      <w:r w:rsidRPr="00847448">
        <w:rPr>
          <w:color w:val="000000" w:themeColor="text1"/>
          <w:sz w:val="32"/>
          <w:szCs w:val="32"/>
        </w:rPr>
        <w:t xml:space="preserve"> with domain admin rights.</w:t>
      </w:r>
    </w:p>
    <w:p w14:paraId="4F449019" w14:textId="77777777" w:rsidR="00847448" w:rsidRPr="00847448" w:rsidRDefault="00847448" w:rsidP="00847448">
      <w:pPr>
        <w:numPr>
          <w:ilvl w:val="0"/>
          <w:numId w:val="19"/>
        </w:numPr>
        <w:rPr>
          <w:color w:val="000000" w:themeColor="text1"/>
          <w:sz w:val="32"/>
          <w:szCs w:val="32"/>
        </w:rPr>
      </w:pPr>
      <w:r w:rsidRPr="00847448">
        <w:rPr>
          <w:b/>
          <w:bCs/>
          <w:color w:val="000000" w:themeColor="text1"/>
          <w:sz w:val="32"/>
          <w:szCs w:val="32"/>
        </w:rPr>
        <w:t>Lack of auditing</w:t>
      </w:r>
      <w:r w:rsidRPr="00847448">
        <w:rPr>
          <w:color w:val="000000" w:themeColor="text1"/>
          <w:sz w:val="32"/>
          <w:szCs w:val="32"/>
        </w:rPr>
        <w:t xml:space="preserve"> for failed login attempts.</w:t>
      </w:r>
    </w:p>
    <w:p w14:paraId="1458E0C2" w14:textId="77777777" w:rsidR="00847448" w:rsidRPr="00847448" w:rsidRDefault="00847448" w:rsidP="00847448">
      <w:pPr>
        <w:rPr>
          <w:b/>
          <w:bCs/>
          <w:color w:val="000000" w:themeColor="text1"/>
          <w:sz w:val="32"/>
          <w:szCs w:val="32"/>
        </w:rPr>
      </w:pPr>
      <w:r w:rsidRPr="00847448">
        <w:rPr>
          <w:b/>
          <w:bCs/>
          <w:color w:val="000000" w:themeColor="text1"/>
          <w:sz w:val="32"/>
          <w:szCs w:val="32"/>
        </w:rPr>
        <w:lastRenderedPageBreak/>
        <w:t>Exploitation</w:t>
      </w:r>
    </w:p>
    <w:p w14:paraId="30B32581" w14:textId="77777777" w:rsidR="00847448" w:rsidRPr="00847448" w:rsidRDefault="00847448" w:rsidP="00847448">
      <w:pPr>
        <w:rPr>
          <w:color w:val="000000" w:themeColor="text1"/>
          <w:sz w:val="32"/>
          <w:szCs w:val="32"/>
        </w:rPr>
      </w:pPr>
      <w:r w:rsidRPr="00847448">
        <w:rPr>
          <w:color w:val="000000" w:themeColor="text1"/>
          <w:sz w:val="32"/>
          <w:szCs w:val="32"/>
        </w:rPr>
        <w:t xml:space="preserve">Using open-source tools like </w:t>
      </w:r>
      <w:proofErr w:type="spellStart"/>
      <w:r w:rsidRPr="00847448">
        <w:rPr>
          <w:color w:val="000000" w:themeColor="text1"/>
          <w:sz w:val="32"/>
          <w:szCs w:val="32"/>
        </w:rPr>
        <w:t>BloodHound</w:t>
      </w:r>
      <w:proofErr w:type="spellEnd"/>
      <w:r w:rsidRPr="00847448">
        <w:rPr>
          <w:color w:val="000000" w:themeColor="text1"/>
          <w:sz w:val="32"/>
          <w:szCs w:val="32"/>
        </w:rPr>
        <w:t xml:space="preserve"> and </w:t>
      </w:r>
      <w:proofErr w:type="spellStart"/>
      <w:r w:rsidRPr="00847448">
        <w:rPr>
          <w:color w:val="000000" w:themeColor="text1"/>
          <w:sz w:val="32"/>
          <w:szCs w:val="32"/>
        </w:rPr>
        <w:t>Mimikatz</w:t>
      </w:r>
      <w:proofErr w:type="spellEnd"/>
      <w:r w:rsidRPr="00847448">
        <w:rPr>
          <w:color w:val="000000" w:themeColor="text1"/>
          <w:sz w:val="32"/>
          <w:szCs w:val="32"/>
        </w:rPr>
        <w:t>, an attack simulation was performed, demonstrating how an adversary could escalate privileges and gain domain administrator access.</w:t>
      </w:r>
    </w:p>
    <w:p w14:paraId="63B29416" w14:textId="77777777" w:rsidR="00847448" w:rsidRPr="00847448" w:rsidRDefault="00847448" w:rsidP="00847448">
      <w:pPr>
        <w:rPr>
          <w:b/>
          <w:bCs/>
          <w:color w:val="000000" w:themeColor="text1"/>
          <w:sz w:val="32"/>
          <w:szCs w:val="32"/>
        </w:rPr>
      </w:pPr>
      <w:r w:rsidRPr="00847448">
        <w:rPr>
          <w:b/>
          <w:bCs/>
          <w:color w:val="000000" w:themeColor="text1"/>
          <w:sz w:val="32"/>
          <w:szCs w:val="32"/>
        </w:rPr>
        <w:t>Remediation</w:t>
      </w:r>
    </w:p>
    <w:p w14:paraId="54E8021B" w14:textId="77777777" w:rsidR="00847448" w:rsidRPr="00847448" w:rsidRDefault="00847448" w:rsidP="00847448">
      <w:pPr>
        <w:numPr>
          <w:ilvl w:val="0"/>
          <w:numId w:val="20"/>
        </w:numPr>
        <w:rPr>
          <w:color w:val="000000" w:themeColor="text1"/>
          <w:sz w:val="32"/>
          <w:szCs w:val="32"/>
        </w:rPr>
      </w:pPr>
      <w:r w:rsidRPr="00847448">
        <w:rPr>
          <w:color w:val="000000" w:themeColor="text1"/>
          <w:sz w:val="32"/>
          <w:szCs w:val="32"/>
        </w:rPr>
        <w:t>Strengthened password policies and enabled MFA.</w:t>
      </w:r>
    </w:p>
    <w:p w14:paraId="63A5B826" w14:textId="77777777" w:rsidR="00847448" w:rsidRPr="00847448" w:rsidRDefault="00847448" w:rsidP="00847448">
      <w:pPr>
        <w:numPr>
          <w:ilvl w:val="0"/>
          <w:numId w:val="20"/>
        </w:numPr>
        <w:rPr>
          <w:color w:val="000000" w:themeColor="text1"/>
          <w:sz w:val="32"/>
          <w:szCs w:val="32"/>
        </w:rPr>
      </w:pPr>
      <w:r w:rsidRPr="00847448">
        <w:rPr>
          <w:color w:val="000000" w:themeColor="text1"/>
          <w:sz w:val="32"/>
          <w:szCs w:val="32"/>
        </w:rPr>
        <w:t>Restricted privileges of service accounts.</w:t>
      </w:r>
    </w:p>
    <w:p w14:paraId="67966AAF" w14:textId="77777777" w:rsidR="00847448" w:rsidRPr="00847448" w:rsidRDefault="00847448" w:rsidP="00847448">
      <w:pPr>
        <w:numPr>
          <w:ilvl w:val="0"/>
          <w:numId w:val="20"/>
        </w:numPr>
        <w:rPr>
          <w:color w:val="000000" w:themeColor="text1"/>
          <w:sz w:val="32"/>
          <w:szCs w:val="32"/>
        </w:rPr>
      </w:pPr>
      <w:r w:rsidRPr="00847448">
        <w:rPr>
          <w:color w:val="000000" w:themeColor="text1"/>
          <w:sz w:val="32"/>
          <w:szCs w:val="32"/>
        </w:rPr>
        <w:t>Configured logging and alerting for suspicious activities.</w:t>
      </w:r>
    </w:p>
    <w:p w14:paraId="1087B676" w14:textId="77777777" w:rsidR="00847448" w:rsidRPr="00847448" w:rsidRDefault="00847448" w:rsidP="00847448">
      <w:pPr>
        <w:rPr>
          <w:b/>
          <w:bCs/>
          <w:color w:val="000000" w:themeColor="text1"/>
          <w:sz w:val="32"/>
          <w:szCs w:val="32"/>
        </w:rPr>
      </w:pPr>
      <w:r w:rsidRPr="00847448">
        <w:rPr>
          <w:b/>
          <w:bCs/>
          <w:color w:val="000000" w:themeColor="text1"/>
          <w:sz w:val="32"/>
          <w:szCs w:val="32"/>
        </w:rPr>
        <w:t>5. Best Practices for Securing Active Directory</w:t>
      </w:r>
    </w:p>
    <w:p w14:paraId="416F7C26" w14:textId="77777777" w:rsidR="00847448" w:rsidRPr="00847448" w:rsidRDefault="00847448" w:rsidP="00847448">
      <w:pPr>
        <w:numPr>
          <w:ilvl w:val="0"/>
          <w:numId w:val="21"/>
        </w:numPr>
        <w:rPr>
          <w:color w:val="000000" w:themeColor="text1"/>
          <w:sz w:val="32"/>
          <w:szCs w:val="32"/>
        </w:rPr>
      </w:pPr>
      <w:r w:rsidRPr="00847448">
        <w:rPr>
          <w:b/>
          <w:bCs/>
          <w:color w:val="000000" w:themeColor="text1"/>
          <w:sz w:val="32"/>
          <w:szCs w:val="32"/>
        </w:rPr>
        <w:t>Enforce Strong Authentication Mechanisms:</w:t>
      </w:r>
      <w:r w:rsidRPr="00847448">
        <w:rPr>
          <w:color w:val="000000" w:themeColor="text1"/>
          <w:sz w:val="32"/>
          <w:szCs w:val="32"/>
        </w:rPr>
        <w:t xml:space="preserve"> Use MFA and robust password policies.</w:t>
      </w:r>
    </w:p>
    <w:p w14:paraId="6CFA88E1" w14:textId="77777777" w:rsidR="00847448" w:rsidRPr="00847448" w:rsidRDefault="00847448" w:rsidP="00847448">
      <w:pPr>
        <w:numPr>
          <w:ilvl w:val="0"/>
          <w:numId w:val="21"/>
        </w:numPr>
        <w:rPr>
          <w:color w:val="000000" w:themeColor="text1"/>
          <w:sz w:val="32"/>
          <w:szCs w:val="32"/>
        </w:rPr>
      </w:pPr>
      <w:r w:rsidRPr="00847448">
        <w:rPr>
          <w:b/>
          <w:bCs/>
          <w:color w:val="000000" w:themeColor="text1"/>
          <w:sz w:val="32"/>
          <w:szCs w:val="32"/>
        </w:rPr>
        <w:t>Apply the Principle of Least Privilege:</w:t>
      </w:r>
      <w:r w:rsidRPr="00847448">
        <w:rPr>
          <w:color w:val="000000" w:themeColor="text1"/>
          <w:sz w:val="32"/>
          <w:szCs w:val="32"/>
        </w:rPr>
        <w:t xml:space="preserve"> Restrict administrative privileges.</w:t>
      </w:r>
    </w:p>
    <w:p w14:paraId="62622017" w14:textId="77777777" w:rsidR="00847448" w:rsidRPr="00847448" w:rsidRDefault="00847448" w:rsidP="00847448">
      <w:pPr>
        <w:numPr>
          <w:ilvl w:val="0"/>
          <w:numId w:val="21"/>
        </w:numPr>
        <w:rPr>
          <w:color w:val="000000" w:themeColor="text1"/>
          <w:sz w:val="32"/>
          <w:szCs w:val="32"/>
        </w:rPr>
      </w:pPr>
      <w:r w:rsidRPr="00847448">
        <w:rPr>
          <w:b/>
          <w:bCs/>
          <w:color w:val="000000" w:themeColor="text1"/>
          <w:sz w:val="32"/>
          <w:szCs w:val="32"/>
        </w:rPr>
        <w:t>Regularly Audit AD Configurations:</w:t>
      </w:r>
      <w:r w:rsidRPr="00847448">
        <w:rPr>
          <w:color w:val="000000" w:themeColor="text1"/>
          <w:sz w:val="32"/>
          <w:szCs w:val="32"/>
        </w:rPr>
        <w:t xml:space="preserve"> Conduct security assessments and penetration tests.</w:t>
      </w:r>
    </w:p>
    <w:p w14:paraId="6975F209" w14:textId="77777777" w:rsidR="00847448" w:rsidRPr="00847448" w:rsidRDefault="00847448" w:rsidP="00847448">
      <w:pPr>
        <w:numPr>
          <w:ilvl w:val="0"/>
          <w:numId w:val="21"/>
        </w:numPr>
        <w:rPr>
          <w:color w:val="000000" w:themeColor="text1"/>
          <w:sz w:val="32"/>
          <w:szCs w:val="32"/>
        </w:rPr>
      </w:pPr>
      <w:r w:rsidRPr="00847448">
        <w:rPr>
          <w:b/>
          <w:bCs/>
          <w:color w:val="000000" w:themeColor="text1"/>
          <w:sz w:val="32"/>
          <w:szCs w:val="32"/>
        </w:rPr>
        <w:t>Implement Advanced Security Controls:</w:t>
      </w:r>
      <w:r w:rsidRPr="00847448">
        <w:rPr>
          <w:color w:val="000000" w:themeColor="text1"/>
          <w:sz w:val="32"/>
          <w:szCs w:val="32"/>
        </w:rPr>
        <w:t xml:space="preserve"> Use features like Windows Defender Credential Guard and Protected Users Group.</w:t>
      </w:r>
    </w:p>
    <w:p w14:paraId="6CD341BF" w14:textId="77777777" w:rsidR="00847448" w:rsidRPr="00847448" w:rsidRDefault="00847448" w:rsidP="00847448">
      <w:pPr>
        <w:numPr>
          <w:ilvl w:val="0"/>
          <w:numId w:val="21"/>
        </w:numPr>
        <w:rPr>
          <w:color w:val="000000" w:themeColor="text1"/>
          <w:sz w:val="32"/>
          <w:szCs w:val="32"/>
        </w:rPr>
      </w:pPr>
      <w:r w:rsidRPr="00847448">
        <w:rPr>
          <w:b/>
          <w:bCs/>
          <w:color w:val="000000" w:themeColor="text1"/>
          <w:sz w:val="32"/>
          <w:szCs w:val="32"/>
        </w:rPr>
        <w:t>Monitor and Respond to Threats:</w:t>
      </w:r>
      <w:r w:rsidRPr="00847448">
        <w:rPr>
          <w:color w:val="000000" w:themeColor="text1"/>
          <w:sz w:val="32"/>
          <w:szCs w:val="32"/>
        </w:rPr>
        <w:t xml:space="preserve"> Deploy SIEM solutions for real-time threat detection.</w:t>
      </w:r>
    </w:p>
    <w:p w14:paraId="7F8E2D9A" w14:textId="77777777" w:rsidR="00847448" w:rsidRPr="00847448" w:rsidRDefault="00847448" w:rsidP="00847448">
      <w:pPr>
        <w:rPr>
          <w:b/>
          <w:bCs/>
          <w:color w:val="000000" w:themeColor="text1"/>
          <w:sz w:val="32"/>
          <w:szCs w:val="32"/>
        </w:rPr>
      </w:pPr>
      <w:r w:rsidRPr="00847448">
        <w:rPr>
          <w:b/>
          <w:bCs/>
          <w:color w:val="000000" w:themeColor="text1"/>
          <w:sz w:val="32"/>
          <w:szCs w:val="32"/>
        </w:rPr>
        <w:t>6. Conclusion</w:t>
      </w:r>
    </w:p>
    <w:p w14:paraId="0C785879" w14:textId="77777777" w:rsidR="00847448" w:rsidRPr="00847448" w:rsidRDefault="00847448" w:rsidP="00847448">
      <w:pPr>
        <w:rPr>
          <w:color w:val="000000" w:themeColor="text1"/>
          <w:sz w:val="32"/>
          <w:szCs w:val="32"/>
        </w:rPr>
      </w:pPr>
      <w:r w:rsidRPr="00847448">
        <w:rPr>
          <w:color w:val="000000" w:themeColor="text1"/>
          <w:sz w:val="32"/>
          <w:szCs w:val="32"/>
        </w:rPr>
        <w:t xml:space="preserve">Misconfigured AD environments present a significant security risk, potentially leading to data breaches and system compromises. Organizations must proactively secure their AD infrastructure by enforcing strong security policies, conducting regular audits, and </w:t>
      </w:r>
      <w:r w:rsidRPr="00847448">
        <w:rPr>
          <w:color w:val="000000" w:themeColor="text1"/>
          <w:sz w:val="32"/>
          <w:szCs w:val="32"/>
        </w:rPr>
        <w:lastRenderedPageBreak/>
        <w:t>implementing robust monitoring solutions. This internship project provided valuable insights into AD security assessment and the importance of proactive defense strategies.</w:t>
      </w:r>
    </w:p>
    <w:p w14:paraId="7FE6C03E" w14:textId="77777777" w:rsidR="00847448" w:rsidRPr="00847448" w:rsidRDefault="00847448" w:rsidP="00847448">
      <w:pPr>
        <w:rPr>
          <w:b/>
          <w:bCs/>
          <w:color w:val="000000" w:themeColor="text1"/>
          <w:sz w:val="32"/>
          <w:szCs w:val="32"/>
        </w:rPr>
      </w:pPr>
      <w:r w:rsidRPr="00847448">
        <w:rPr>
          <w:b/>
          <w:bCs/>
          <w:color w:val="000000" w:themeColor="text1"/>
          <w:sz w:val="32"/>
          <w:szCs w:val="32"/>
        </w:rPr>
        <w:t>7. References</w:t>
      </w:r>
    </w:p>
    <w:p w14:paraId="526A03C2" w14:textId="77777777" w:rsidR="00847448" w:rsidRPr="00847448" w:rsidRDefault="00847448" w:rsidP="00847448">
      <w:pPr>
        <w:numPr>
          <w:ilvl w:val="0"/>
          <w:numId w:val="22"/>
        </w:numPr>
        <w:rPr>
          <w:color w:val="000000" w:themeColor="text1"/>
          <w:sz w:val="32"/>
          <w:szCs w:val="32"/>
        </w:rPr>
      </w:pPr>
      <w:r w:rsidRPr="00847448">
        <w:rPr>
          <w:color w:val="000000" w:themeColor="text1"/>
          <w:sz w:val="32"/>
          <w:szCs w:val="32"/>
        </w:rPr>
        <w:t>Microsoft Active Directory Security Best Practices</w:t>
      </w:r>
    </w:p>
    <w:p w14:paraId="481EFF6B" w14:textId="77777777" w:rsidR="00847448" w:rsidRPr="00847448" w:rsidRDefault="00847448" w:rsidP="00847448">
      <w:pPr>
        <w:numPr>
          <w:ilvl w:val="0"/>
          <w:numId w:val="22"/>
        </w:numPr>
        <w:rPr>
          <w:color w:val="000000" w:themeColor="text1"/>
          <w:sz w:val="32"/>
          <w:szCs w:val="32"/>
        </w:rPr>
      </w:pPr>
      <w:r w:rsidRPr="00847448">
        <w:rPr>
          <w:color w:val="000000" w:themeColor="text1"/>
          <w:sz w:val="32"/>
          <w:szCs w:val="32"/>
        </w:rPr>
        <w:t>MITRE ATT&amp;CK Framework for AD Attacks</w:t>
      </w:r>
    </w:p>
    <w:p w14:paraId="683992D2" w14:textId="77777777" w:rsidR="00847448" w:rsidRPr="00847448" w:rsidRDefault="00847448" w:rsidP="00847448">
      <w:pPr>
        <w:numPr>
          <w:ilvl w:val="0"/>
          <w:numId w:val="22"/>
        </w:numPr>
        <w:rPr>
          <w:color w:val="000000" w:themeColor="text1"/>
          <w:sz w:val="32"/>
          <w:szCs w:val="32"/>
        </w:rPr>
      </w:pPr>
      <w:r w:rsidRPr="00847448">
        <w:rPr>
          <w:color w:val="000000" w:themeColor="text1"/>
          <w:sz w:val="32"/>
          <w:szCs w:val="32"/>
        </w:rPr>
        <w:t>NIST Guidelines on Identity and Access Management</w:t>
      </w:r>
    </w:p>
    <w:p w14:paraId="4A9282C5" w14:textId="77777777" w:rsidR="00847448" w:rsidRPr="00847448" w:rsidRDefault="00847448" w:rsidP="00847448">
      <w:pPr>
        <w:rPr>
          <w:color w:val="000000" w:themeColor="text1"/>
          <w:sz w:val="32"/>
          <w:szCs w:val="32"/>
        </w:rPr>
      </w:pPr>
    </w:p>
    <w:sectPr w:rsidR="00847448" w:rsidRPr="0084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C1D"/>
    <w:multiLevelType w:val="multilevel"/>
    <w:tmpl w:val="760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244E"/>
    <w:multiLevelType w:val="multilevel"/>
    <w:tmpl w:val="E0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04D7"/>
    <w:multiLevelType w:val="multilevel"/>
    <w:tmpl w:val="C46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44E04"/>
    <w:multiLevelType w:val="multilevel"/>
    <w:tmpl w:val="6DB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B4647"/>
    <w:multiLevelType w:val="multilevel"/>
    <w:tmpl w:val="A4E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40FD0"/>
    <w:multiLevelType w:val="multilevel"/>
    <w:tmpl w:val="8A3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1EB7"/>
    <w:multiLevelType w:val="multilevel"/>
    <w:tmpl w:val="3A24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048E9"/>
    <w:multiLevelType w:val="multilevel"/>
    <w:tmpl w:val="C8CE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21DCA"/>
    <w:multiLevelType w:val="multilevel"/>
    <w:tmpl w:val="1FF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A6D8A"/>
    <w:multiLevelType w:val="multilevel"/>
    <w:tmpl w:val="1E8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32314"/>
    <w:multiLevelType w:val="multilevel"/>
    <w:tmpl w:val="F2D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E5E55"/>
    <w:multiLevelType w:val="multilevel"/>
    <w:tmpl w:val="751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011D0"/>
    <w:multiLevelType w:val="multilevel"/>
    <w:tmpl w:val="FC2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3DA4"/>
    <w:multiLevelType w:val="multilevel"/>
    <w:tmpl w:val="088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C0D25"/>
    <w:multiLevelType w:val="multilevel"/>
    <w:tmpl w:val="F9D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150A2"/>
    <w:multiLevelType w:val="multilevel"/>
    <w:tmpl w:val="567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90900"/>
    <w:multiLevelType w:val="multilevel"/>
    <w:tmpl w:val="040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748BF"/>
    <w:multiLevelType w:val="multilevel"/>
    <w:tmpl w:val="34B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87876"/>
    <w:multiLevelType w:val="multilevel"/>
    <w:tmpl w:val="48A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2662"/>
    <w:multiLevelType w:val="multilevel"/>
    <w:tmpl w:val="863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07072"/>
    <w:multiLevelType w:val="multilevel"/>
    <w:tmpl w:val="3E20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0438C"/>
    <w:multiLevelType w:val="multilevel"/>
    <w:tmpl w:val="4E1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563784">
    <w:abstractNumId w:val="15"/>
  </w:num>
  <w:num w:numId="2" w16cid:durableId="1078215640">
    <w:abstractNumId w:val="14"/>
  </w:num>
  <w:num w:numId="3" w16cid:durableId="325280681">
    <w:abstractNumId w:val="21"/>
  </w:num>
  <w:num w:numId="4" w16cid:durableId="289018507">
    <w:abstractNumId w:val="4"/>
  </w:num>
  <w:num w:numId="5" w16cid:durableId="546990451">
    <w:abstractNumId w:val="2"/>
  </w:num>
  <w:num w:numId="6" w16cid:durableId="841819510">
    <w:abstractNumId w:val="8"/>
  </w:num>
  <w:num w:numId="7" w16cid:durableId="1207257918">
    <w:abstractNumId w:val="17"/>
  </w:num>
  <w:num w:numId="8" w16cid:durableId="1584491733">
    <w:abstractNumId w:val="16"/>
  </w:num>
  <w:num w:numId="9" w16cid:durableId="1592853768">
    <w:abstractNumId w:val="0"/>
  </w:num>
  <w:num w:numId="10" w16cid:durableId="59669363">
    <w:abstractNumId w:val="7"/>
  </w:num>
  <w:num w:numId="11" w16cid:durableId="1426997269">
    <w:abstractNumId w:val="12"/>
  </w:num>
  <w:num w:numId="12" w16cid:durableId="2102217039">
    <w:abstractNumId w:val="19"/>
  </w:num>
  <w:num w:numId="13" w16cid:durableId="1114324597">
    <w:abstractNumId w:val="3"/>
  </w:num>
  <w:num w:numId="14" w16cid:durableId="1788430668">
    <w:abstractNumId w:val="13"/>
  </w:num>
  <w:num w:numId="15" w16cid:durableId="241917196">
    <w:abstractNumId w:val="11"/>
  </w:num>
  <w:num w:numId="16" w16cid:durableId="1555041616">
    <w:abstractNumId w:val="18"/>
  </w:num>
  <w:num w:numId="17" w16cid:durableId="1055080245">
    <w:abstractNumId w:val="20"/>
  </w:num>
  <w:num w:numId="18" w16cid:durableId="837618726">
    <w:abstractNumId w:val="5"/>
  </w:num>
  <w:num w:numId="19" w16cid:durableId="1044673917">
    <w:abstractNumId w:val="10"/>
  </w:num>
  <w:num w:numId="20" w16cid:durableId="513156542">
    <w:abstractNumId w:val="1"/>
  </w:num>
  <w:num w:numId="21" w16cid:durableId="515274233">
    <w:abstractNumId w:val="6"/>
  </w:num>
  <w:num w:numId="22" w16cid:durableId="12325007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48"/>
    <w:rsid w:val="00847448"/>
    <w:rsid w:val="00ED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F71F"/>
  <w15:chartTrackingRefBased/>
  <w15:docId w15:val="{FAB4C785-BF6B-4A59-BD92-E290038A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448"/>
    <w:rPr>
      <w:rFonts w:eastAsiaTheme="majorEastAsia" w:cstheme="majorBidi"/>
      <w:color w:val="272727" w:themeColor="text1" w:themeTint="D8"/>
    </w:rPr>
  </w:style>
  <w:style w:type="paragraph" w:styleId="Title">
    <w:name w:val="Title"/>
    <w:basedOn w:val="Normal"/>
    <w:next w:val="Normal"/>
    <w:link w:val="TitleChar"/>
    <w:uiPriority w:val="10"/>
    <w:qFormat/>
    <w:rsid w:val="0084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448"/>
    <w:pPr>
      <w:spacing w:before="160"/>
      <w:jc w:val="center"/>
    </w:pPr>
    <w:rPr>
      <w:i/>
      <w:iCs/>
      <w:color w:val="404040" w:themeColor="text1" w:themeTint="BF"/>
    </w:rPr>
  </w:style>
  <w:style w:type="character" w:customStyle="1" w:styleId="QuoteChar">
    <w:name w:val="Quote Char"/>
    <w:basedOn w:val="DefaultParagraphFont"/>
    <w:link w:val="Quote"/>
    <w:uiPriority w:val="29"/>
    <w:rsid w:val="00847448"/>
    <w:rPr>
      <w:i/>
      <w:iCs/>
      <w:color w:val="404040" w:themeColor="text1" w:themeTint="BF"/>
    </w:rPr>
  </w:style>
  <w:style w:type="paragraph" w:styleId="ListParagraph">
    <w:name w:val="List Paragraph"/>
    <w:basedOn w:val="Normal"/>
    <w:uiPriority w:val="34"/>
    <w:qFormat/>
    <w:rsid w:val="00847448"/>
    <w:pPr>
      <w:ind w:left="720"/>
      <w:contextualSpacing/>
    </w:pPr>
  </w:style>
  <w:style w:type="character" w:styleId="IntenseEmphasis">
    <w:name w:val="Intense Emphasis"/>
    <w:basedOn w:val="DefaultParagraphFont"/>
    <w:uiPriority w:val="21"/>
    <w:qFormat/>
    <w:rsid w:val="00847448"/>
    <w:rPr>
      <w:i/>
      <w:iCs/>
      <w:color w:val="2F5496" w:themeColor="accent1" w:themeShade="BF"/>
    </w:rPr>
  </w:style>
  <w:style w:type="paragraph" w:styleId="IntenseQuote">
    <w:name w:val="Intense Quote"/>
    <w:basedOn w:val="Normal"/>
    <w:next w:val="Normal"/>
    <w:link w:val="IntenseQuoteChar"/>
    <w:uiPriority w:val="30"/>
    <w:qFormat/>
    <w:rsid w:val="00847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448"/>
    <w:rPr>
      <w:i/>
      <w:iCs/>
      <w:color w:val="2F5496" w:themeColor="accent1" w:themeShade="BF"/>
    </w:rPr>
  </w:style>
  <w:style w:type="character" w:styleId="IntenseReference">
    <w:name w:val="Intense Reference"/>
    <w:basedOn w:val="DefaultParagraphFont"/>
    <w:uiPriority w:val="32"/>
    <w:qFormat/>
    <w:rsid w:val="008474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15369">
      <w:bodyDiv w:val="1"/>
      <w:marLeft w:val="0"/>
      <w:marRight w:val="0"/>
      <w:marTop w:val="0"/>
      <w:marBottom w:val="0"/>
      <w:divBdr>
        <w:top w:val="none" w:sz="0" w:space="0" w:color="auto"/>
        <w:left w:val="none" w:sz="0" w:space="0" w:color="auto"/>
        <w:bottom w:val="none" w:sz="0" w:space="0" w:color="auto"/>
        <w:right w:val="none" w:sz="0" w:space="0" w:color="auto"/>
      </w:divBdr>
    </w:div>
    <w:div w:id="714736024">
      <w:bodyDiv w:val="1"/>
      <w:marLeft w:val="0"/>
      <w:marRight w:val="0"/>
      <w:marTop w:val="0"/>
      <w:marBottom w:val="0"/>
      <w:divBdr>
        <w:top w:val="none" w:sz="0" w:space="0" w:color="auto"/>
        <w:left w:val="none" w:sz="0" w:space="0" w:color="auto"/>
        <w:bottom w:val="none" w:sz="0" w:space="0" w:color="auto"/>
        <w:right w:val="none" w:sz="0" w:space="0" w:color="auto"/>
      </w:divBdr>
    </w:div>
    <w:div w:id="776801928">
      <w:bodyDiv w:val="1"/>
      <w:marLeft w:val="0"/>
      <w:marRight w:val="0"/>
      <w:marTop w:val="0"/>
      <w:marBottom w:val="0"/>
      <w:divBdr>
        <w:top w:val="none" w:sz="0" w:space="0" w:color="auto"/>
        <w:left w:val="none" w:sz="0" w:space="0" w:color="auto"/>
        <w:bottom w:val="none" w:sz="0" w:space="0" w:color="auto"/>
        <w:right w:val="none" w:sz="0" w:space="0" w:color="auto"/>
      </w:divBdr>
    </w:div>
    <w:div w:id="179597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2025-02-19T16:46:00Z</dcterms:created>
  <dcterms:modified xsi:type="dcterms:W3CDTF">2025-02-19T16:50:00Z</dcterms:modified>
</cp:coreProperties>
</file>